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EE2E9" w14:textId="6986FD93" w:rsidR="00E9003B" w:rsidRPr="00C35EA5" w:rsidRDefault="00E9003B" w:rsidP="00BD5A99">
      <w:pPr>
        <w:spacing w:before="100" w:beforeAutospacing="1" w:after="100" w:afterAutospacing="1" w:line="240" w:lineRule="auto"/>
        <w:contextualSpacing/>
        <w:jc w:val="center"/>
        <w:rPr>
          <w:rFonts w:ascii="Trebuchet MS" w:hAnsi="Trebuchet MS"/>
          <w:b/>
          <w:bCs/>
          <w:lang w:val="en-GB"/>
        </w:rPr>
      </w:pPr>
    </w:p>
    <w:p w14:paraId="2583E90D" w14:textId="2AA76187" w:rsidR="00E9003B" w:rsidRPr="00C35EA5" w:rsidRDefault="00E9003B" w:rsidP="00AE3775">
      <w:pPr>
        <w:spacing w:before="100" w:beforeAutospacing="1" w:after="100" w:afterAutospacing="1" w:line="240" w:lineRule="auto"/>
        <w:contextualSpacing/>
        <w:jc w:val="center"/>
        <w:rPr>
          <w:rFonts w:ascii="Trebuchet MS" w:hAnsi="Trebuchet MS"/>
          <w:b/>
          <w:bCs/>
          <w:lang w:val="en-GB"/>
        </w:rPr>
      </w:pPr>
    </w:p>
    <w:p w14:paraId="50905A7C" w14:textId="77777777" w:rsidR="00E9003B" w:rsidRPr="00C35EA5" w:rsidRDefault="00E9003B" w:rsidP="00AE3775">
      <w:pPr>
        <w:spacing w:before="100" w:beforeAutospacing="1" w:after="100" w:afterAutospacing="1" w:line="240" w:lineRule="auto"/>
        <w:contextualSpacing/>
        <w:jc w:val="center"/>
        <w:rPr>
          <w:rFonts w:ascii="Trebuchet MS" w:hAnsi="Trebuchet MS"/>
          <w:b/>
          <w:bCs/>
          <w:lang w:val="en-GB"/>
        </w:rPr>
      </w:pPr>
    </w:p>
    <w:p w14:paraId="4CEC1AD1" w14:textId="77777777" w:rsidR="00E9003B" w:rsidRPr="00C35EA5" w:rsidRDefault="00E9003B" w:rsidP="00AE3775">
      <w:pPr>
        <w:spacing w:before="100" w:beforeAutospacing="1" w:after="100" w:afterAutospacing="1" w:line="240" w:lineRule="auto"/>
        <w:contextualSpacing/>
        <w:jc w:val="center"/>
        <w:rPr>
          <w:rFonts w:ascii="Trebuchet MS" w:hAnsi="Trebuchet MS"/>
          <w:b/>
          <w:bCs/>
          <w:lang w:val="en-GB"/>
        </w:rPr>
      </w:pPr>
    </w:p>
    <w:p w14:paraId="18CDA09D" w14:textId="77777777" w:rsidR="00E9003B" w:rsidRDefault="00E9003B" w:rsidP="00AE3775">
      <w:pPr>
        <w:spacing w:before="100" w:beforeAutospacing="1" w:after="100" w:afterAutospacing="1" w:line="240" w:lineRule="auto"/>
        <w:contextualSpacing/>
        <w:jc w:val="center"/>
        <w:rPr>
          <w:rFonts w:ascii="Trebuchet MS" w:hAnsi="Trebuchet MS"/>
          <w:b/>
          <w:bCs/>
          <w:lang w:val="en-GB"/>
        </w:rPr>
      </w:pPr>
    </w:p>
    <w:p w14:paraId="43756BBC" w14:textId="77777777" w:rsidR="0019060F" w:rsidRDefault="0019060F" w:rsidP="00AE3775">
      <w:pPr>
        <w:spacing w:before="100" w:beforeAutospacing="1" w:after="100" w:afterAutospacing="1" w:line="240" w:lineRule="auto"/>
        <w:contextualSpacing/>
        <w:jc w:val="center"/>
        <w:rPr>
          <w:rFonts w:ascii="Trebuchet MS" w:hAnsi="Trebuchet MS"/>
          <w:b/>
          <w:bCs/>
          <w:lang w:val="en-GB"/>
        </w:rPr>
      </w:pPr>
    </w:p>
    <w:p w14:paraId="0AB2DD0C" w14:textId="77777777" w:rsidR="0019060F" w:rsidRDefault="0019060F" w:rsidP="00AE3775">
      <w:pPr>
        <w:spacing w:before="100" w:beforeAutospacing="1" w:after="100" w:afterAutospacing="1" w:line="240" w:lineRule="auto"/>
        <w:contextualSpacing/>
        <w:jc w:val="center"/>
        <w:rPr>
          <w:rFonts w:ascii="Trebuchet MS" w:hAnsi="Trebuchet MS"/>
          <w:b/>
          <w:bCs/>
          <w:lang w:val="en-GB"/>
        </w:rPr>
      </w:pPr>
    </w:p>
    <w:p w14:paraId="0AD6CF5C" w14:textId="77777777" w:rsidR="0019060F" w:rsidRDefault="0019060F" w:rsidP="00AE3775">
      <w:pPr>
        <w:spacing w:before="100" w:beforeAutospacing="1" w:after="100" w:afterAutospacing="1" w:line="240" w:lineRule="auto"/>
        <w:contextualSpacing/>
        <w:jc w:val="center"/>
        <w:rPr>
          <w:rFonts w:ascii="Trebuchet MS" w:hAnsi="Trebuchet MS"/>
          <w:b/>
          <w:bCs/>
          <w:lang w:val="en-GB"/>
        </w:rPr>
      </w:pPr>
    </w:p>
    <w:p w14:paraId="6DDDA029" w14:textId="77777777" w:rsidR="0019060F" w:rsidRDefault="0019060F" w:rsidP="00AE3775">
      <w:pPr>
        <w:spacing w:before="100" w:beforeAutospacing="1" w:after="100" w:afterAutospacing="1" w:line="240" w:lineRule="auto"/>
        <w:contextualSpacing/>
        <w:jc w:val="center"/>
        <w:rPr>
          <w:rFonts w:ascii="Trebuchet MS" w:hAnsi="Trebuchet MS"/>
          <w:b/>
          <w:bCs/>
          <w:lang w:val="en-GB"/>
        </w:rPr>
      </w:pPr>
    </w:p>
    <w:p w14:paraId="6A563762" w14:textId="77777777" w:rsidR="0019060F" w:rsidRPr="00C35EA5" w:rsidRDefault="0019060F" w:rsidP="00AE3775">
      <w:pPr>
        <w:spacing w:before="100" w:beforeAutospacing="1" w:after="100" w:afterAutospacing="1" w:line="240" w:lineRule="auto"/>
        <w:contextualSpacing/>
        <w:jc w:val="center"/>
        <w:rPr>
          <w:rFonts w:ascii="Trebuchet MS" w:hAnsi="Trebuchet MS"/>
          <w:b/>
          <w:bCs/>
          <w:lang w:val="en-GB"/>
        </w:rPr>
      </w:pPr>
    </w:p>
    <w:p w14:paraId="239774F6" w14:textId="77777777" w:rsidR="00E9003B" w:rsidRPr="00C35EA5" w:rsidRDefault="00E9003B" w:rsidP="00AE3775">
      <w:pPr>
        <w:pStyle w:val="BodyText"/>
        <w:spacing w:before="100" w:beforeAutospacing="1" w:after="100" w:afterAutospacing="1" w:line="240" w:lineRule="auto"/>
        <w:contextualSpacing/>
        <w:jc w:val="center"/>
        <w:rPr>
          <w:sz w:val="22"/>
          <w:szCs w:val="22"/>
          <w:lang w:val="en-GB"/>
        </w:rPr>
      </w:pPr>
    </w:p>
    <w:p w14:paraId="40D14590" w14:textId="77777777" w:rsidR="00E9003B" w:rsidRPr="00C35EA5" w:rsidRDefault="00E9003B" w:rsidP="00AE3775">
      <w:pPr>
        <w:pStyle w:val="BodyText"/>
        <w:spacing w:before="100" w:beforeAutospacing="1" w:after="100" w:afterAutospacing="1" w:line="240" w:lineRule="auto"/>
        <w:contextualSpacing/>
        <w:jc w:val="center"/>
        <w:rPr>
          <w:sz w:val="22"/>
          <w:szCs w:val="22"/>
          <w:lang w:val="en-GB"/>
        </w:rPr>
      </w:pPr>
    </w:p>
    <w:p w14:paraId="37667902" w14:textId="77777777" w:rsidR="00E9003B" w:rsidRPr="00C35EA5" w:rsidRDefault="00C816EE" w:rsidP="00AE3775">
      <w:pPr>
        <w:pStyle w:val="BodyText"/>
        <w:spacing w:before="100" w:beforeAutospacing="1" w:after="100" w:afterAutospacing="1" w:line="240" w:lineRule="auto"/>
        <w:contextualSpacing/>
        <w:jc w:val="center"/>
        <w:rPr>
          <w:color w:val="0070C0"/>
          <w:sz w:val="22"/>
          <w:szCs w:val="22"/>
          <w:lang w:val="en-GB"/>
          <w14:textOutline w14:w="9525" w14:cap="rnd" w14:cmpd="sng" w14:algn="ctr">
            <w14:solidFill>
              <w14:schemeClr w14:val="accent5">
                <w14:lumMod w14:val="75000"/>
              </w14:schemeClr>
            </w14:solidFill>
            <w14:prstDash w14:val="solid"/>
            <w14:bevel/>
          </w14:textOutline>
        </w:rPr>
      </w:pPr>
      <w:r w:rsidRPr="00C35EA5">
        <w:rPr>
          <w:color w:val="0070C0"/>
          <w:sz w:val="22"/>
          <w:szCs w:val="22"/>
          <w:lang w:val="en-GB"/>
          <w14:textOutline w14:w="9525" w14:cap="rnd" w14:cmpd="sng" w14:algn="ctr">
            <w14:solidFill>
              <w14:schemeClr w14:val="accent5">
                <w14:lumMod w14:val="75000"/>
              </w14:schemeClr>
            </w14:solidFill>
            <w14:prstDash w14:val="solid"/>
            <w14:bevel/>
          </w14:textOutline>
        </w:rPr>
        <w:t>APPLICANT’S GUIDE</w:t>
      </w:r>
    </w:p>
    <w:p w14:paraId="1F4277D4" w14:textId="77777777" w:rsidR="00166135" w:rsidRPr="00C35EA5" w:rsidRDefault="00166135" w:rsidP="00AE3775">
      <w:pPr>
        <w:jc w:val="center"/>
        <w:rPr>
          <w:rFonts w:ascii="Trebuchet MS" w:hAnsi="Trebuchet MS"/>
          <w:b/>
          <w:color w:val="003399"/>
          <w:lang w:val="en-GB"/>
        </w:rPr>
      </w:pPr>
    </w:p>
    <w:p w14:paraId="11377ED0" w14:textId="45B83662" w:rsidR="00E9003B" w:rsidRPr="00C35EA5" w:rsidRDefault="003B69FA" w:rsidP="00AE3775">
      <w:pPr>
        <w:jc w:val="center"/>
        <w:rPr>
          <w:rFonts w:ascii="Trebuchet MS" w:eastAsia="Trebuchet MS" w:hAnsi="Trebuchet MS" w:cs="Trebuchet MS"/>
          <w:b/>
          <w:lang w:val="en-GB"/>
        </w:rPr>
      </w:pPr>
      <w:r w:rsidRPr="00C35EA5">
        <w:rPr>
          <w:rFonts w:ascii="Trebuchet MS" w:hAnsi="Trebuchet MS"/>
          <w:b/>
          <w:lang w:val="en-GB"/>
        </w:rPr>
        <w:t xml:space="preserve">Call for proposals No. </w:t>
      </w:r>
      <w:r w:rsidR="001311DF" w:rsidRPr="00C35EA5">
        <w:rPr>
          <w:rFonts w:ascii="Trebuchet MS" w:hAnsi="Trebuchet MS"/>
          <w:b/>
          <w:lang w:val="en-GB"/>
        </w:rPr>
        <w:t>1</w:t>
      </w:r>
    </w:p>
    <w:p w14:paraId="160EE698"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54B11847"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28FD4B70"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5449F2A7" w14:textId="77777777" w:rsidR="00111956" w:rsidRPr="00C35EA5" w:rsidRDefault="00BA2F27" w:rsidP="00BA2F27">
      <w:pPr>
        <w:spacing w:before="100" w:beforeAutospacing="1" w:after="100" w:afterAutospacing="1" w:line="240" w:lineRule="auto"/>
        <w:contextualSpacing/>
        <w:jc w:val="center"/>
        <w:rPr>
          <w:rFonts w:ascii="Trebuchet MS" w:hAnsi="Trebuchet MS"/>
          <w:b/>
          <w:bCs/>
          <w:color w:val="003399"/>
          <w:lang w:val="en-GB"/>
        </w:rPr>
      </w:pPr>
      <w:r w:rsidRPr="00C35EA5">
        <w:rPr>
          <w:rFonts w:ascii="Trebuchet MS" w:hAnsi="Trebuchet MS"/>
          <w:b/>
          <w:bCs/>
          <w:color w:val="003399"/>
          <w:lang w:val="en-GB"/>
        </w:rPr>
        <w:t xml:space="preserve">Deadline for </w:t>
      </w:r>
      <w:r w:rsidR="00357A48" w:rsidRPr="00C35EA5">
        <w:rPr>
          <w:rFonts w:ascii="Trebuchet MS" w:hAnsi="Trebuchet MS"/>
          <w:b/>
          <w:bCs/>
          <w:color w:val="003399"/>
          <w:lang w:val="en-GB"/>
        </w:rPr>
        <w:t xml:space="preserve">submitting the </w:t>
      </w:r>
      <w:r w:rsidRPr="00C35EA5">
        <w:rPr>
          <w:rFonts w:ascii="Trebuchet MS" w:hAnsi="Trebuchet MS"/>
          <w:b/>
          <w:bCs/>
          <w:color w:val="003399"/>
          <w:lang w:val="en-GB"/>
        </w:rPr>
        <w:t xml:space="preserve">applications: </w:t>
      </w:r>
    </w:p>
    <w:p w14:paraId="50F22BF7" w14:textId="77777777" w:rsidR="00111956" w:rsidRPr="00C35EA5" w:rsidRDefault="00111956" w:rsidP="00BA2F27">
      <w:pPr>
        <w:spacing w:before="100" w:beforeAutospacing="1" w:after="100" w:afterAutospacing="1" w:line="240" w:lineRule="auto"/>
        <w:contextualSpacing/>
        <w:jc w:val="center"/>
        <w:rPr>
          <w:rFonts w:ascii="Trebuchet MS" w:hAnsi="Trebuchet MS"/>
          <w:b/>
          <w:bCs/>
          <w:color w:val="003399"/>
          <w:lang w:val="en-GB"/>
        </w:rPr>
      </w:pPr>
    </w:p>
    <w:p w14:paraId="2458D212" w14:textId="70E14A46" w:rsidR="00BA2F27" w:rsidRPr="00C35EA5" w:rsidRDefault="001311DF" w:rsidP="00BA2F27">
      <w:pPr>
        <w:spacing w:before="100" w:beforeAutospacing="1" w:after="100" w:afterAutospacing="1" w:line="240" w:lineRule="auto"/>
        <w:contextualSpacing/>
        <w:jc w:val="center"/>
        <w:rPr>
          <w:rFonts w:ascii="Trebuchet MS" w:eastAsia="Trebuchet MS" w:hAnsi="Trebuchet MS" w:cs="Trebuchet MS"/>
          <w:b/>
          <w:bCs/>
          <w:color w:val="003399"/>
          <w:lang w:val="en-GB"/>
        </w:rPr>
      </w:pPr>
      <w:r w:rsidRPr="00C35EA5">
        <w:rPr>
          <w:rFonts w:ascii="Trebuchet MS" w:hAnsi="Trebuchet MS"/>
          <w:b/>
          <w:bCs/>
          <w:color w:val="003399"/>
          <w:lang w:val="en-GB"/>
        </w:rPr>
        <w:t>xx.xx.</w:t>
      </w:r>
      <w:r w:rsidR="004C7607">
        <w:rPr>
          <w:rFonts w:ascii="Trebuchet MS" w:hAnsi="Trebuchet MS"/>
          <w:b/>
          <w:bCs/>
          <w:color w:val="003399"/>
          <w:lang w:val="en-GB"/>
        </w:rPr>
        <w:t>2023</w:t>
      </w:r>
    </w:p>
    <w:p w14:paraId="1843D3E4"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7D24A140"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014B02C6"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35B61669" w14:textId="5FE2B86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258681A1"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3427C75E"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26EB550E"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2D2AB4AE"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5A6252B2"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090B6E8E"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169CE2AE"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1BB0DD51"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6B27376D"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5A8649FB"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6CD105E9"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29DCB2C8"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7A51156E" w14:textId="77777777" w:rsidR="00AE3775" w:rsidRPr="00C35EA5" w:rsidRDefault="00AE3775"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6F77F239"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67945A15" w14:textId="77777777" w:rsidR="00E9003B" w:rsidRPr="00C35EA5" w:rsidRDefault="00E9003B" w:rsidP="00AE3775">
      <w:pPr>
        <w:spacing w:before="100" w:beforeAutospacing="1" w:after="100" w:afterAutospacing="1" w:line="240" w:lineRule="auto"/>
        <w:contextualSpacing/>
        <w:jc w:val="center"/>
        <w:rPr>
          <w:rFonts w:ascii="Trebuchet MS" w:eastAsia="Trebuchet MS" w:hAnsi="Trebuchet MS" w:cs="Trebuchet MS"/>
          <w:b/>
          <w:bCs/>
          <w:lang w:val="en-GB"/>
        </w:rPr>
      </w:pPr>
    </w:p>
    <w:p w14:paraId="7102CD73" w14:textId="77777777" w:rsidR="00E9003B" w:rsidRDefault="00E9003B" w:rsidP="00BD5A99">
      <w:pPr>
        <w:spacing w:before="100" w:beforeAutospacing="1" w:after="100" w:afterAutospacing="1" w:line="240" w:lineRule="auto"/>
        <w:contextualSpacing/>
        <w:jc w:val="center"/>
        <w:rPr>
          <w:rFonts w:ascii="Trebuchet MS" w:eastAsia="Trebuchet MS" w:hAnsi="Trebuchet MS" w:cs="Trebuchet MS"/>
          <w:lang w:val="en-GB"/>
        </w:rPr>
      </w:pPr>
    </w:p>
    <w:p w14:paraId="7ABAE909" w14:textId="77777777" w:rsidR="0019060F" w:rsidRPr="00C35EA5" w:rsidRDefault="0019060F" w:rsidP="00BD5A99">
      <w:pPr>
        <w:spacing w:before="100" w:beforeAutospacing="1" w:after="100" w:afterAutospacing="1" w:line="240" w:lineRule="auto"/>
        <w:contextualSpacing/>
        <w:jc w:val="center"/>
        <w:rPr>
          <w:rFonts w:ascii="Trebuchet MS" w:eastAsia="Trebuchet MS" w:hAnsi="Trebuchet MS" w:cs="Trebuchet MS"/>
          <w:lang w:val="en-GB"/>
        </w:rPr>
      </w:pPr>
    </w:p>
    <w:p w14:paraId="1390A207" w14:textId="77777777" w:rsidR="00E9003B" w:rsidRPr="00C35EA5" w:rsidRDefault="00E9003B" w:rsidP="00BD5A99">
      <w:pPr>
        <w:spacing w:before="100" w:beforeAutospacing="1" w:after="100" w:afterAutospacing="1" w:line="240" w:lineRule="auto"/>
        <w:contextualSpacing/>
        <w:jc w:val="center"/>
        <w:rPr>
          <w:rFonts w:ascii="Trebuchet MS" w:eastAsia="Trebuchet MS" w:hAnsi="Trebuchet MS" w:cs="Trebuchet MS"/>
          <w:b/>
          <w:bCs/>
          <w:lang w:val="en-GB"/>
        </w:rPr>
      </w:pPr>
    </w:p>
    <w:p w14:paraId="2A01AEBA" w14:textId="77777777" w:rsidR="0024100E" w:rsidRPr="00C35EA5" w:rsidRDefault="0024100E" w:rsidP="00BD5A99">
      <w:pPr>
        <w:spacing w:before="100" w:beforeAutospacing="1" w:after="100" w:afterAutospacing="1" w:line="240" w:lineRule="auto"/>
        <w:contextualSpacing/>
        <w:jc w:val="center"/>
        <w:rPr>
          <w:rFonts w:ascii="Trebuchet MS" w:eastAsia="Trebuchet MS" w:hAnsi="Trebuchet MS" w:cs="Trebuchet MS"/>
          <w:b/>
          <w:bCs/>
          <w:lang w:val="en-GB"/>
        </w:rPr>
      </w:pPr>
    </w:p>
    <w:p w14:paraId="1D98CE5E" w14:textId="77777777" w:rsidR="0024100E" w:rsidRPr="00C35EA5" w:rsidRDefault="0024100E" w:rsidP="00BD5A99">
      <w:pPr>
        <w:spacing w:before="100" w:beforeAutospacing="1" w:after="100" w:afterAutospacing="1" w:line="240" w:lineRule="auto"/>
        <w:contextualSpacing/>
        <w:jc w:val="center"/>
        <w:rPr>
          <w:rFonts w:ascii="Trebuchet MS" w:eastAsia="Trebuchet MS" w:hAnsi="Trebuchet MS" w:cs="Trebuchet MS"/>
          <w:b/>
          <w:bCs/>
          <w:lang w:val="en-GB"/>
        </w:rPr>
      </w:pPr>
    </w:p>
    <w:p w14:paraId="0A31B9DA" w14:textId="77777777" w:rsidR="0024100E" w:rsidRPr="00C35EA5" w:rsidRDefault="0024100E" w:rsidP="00BD5A99">
      <w:pPr>
        <w:spacing w:before="100" w:beforeAutospacing="1" w:after="100" w:afterAutospacing="1" w:line="240" w:lineRule="auto"/>
        <w:contextualSpacing/>
        <w:jc w:val="center"/>
        <w:rPr>
          <w:rFonts w:ascii="Trebuchet MS" w:eastAsia="Trebuchet MS" w:hAnsi="Trebuchet MS" w:cs="Trebuchet MS"/>
          <w:b/>
          <w:bCs/>
          <w:lang w:val="en-GB"/>
        </w:rPr>
      </w:pPr>
    </w:p>
    <w:p w14:paraId="30B3A189" w14:textId="77777777" w:rsidR="0024100E" w:rsidRPr="00C35EA5" w:rsidRDefault="0024100E" w:rsidP="00BD5A99">
      <w:pPr>
        <w:spacing w:before="100" w:beforeAutospacing="1" w:after="100" w:afterAutospacing="1" w:line="240" w:lineRule="auto"/>
        <w:contextualSpacing/>
        <w:jc w:val="center"/>
        <w:rPr>
          <w:rFonts w:ascii="Trebuchet MS" w:eastAsia="Trebuchet MS" w:hAnsi="Trebuchet MS" w:cs="Trebuchet MS"/>
          <w:b/>
          <w:bCs/>
          <w:lang w:val="en-GB"/>
        </w:rPr>
      </w:pPr>
    </w:p>
    <w:p w14:paraId="7648C73A" w14:textId="77777777" w:rsidR="0024100E" w:rsidRPr="00C35EA5" w:rsidRDefault="0024100E" w:rsidP="00BD5A99">
      <w:pPr>
        <w:spacing w:before="100" w:beforeAutospacing="1" w:after="100" w:afterAutospacing="1" w:line="240" w:lineRule="auto"/>
        <w:contextualSpacing/>
        <w:jc w:val="center"/>
        <w:rPr>
          <w:rFonts w:ascii="Trebuchet MS" w:eastAsia="Trebuchet MS" w:hAnsi="Trebuchet MS" w:cs="Trebuchet MS"/>
          <w:b/>
          <w:bCs/>
          <w:lang w:val="en-GB"/>
        </w:rPr>
      </w:pPr>
    </w:p>
    <w:p w14:paraId="2EA493BA" w14:textId="77777777" w:rsidR="00E9003B" w:rsidRPr="00C35EA5" w:rsidRDefault="00E9003B" w:rsidP="00BD5A99">
      <w:pPr>
        <w:spacing w:before="100" w:beforeAutospacing="1" w:after="100" w:afterAutospacing="1" w:line="240" w:lineRule="auto"/>
        <w:contextualSpacing/>
        <w:jc w:val="center"/>
        <w:rPr>
          <w:rFonts w:ascii="Trebuchet MS" w:eastAsia="Trebuchet MS" w:hAnsi="Trebuchet MS" w:cs="Trebuchet MS"/>
          <w:b/>
          <w:bCs/>
          <w:lang w:val="en-GB"/>
        </w:rPr>
      </w:pPr>
    </w:p>
    <w:p w14:paraId="2ED54AFC" w14:textId="77777777" w:rsidR="00AE3775" w:rsidRPr="00C35EA5" w:rsidRDefault="00AE3775" w:rsidP="00BD5A99">
      <w:pPr>
        <w:spacing w:before="100" w:beforeAutospacing="1" w:after="100" w:afterAutospacing="1" w:line="240" w:lineRule="auto"/>
        <w:contextualSpacing/>
        <w:jc w:val="center"/>
        <w:rPr>
          <w:rFonts w:ascii="Trebuchet MS" w:eastAsia="Trebuchet MS" w:hAnsi="Trebuchet MS" w:cs="Trebuchet MS"/>
          <w:b/>
          <w:bCs/>
          <w:lang w:val="en-GB"/>
        </w:rPr>
      </w:pPr>
    </w:p>
    <w:p w14:paraId="4E676CFC" w14:textId="77777777" w:rsidR="00E9003B" w:rsidRPr="00C35EA5" w:rsidRDefault="00C816EE" w:rsidP="00BD5A99">
      <w:pPr>
        <w:pStyle w:val="Heading4"/>
        <w:spacing w:before="100" w:beforeAutospacing="1" w:after="100" w:afterAutospacing="1" w:line="240" w:lineRule="auto"/>
        <w:contextualSpacing/>
        <w:rPr>
          <w:rFonts w:ascii="Trebuchet MS" w:eastAsia="Trebuchet MS" w:hAnsi="Trebuchet MS" w:cs="Trebuchet MS"/>
          <w:b/>
          <w:color w:val="003399"/>
          <w:sz w:val="22"/>
          <w:szCs w:val="22"/>
          <w:lang w:val="en-GB"/>
        </w:rPr>
      </w:pPr>
      <w:r w:rsidRPr="00C35EA5">
        <w:rPr>
          <w:rFonts w:ascii="Trebuchet MS" w:hAnsi="Trebuchet MS"/>
          <w:b/>
          <w:color w:val="003399"/>
          <w:sz w:val="22"/>
          <w:szCs w:val="22"/>
          <w:lang w:val="en-GB"/>
        </w:rPr>
        <w:lastRenderedPageBreak/>
        <w:t>TABLE OF CONTENTS</w:t>
      </w:r>
    </w:p>
    <w:p w14:paraId="70CCD4BD" w14:textId="77777777" w:rsidR="00E9003B" w:rsidRPr="00C35EA5" w:rsidRDefault="00E9003B" w:rsidP="00AE3775">
      <w:pPr>
        <w:rPr>
          <w:rFonts w:eastAsia="Trebuchet MS"/>
          <w:lang w:val="en-GB"/>
        </w:rPr>
      </w:pPr>
    </w:p>
    <w:sdt>
      <w:sdtPr>
        <w:rPr>
          <w:rFonts w:asciiTheme="minorHAnsi" w:eastAsiaTheme="minorEastAsia" w:hAnsiTheme="minorHAnsi" w:cstheme="minorBidi"/>
          <w:b w:val="0"/>
          <w:bCs w:val="0"/>
          <w:color w:val="auto"/>
          <w:sz w:val="22"/>
          <w:szCs w:val="22"/>
          <w:lang w:val="en-GB"/>
        </w:rPr>
        <w:id w:val="2013249614"/>
        <w:docPartObj>
          <w:docPartGallery w:val="Table of Contents"/>
          <w:docPartUnique/>
        </w:docPartObj>
      </w:sdtPr>
      <w:sdtEndPr/>
      <w:sdtContent>
        <w:p w14:paraId="4DA8BEFA" w14:textId="77777777" w:rsidR="00C02509" w:rsidRDefault="005D2F1E">
          <w:pPr>
            <w:pStyle w:val="TOC1"/>
            <w:tabs>
              <w:tab w:val="left" w:pos="660"/>
            </w:tabs>
            <w:rPr>
              <w:rFonts w:asciiTheme="minorHAnsi" w:eastAsiaTheme="minorEastAsia" w:hAnsiTheme="minorHAnsi" w:cstheme="minorBidi"/>
              <w:b w:val="0"/>
              <w:bCs w:val="0"/>
              <w:noProof/>
              <w:color w:val="auto"/>
              <w:sz w:val="22"/>
              <w:szCs w:val="22"/>
              <w:lang w:eastAsia="en-US"/>
            </w:rPr>
          </w:pPr>
          <w:r w:rsidRPr="00C35EA5">
            <w:rPr>
              <w:sz w:val="22"/>
              <w:szCs w:val="22"/>
              <w:lang w:val="en-GB"/>
            </w:rPr>
            <w:fldChar w:fldCharType="begin"/>
          </w:r>
          <w:r w:rsidRPr="00C35EA5">
            <w:rPr>
              <w:sz w:val="22"/>
              <w:szCs w:val="22"/>
              <w:lang w:val="en-GB"/>
            </w:rPr>
            <w:instrText xml:space="preserve"> TOC \o "1-3" \h \z \u </w:instrText>
          </w:r>
          <w:r w:rsidRPr="00C35EA5">
            <w:rPr>
              <w:sz w:val="22"/>
              <w:szCs w:val="22"/>
              <w:lang w:val="en-GB"/>
            </w:rPr>
            <w:fldChar w:fldCharType="separate"/>
          </w:r>
          <w:hyperlink w:anchor="_Toc105059546" w:history="1">
            <w:r w:rsidR="00C02509" w:rsidRPr="00281DAE">
              <w:rPr>
                <w:rStyle w:val="Hyperlink"/>
                <w:noProof/>
                <w:lang w:val="en-GB"/>
              </w:rPr>
              <w:t>1.</w:t>
            </w:r>
            <w:r w:rsidR="00C02509">
              <w:rPr>
                <w:rFonts w:asciiTheme="minorHAnsi" w:eastAsiaTheme="minorEastAsia" w:hAnsiTheme="minorHAnsi" w:cstheme="minorBidi"/>
                <w:b w:val="0"/>
                <w:bCs w:val="0"/>
                <w:noProof/>
                <w:color w:val="auto"/>
                <w:sz w:val="22"/>
                <w:szCs w:val="22"/>
                <w:lang w:eastAsia="en-US"/>
              </w:rPr>
              <w:tab/>
            </w:r>
            <w:r w:rsidR="00C02509" w:rsidRPr="00281DAE">
              <w:rPr>
                <w:rStyle w:val="Hyperlink"/>
                <w:noProof/>
                <w:lang w:val="en-GB"/>
              </w:rPr>
              <w:t>GENERAL INFORMATION</w:t>
            </w:r>
            <w:r w:rsidR="00C02509">
              <w:rPr>
                <w:noProof/>
                <w:webHidden/>
              </w:rPr>
              <w:tab/>
            </w:r>
            <w:r w:rsidR="00C02509">
              <w:rPr>
                <w:noProof/>
                <w:webHidden/>
              </w:rPr>
              <w:fldChar w:fldCharType="begin"/>
            </w:r>
            <w:r w:rsidR="00C02509">
              <w:rPr>
                <w:noProof/>
                <w:webHidden/>
              </w:rPr>
              <w:instrText xml:space="preserve"> PAGEREF _Toc105059546 \h </w:instrText>
            </w:r>
            <w:r w:rsidR="00C02509">
              <w:rPr>
                <w:noProof/>
                <w:webHidden/>
              </w:rPr>
            </w:r>
            <w:r w:rsidR="00C02509">
              <w:rPr>
                <w:noProof/>
                <w:webHidden/>
              </w:rPr>
              <w:fldChar w:fldCharType="separate"/>
            </w:r>
            <w:r w:rsidR="00C02509">
              <w:rPr>
                <w:noProof/>
                <w:webHidden/>
              </w:rPr>
              <w:t>7</w:t>
            </w:r>
            <w:r w:rsidR="00C02509">
              <w:rPr>
                <w:noProof/>
                <w:webHidden/>
              </w:rPr>
              <w:fldChar w:fldCharType="end"/>
            </w:r>
          </w:hyperlink>
        </w:p>
        <w:p w14:paraId="5DB35B14" w14:textId="77777777" w:rsidR="00C02509" w:rsidRDefault="008E65D7">
          <w:pPr>
            <w:pStyle w:val="TOC2"/>
            <w:rPr>
              <w:noProof/>
              <w:lang w:eastAsia="en-US"/>
            </w:rPr>
          </w:pPr>
          <w:hyperlink w:anchor="_Toc105059547" w:history="1">
            <w:r w:rsidR="00C02509" w:rsidRPr="00281DAE">
              <w:rPr>
                <w:rStyle w:val="Hyperlink"/>
                <w:rFonts w:ascii="Trebuchet MS" w:hAnsi="Trebuchet MS"/>
                <w:b/>
                <w:noProof/>
                <w:lang w:val="en-GB"/>
              </w:rPr>
              <w:t>1.1.</w:t>
            </w:r>
            <w:r w:rsidR="00C02509">
              <w:rPr>
                <w:noProof/>
                <w:lang w:eastAsia="en-US"/>
              </w:rPr>
              <w:tab/>
            </w:r>
            <w:r w:rsidR="00C02509" w:rsidRPr="00281DAE">
              <w:rPr>
                <w:rStyle w:val="Hyperlink"/>
                <w:rFonts w:ascii="Trebuchet MS" w:hAnsi="Trebuchet MS"/>
                <w:b/>
                <w:noProof/>
                <w:lang w:val="en-GB"/>
              </w:rPr>
              <w:t>Overview of Interreg IPA Romania - Serbia Programme 2021-2027</w:t>
            </w:r>
            <w:r w:rsidR="00C02509">
              <w:rPr>
                <w:noProof/>
                <w:webHidden/>
              </w:rPr>
              <w:tab/>
            </w:r>
            <w:r w:rsidR="00C02509">
              <w:rPr>
                <w:noProof/>
                <w:webHidden/>
              </w:rPr>
              <w:fldChar w:fldCharType="begin"/>
            </w:r>
            <w:r w:rsidR="00C02509">
              <w:rPr>
                <w:noProof/>
                <w:webHidden/>
              </w:rPr>
              <w:instrText xml:space="preserve"> PAGEREF _Toc105059547 \h </w:instrText>
            </w:r>
            <w:r w:rsidR="00C02509">
              <w:rPr>
                <w:noProof/>
                <w:webHidden/>
              </w:rPr>
            </w:r>
            <w:r w:rsidR="00C02509">
              <w:rPr>
                <w:noProof/>
                <w:webHidden/>
              </w:rPr>
              <w:fldChar w:fldCharType="separate"/>
            </w:r>
            <w:r w:rsidR="00C02509">
              <w:rPr>
                <w:noProof/>
                <w:webHidden/>
              </w:rPr>
              <w:t>8</w:t>
            </w:r>
            <w:r w:rsidR="00C02509">
              <w:rPr>
                <w:noProof/>
                <w:webHidden/>
              </w:rPr>
              <w:fldChar w:fldCharType="end"/>
            </w:r>
          </w:hyperlink>
        </w:p>
        <w:p w14:paraId="44B9FB70" w14:textId="77777777" w:rsidR="00C02509" w:rsidRDefault="008E65D7">
          <w:pPr>
            <w:pStyle w:val="TOC2"/>
            <w:rPr>
              <w:noProof/>
              <w:lang w:eastAsia="en-US"/>
            </w:rPr>
          </w:pPr>
          <w:hyperlink w:anchor="_Toc105059548" w:history="1">
            <w:r w:rsidR="00C02509" w:rsidRPr="00281DAE">
              <w:rPr>
                <w:rStyle w:val="Hyperlink"/>
                <w:rFonts w:ascii="Trebuchet MS" w:eastAsia="Trebuchet MS" w:hAnsi="Trebuchet MS" w:cs="Trebuchet MS"/>
                <w:b/>
                <w:noProof/>
                <w:lang w:val="en-GB"/>
              </w:rPr>
              <w:t>1.2.</w:t>
            </w:r>
            <w:r w:rsidR="00C02509">
              <w:rPr>
                <w:noProof/>
                <w:lang w:eastAsia="en-US"/>
              </w:rPr>
              <w:tab/>
            </w:r>
            <w:r w:rsidR="00C02509" w:rsidRPr="00281DAE">
              <w:rPr>
                <w:rStyle w:val="Hyperlink"/>
                <w:rFonts w:ascii="Trebuchet MS" w:hAnsi="Trebuchet MS"/>
                <w:b/>
                <w:noProof/>
                <w:lang w:val="en-GB"/>
              </w:rPr>
              <w:t>Programme strategy</w:t>
            </w:r>
            <w:r w:rsidR="00C02509">
              <w:rPr>
                <w:noProof/>
                <w:webHidden/>
              </w:rPr>
              <w:tab/>
            </w:r>
            <w:r w:rsidR="00C02509">
              <w:rPr>
                <w:noProof/>
                <w:webHidden/>
              </w:rPr>
              <w:fldChar w:fldCharType="begin"/>
            </w:r>
            <w:r w:rsidR="00C02509">
              <w:rPr>
                <w:noProof/>
                <w:webHidden/>
              </w:rPr>
              <w:instrText xml:space="preserve"> PAGEREF _Toc105059548 \h </w:instrText>
            </w:r>
            <w:r w:rsidR="00C02509">
              <w:rPr>
                <w:noProof/>
                <w:webHidden/>
              </w:rPr>
            </w:r>
            <w:r w:rsidR="00C02509">
              <w:rPr>
                <w:noProof/>
                <w:webHidden/>
              </w:rPr>
              <w:fldChar w:fldCharType="separate"/>
            </w:r>
            <w:r w:rsidR="00C02509">
              <w:rPr>
                <w:noProof/>
                <w:webHidden/>
              </w:rPr>
              <w:t>8</w:t>
            </w:r>
            <w:r w:rsidR="00C02509">
              <w:rPr>
                <w:noProof/>
                <w:webHidden/>
              </w:rPr>
              <w:fldChar w:fldCharType="end"/>
            </w:r>
          </w:hyperlink>
        </w:p>
        <w:p w14:paraId="2DEFC41E" w14:textId="77777777" w:rsidR="00C02509" w:rsidRDefault="008E65D7">
          <w:pPr>
            <w:pStyle w:val="TOC3"/>
            <w:tabs>
              <w:tab w:val="left" w:pos="1320"/>
              <w:tab w:val="right" w:leader="dot" w:pos="9054"/>
            </w:tabs>
            <w:rPr>
              <w:noProof/>
              <w:lang w:eastAsia="en-US"/>
            </w:rPr>
          </w:pPr>
          <w:hyperlink w:anchor="_Toc105059549" w:history="1">
            <w:r w:rsidR="00C02509" w:rsidRPr="00281DAE">
              <w:rPr>
                <w:rStyle w:val="Hyperlink"/>
                <w:rFonts w:ascii="Trebuchet MS" w:eastAsia="Trebuchet MS" w:hAnsi="Trebuchet MS" w:cs="Trebuchet MS"/>
                <w:b/>
                <w:noProof/>
                <w:lang w:val="en-GB"/>
              </w:rPr>
              <w:t>1.2.1.</w:t>
            </w:r>
            <w:r w:rsidR="00C02509">
              <w:rPr>
                <w:noProof/>
                <w:lang w:eastAsia="en-US"/>
              </w:rPr>
              <w:tab/>
            </w:r>
            <w:r w:rsidR="00C02509" w:rsidRPr="00281DAE">
              <w:rPr>
                <w:rStyle w:val="Hyperlink"/>
                <w:rFonts w:ascii="Trebuchet MS" w:hAnsi="Trebuchet MS"/>
                <w:b/>
                <w:noProof/>
                <w:lang w:val="en-GB"/>
              </w:rPr>
              <w:t>Programme priorities and their specific objectives</w:t>
            </w:r>
            <w:r w:rsidR="00C02509">
              <w:rPr>
                <w:noProof/>
                <w:webHidden/>
              </w:rPr>
              <w:tab/>
            </w:r>
            <w:r w:rsidR="00C02509">
              <w:rPr>
                <w:noProof/>
                <w:webHidden/>
              </w:rPr>
              <w:fldChar w:fldCharType="begin"/>
            </w:r>
            <w:r w:rsidR="00C02509">
              <w:rPr>
                <w:noProof/>
                <w:webHidden/>
              </w:rPr>
              <w:instrText xml:space="preserve"> PAGEREF _Toc105059549 \h </w:instrText>
            </w:r>
            <w:r w:rsidR="00C02509">
              <w:rPr>
                <w:noProof/>
                <w:webHidden/>
              </w:rPr>
            </w:r>
            <w:r w:rsidR="00C02509">
              <w:rPr>
                <w:noProof/>
                <w:webHidden/>
              </w:rPr>
              <w:fldChar w:fldCharType="separate"/>
            </w:r>
            <w:r w:rsidR="00C02509">
              <w:rPr>
                <w:noProof/>
                <w:webHidden/>
              </w:rPr>
              <w:t>9</w:t>
            </w:r>
            <w:r w:rsidR="00C02509">
              <w:rPr>
                <w:noProof/>
                <w:webHidden/>
              </w:rPr>
              <w:fldChar w:fldCharType="end"/>
            </w:r>
          </w:hyperlink>
        </w:p>
        <w:p w14:paraId="624370DD" w14:textId="77777777" w:rsidR="00C02509" w:rsidRDefault="008E65D7">
          <w:pPr>
            <w:pStyle w:val="TOC3"/>
            <w:tabs>
              <w:tab w:val="left" w:pos="1320"/>
              <w:tab w:val="right" w:leader="dot" w:pos="9054"/>
            </w:tabs>
            <w:rPr>
              <w:noProof/>
              <w:lang w:eastAsia="en-US"/>
            </w:rPr>
          </w:pPr>
          <w:hyperlink w:anchor="_Toc105059550" w:history="1">
            <w:r w:rsidR="00C02509" w:rsidRPr="00281DAE">
              <w:rPr>
                <w:rStyle w:val="Hyperlink"/>
                <w:rFonts w:ascii="Trebuchet MS" w:eastAsia="Trebuchet MS" w:hAnsi="Trebuchet MS" w:cs="Trebuchet MS"/>
                <w:b/>
                <w:noProof/>
                <w:lang w:val="en-GB"/>
              </w:rPr>
              <w:t>1.2.2.</w:t>
            </w:r>
            <w:r w:rsidR="00C02509">
              <w:rPr>
                <w:noProof/>
                <w:lang w:eastAsia="en-US"/>
              </w:rPr>
              <w:tab/>
            </w:r>
            <w:r w:rsidR="00C02509" w:rsidRPr="00281DAE">
              <w:rPr>
                <w:rStyle w:val="Hyperlink"/>
                <w:rFonts w:ascii="Trebuchet MS" w:hAnsi="Trebuchet MS"/>
                <w:b/>
                <w:noProof/>
                <w:lang w:val="en-GB"/>
              </w:rPr>
              <w:t>Programme area</w:t>
            </w:r>
            <w:r w:rsidR="00C02509">
              <w:rPr>
                <w:noProof/>
                <w:webHidden/>
              </w:rPr>
              <w:tab/>
            </w:r>
            <w:r w:rsidR="00C02509">
              <w:rPr>
                <w:noProof/>
                <w:webHidden/>
              </w:rPr>
              <w:fldChar w:fldCharType="begin"/>
            </w:r>
            <w:r w:rsidR="00C02509">
              <w:rPr>
                <w:noProof/>
                <w:webHidden/>
              </w:rPr>
              <w:instrText xml:space="preserve"> PAGEREF _Toc105059550 \h </w:instrText>
            </w:r>
            <w:r w:rsidR="00C02509">
              <w:rPr>
                <w:noProof/>
                <w:webHidden/>
              </w:rPr>
            </w:r>
            <w:r w:rsidR="00C02509">
              <w:rPr>
                <w:noProof/>
                <w:webHidden/>
              </w:rPr>
              <w:fldChar w:fldCharType="separate"/>
            </w:r>
            <w:r w:rsidR="00C02509">
              <w:rPr>
                <w:noProof/>
                <w:webHidden/>
              </w:rPr>
              <w:t>10</w:t>
            </w:r>
            <w:r w:rsidR="00C02509">
              <w:rPr>
                <w:noProof/>
                <w:webHidden/>
              </w:rPr>
              <w:fldChar w:fldCharType="end"/>
            </w:r>
          </w:hyperlink>
        </w:p>
        <w:p w14:paraId="504DB071" w14:textId="77777777" w:rsidR="00C02509" w:rsidRDefault="008E65D7">
          <w:pPr>
            <w:pStyle w:val="TOC3"/>
            <w:tabs>
              <w:tab w:val="left" w:pos="1320"/>
              <w:tab w:val="right" w:leader="dot" w:pos="9054"/>
            </w:tabs>
            <w:rPr>
              <w:noProof/>
              <w:lang w:eastAsia="en-US"/>
            </w:rPr>
          </w:pPr>
          <w:hyperlink w:anchor="_Toc105059551" w:history="1">
            <w:r w:rsidR="00C02509" w:rsidRPr="00281DAE">
              <w:rPr>
                <w:rStyle w:val="Hyperlink"/>
                <w:rFonts w:ascii="Trebuchet MS" w:hAnsi="Trebuchet MS"/>
                <w:b/>
                <w:noProof/>
                <w:lang w:val="en-GB"/>
              </w:rPr>
              <w:t>1.2.3.</w:t>
            </w:r>
            <w:r w:rsidR="00C02509">
              <w:rPr>
                <w:noProof/>
                <w:lang w:eastAsia="en-US"/>
              </w:rPr>
              <w:tab/>
            </w:r>
            <w:r w:rsidR="00C02509" w:rsidRPr="00281DAE">
              <w:rPr>
                <w:rStyle w:val="Hyperlink"/>
                <w:rFonts w:ascii="Trebuchet MS" w:hAnsi="Trebuchet MS"/>
                <w:b/>
                <w:noProof/>
                <w:lang w:val="en-GB"/>
              </w:rPr>
              <w:t>Programme Priorities</w:t>
            </w:r>
            <w:r w:rsidR="00C02509">
              <w:rPr>
                <w:noProof/>
                <w:webHidden/>
              </w:rPr>
              <w:tab/>
            </w:r>
            <w:r w:rsidR="00C02509">
              <w:rPr>
                <w:noProof/>
                <w:webHidden/>
              </w:rPr>
              <w:fldChar w:fldCharType="begin"/>
            </w:r>
            <w:r w:rsidR="00C02509">
              <w:rPr>
                <w:noProof/>
                <w:webHidden/>
              </w:rPr>
              <w:instrText xml:space="preserve"> PAGEREF _Toc105059551 \h </w:instrText>
            </w:r>
            <w:r w:rsidR="00C02509">
              <w:rPr>
                <w:noProof/>
                <w:webHidden/>
              </w:rPr>
            </w:r>
            <w:r w:rsidR="00C02509">
              <w:rPr>
                <w:noProof/>
                <w:webHidden/>
              </w:rPr>
              <w:fldChar w:fldCharType="separate"/>
            </w:r>
            <w:r w:rsidR="00C02509">
              <w:rPr>
                <w:noProof/>
                <w:webHidden/>
              </w:rPr>
              <w:t>10</w:t>
            </w:r>
            <w:r w:rsidR="00C02509">
              <w:rPr>
                <w:noProof/>
                <w:webHidden/>
              </w:rPr>
              <w:fldChar w:fldCharType="end"/>
            </w:r>
          </w:hyperlink>
        </w:p>
        <w:p w14:paraId="4F76B6F1" w14:textId="77777777" w:rsidR="00C02509" w:rsidRDefault="008E65D7">
          <w:pPr>
            <w:pStyle w:val="TOC3"/>
            <w:tabs>
              <w:tab w:val="left" w:pos="1320"/>
              <w:tab w:val="right" w:leader="dot" w:pos="9054"/>
            </w:tabs>
            <w:rPr>
              <w:noProof/>
              <w:lang w:eastAsia="en-US"/>
            </w:rPr>
          </w:pPr>
          <w:hyperlink w:anchor="_Toc105059552" w:history="1">
            <w:r w:rsidR="00C02509" w:rsidRPr="00281DAE">
              <w:rPr>
                <w:rStyle w:val="Hyperlink"/>
                <w:rFonts w:ascii="Trebuchet MS" w:eastAsia="Trebuchet MS" w:hAnsi="Trebuchet MS" w:cs="Trebuchet MS"/>
                <w:b/>
                <w:noProof/>
                <w:lang w:val="en-GB"/>
              </w:rPr>
              <w:t>1.2.4.</w:t>
            </w:r>
            <w:r w:rsidR="00C02509">
              <w:rPr>
                <w:noProof/>
                <w:lang w:eastAsia="en-US"/>
              </w:rPr>
              <w:tab/>
            </w:r>
            <w:r w:rsidR="00C02509" w:rsidRPr="00281DAE">
              <w:rPr>
                <w:rStyle w:val="Hyperlink"/>
                <w:rFonts w:ascii="Trebuchet MS" w:hAnsi="Trebuchet MS"/>
                <w:b/>
                <w:noProof/>
                <w:lang w:val="en-GB"/>
              </w:rPr>
              <w:t>Programme indicators</w:t>
            </w:r>
            <w:r w:rsidR="00C02509">
              <w:rPr>
                <w:noProof/>
                <w:webHidden/>
              </w:rPr>
              <w:tab/>
            </w:r>
            <w:r w:rsidR="00C02509">
              <w:rPr>
                <w:noProof/>
                <w:webHidden/>
              </w:rPr>
              <w:fldChar w:fldCharType="begin"/>
            </w:r>
            <w:r w:rsidR="00C02509">
              <w:rPr>
                <w:noProof/>
                <w:webHidden/>
              </w:rPr>
              <w:instrText xml:space="preserve"> PAGEREF _Toc105059552 \h </w:instrText>
            </w:r>
            <w:r w:rsidR="00C02509">
              <w:rPr>
                <w:noProof/>
                <w:webHidden/>
              </w:rPr>
            </w:r>
            <w:r w:rsidR="00C02509">
              <w:rPr>
                <w:noProof/>
                <w:webHidden/>
              </w:rPr>
              <w:fldChar w:fldCharType="separate"/>
            </w:r>
            <w:r w:rsidR="00C02509">
              <w:rPr>
                <w:noProof/>
                <w:webHidden/>
              </w:rPr>
              <w:t>12</w:t>
            </w:r>
            <w:r w:rsidR="00C02509">
              <w:rPr>
                <w:noProof/>
                <w:webHidden/>
              </w:rPr>
              <w:fldChar w:fldCharType="end"/>
            </w:r>
          </w:hyperlink>
        </w:p>
        <w:p w14:paraId="185517DD" w14:textId="77777777" w:rsidR="00C02509" w:rsidRDefault="008E65D7">
          <w:pPr>
            <w:pStyle w:val="TOC2"/>
            <w:rPr>
              <w:noProof/>
              <w:lang w:eastAsia="en-US"/>
            </w:rPr>
          </w:pPr>
          <w:hyperlink w:anchor="_Toc105059553" w:history="1">
            <w:r w:rsidR="00C02509" w:rsidRPr="00281DAE">
              <w:rPr>
                <w:rStyle w:val="Hyperlink"/>
                <w:rFonts w:ascii="Trebuchet MS" w:hAnsi="Trebuchet MS"/>
                <w:b/>
                <w:noProof/>
                <w:lang w:val="en-GB"/>
              </w:rPr>
              <w:t>1.3.</w:t>
            </w:r>
            <w:r w:rsidR="00C02509">
              <w:rPr>
                <w:noProof/>
                <w:lang w:eastAsia="en-US"/>
              </w:rPr>
              <w:tab/>
            </w:r>
            <w:r w:rsidR="00C02509" w:rsidRPr="00281DAE">
              <w:rPr>
                <w:rStyle w:val="Hyperlink"/>
                <w:rFonts w:ascii="Trebuchet MS" w:hAnsi="Trebuchet MS"/>
                <w:b/>
                <w:noProof/>
                <w:lang w:val="en-GB"/>
              </w:rPr>
              <w:t>Horizontal principles</w:t>
            </w:r>
            <w:r w:rsidR="00C02509">
              <w:rPr>
                <w:noProof/>
                <w:webHidden/>
              </w:rPr>
              <w:tab/>
            </w:r>
            <w:r w:rsidR="00C02509">
              <w:rPr>
                <w:noProof/>
                <w:webHidden/>
              </w:rPr>
              <w:fldChar w:fldCharType="begin"/>
            </w:r>
            <w:r w:rsidR="00C02509">
              <w:rPr>
                <w:noProof/>
                <w:webHidden/>
              </w:rPr>
              <w:instrText xml:space="preserve"> PAGEREF _Toc105059553 \h </w:instrText>
            </w:r>
            <w:r w:rsidR="00C02509">
              <w:rPr>
                <w:noProof/>
                <w:webHidden/>
              </w:rPr>
            </w:r>
            <w:r w:rsidR="00C02509">
              <w:rPr>
                <w:noProof/>
                <w:webHidden/>
              </w:rPr>
              <w:fldChar w:fldCharType="separate"/>
            </w:r>
            <w:r w:rsidR="00C02509">
              <w:rPr>
                <w:noProof/>
                <w:webHidden/>
              </w:rPr>
              <w:t>18</w:t>
            </w:r>
            <w:r w:rsidR="00C02509">
              <w:rPr>
                <w:noProof/>
                <w:webHidden/>
              </w:rPr>
              <w:fldChar w:fldCharType="end"/>
            </w:r>
          </w:hyperlink>
        </w:p>
        <w:p w14:paraId="13814ABC" w14:textId="77777777" w:rsidR="00C02509" w:rsidRDefault="008E65D7">
          <w:pPr>
            <w:pStyle w:val="TOC2"/>
            <w:rPr>
              <w:noProof/>
              <w:lang w:eastAsia="en-US"/>
            </w:rPr>
          </w:pPr>
          <w:hyperlink w:anchor="_Toc105059554" w:history="1">
            <w:r w:rsidR="00C02509" w:rsidRPr="00281DAE">
              <w:rPr>
                <w:rStyle w:val="Hyperlink"/>
                <w:rFonts w:ascii="Trebuchet MS" w:eastAsia="Trebuchet MS" w:hAnsi="Trebuchet MS" w:cs="Trebuchet MS"/>
                <w:b/>
                <w:noProof/>
                <w:lang w:val="en-GB"/>
              </w:rPr>
              <w:t>1.4.</w:t>
            </w:r>
            <w:r w:rsidR="00C02509">
              <w:rPr>
                <w:noProof/>
                <w:lang w:eastAsia="en-US"/>
              </w:rPr>
              <w:tab/>
            </w:r>
            <w:r w:rsidR="00C02509" w:rsidRPr="00281DAE">
              <w:rPr>
                <w:rStyle w:val="Hyperlink"/>
                <w:rFonts w:ascii="Trebuchet MS" w:hAnsi="Trebuchet MS"/>
                <w:b/>
                <w:noProof/>
                <w:lang w:val="en-GB"/>
              </w:rPr>
              <w:t>Programme implementation structures</w:t>
            </w:r>
            <w:r w:rsidR="00C02509">
              <w:rPr>
                <w:noProof/>
                <w:webHidden/>
              </w:rPr>
              <w:tab/>
            </w:r>
            <w:r w:rsidR="00C02509">
              <w:rPr>
                <w:noProof/>
                <w:webHidden/>
              </w:rPr>
              <w:fldChar w:fldCharType="begin"/>
            </w:r>
            <w:r w:rsidR="00C02509">
              <w:rPr>
                <w:noProof/>
                <w:webHidden/>
              </w:rPr>
              <w:instrText xml:space="preserve"> PAGEREF _Toc105059554 \h </w:instrText>
            </w:r>
            <w:r w:rsidR="00C02509">
              <w:rPr>
                <w:noProof/>
                <w:webHidden/>
              </w:rPr>
            </w:r>
            <w:r w:rsidR="00C02509">
              <w:rPr>
                <w:noProof/>
                <w:webHidden/>
              </w:rPr>
              <w:fldChar w:fldCharType="separate"/>
            </w:r>
            <w:r w:rsidR="00C02509">
              <w:rPr>
                <w:noProof/>
                <w:webHidden/>
              </w:rPr>
              <w:t>21</w:t>
            </w:r>
            <w:r w:rsidR="00C02509">
              <w:rPr>
                <w:noProof/>
                <w:webHidden/>
              </w:rPr>
              <w:fldChar w:fldCharType="end"/>
            </w:r>
          </w:hyperlink>
        </w:p>
        <w:p w14:paraId="621CD2C8" w14:textId="77777777" w:rsidR="00C02509" w:rsidRDefault="008E65D7">
          <w:pPr>
            <w:pStyle w:val="TOC2"/>
            <w:rPr>
              <w:noProof/>
              <w:lang w:eastAsia="en-US"/>
            </w:rPr>
          </w:pPr>
          <w:hyperlink w:anchor="_Toc105059555" w:history="1">
            <w:r w:rsidR="00C02509" w:rsidRPr="00281DAE">
              <w:rPr>
                <w:rStyle w:val="Hyperlink"/>
                <w:rFonts w:ascii="Trebuchet MS" w:eastAsia="Trebuchet MS" w:hAnsi="Trebuchet MS" w:cs="Trebuchet MS"/>
                <w:b/>
                <w:noProof/>
                <w:lang w:val="en-GB"/>
              </w:rPr>
              <w:t>1.5.</w:t>
            </w:r>
            <w:r w:rsidR="00C02509">
              <w:rPr>
                <w:noProof/>
                <w:lang w:eastAsia="en-US"/>
              </w:rPr>
              <w:tab/>
            </w:r>
            <w:r w:rsidR="00C02509" w:rsidRPr="00281DAE">
              <w:rPr>
                <w:rStyle w:val="Hyperlink"/>
                <w:rFonts w:ascii="Trebuchet MS" w:hAnsi="Trebuchet MS"/>
                <w:b/>
                <w:noProof/>
                <w:lang w:val="en-GB"/>
              </w:rPr>
              <w:t>Call for proposals financial allocation</w:t>
            </w:r>
            <w:r w:rsidR="00C02509">
              <w:rPr>
                <w:noProof/>
                <w:webHidden/>
              </w:rPr>
              <w:tab/>
            </w:r>
            <w:r w:rsidR="00C02509">
              <w:rPr>
                <w:noProof/>
                <w:webHidden/>
              </w:rPr>
              <w:fldChar w:fldCharType="begin"/>
            </w:r>
            <w:r w:rsidR="00C02509">
              <w:rPr>
                <w:noProof/>
                <w:webHidden/>
              </w:rPr>
              <w:instrText xml:space="preserve"> PAGEREF _Toc105059555 \h </w:instrText>
            </w:r>
            <w:r w:rsidR="00C02509">
              <w:rPr>
                <w:noProof/>
                <w:webHidden/>
              </w:rPr>
            </w:r>
            <w:r w:rsidR="00C02509">
              <w:rPr>
                <w:noProof/>
                <w:webHidden/>
              </w:rPr>
              <w:fldChar w:fldCharType="separate"/>
            </w:r>
            <w:r w:rsidR="00C02509">
              <w:rPr>
                <w:noProof/>
                <w:webHidden/>
              </w:rPr>
              <w:t>22</w:t>
            </w:r>
            <w:r w:rsidR="00C02509">
              <w:rPr>
                <w:noProof/>
                <w:webHidden/>
              </w:rPr>
              <w:fldChar w:fldCharType="end"/>
            </w:r>
          </w:hyperlink>
        </w:p>
        <w:p w14:paraId="06CF1D40" w14:textId="77777777" w:rsidR="00C02509" w:rsidRDefault="008E65D7">
          <w:pPr>
            <w:pStyle w:val="TOC2"/>
            <w:rPr>
              <w:noProof/>
              <w:lang w:eastAsia="en-US"/>
            </w:rPr>
          </w:pPr>
          <w:hyperlink w:anchor="_Toc105059556" w:history="1">
            <w:r w:rsidR="00C02509" w:rsidRPr="00281DAE">
              <w:rPr>
                <w:rStyle w:val="Hyperlink"/>
                <w:rFonts w:ascii="Trebuchet MS" w:eastAsia="Trebuchet MS" w:hAnsi="Trebuchet MS" w:cs="Trebuchet MS"/>
                <w:b/>
                <w:noProof/>
                <w:lang w:val="en-GB"/>
              </w:rPr>
              <w:t>1.6.</w:t>
            </w:r>
            <w:r w:rsidR="00C02509">
              <w:rPr>
                <w:noProof/>
                <w:lang w:eastAsia="en-US"/>
              </w:rPr>
              <w:tab/>
            </w:r>
            <w:r w:rsidR="00C02509" w:rsidRPr="00281DAE">
              <w:rPr>
                <w:rStyle w:val="Hyperlink"/>
                <w:rFonts w:ascii="Trebuchet MS" w:hAnsi="Trebuchet MS"/>
                <w:b/>
                <w:noProof/>
                <w:lang w:val="en-GB"/>
              </w:rPr>
              <w:t>State aid</w:t>
            </w:r>
            <w:r w:rsidR="00C02509">
              <w:rPr>
                <w:noProof/>
                <w:webHidden/>
              </w:rPr>
              <w:tab/>
            </w:r>
            <w:r w:rsidR="00C02509">
              <w:rPr>
                <w:noProof/>
                <w:webHidden/>
              </w:rPr>
              <w:fldChar w:fldCharType="begin"/>
            </w:r>
            <w:r w:rsidR="00C02509">
              <w:rPr>
                <w:noProof/>
                <w:webHidden/>
              </w:rPr>
              <w:instrText xml:space="preserve"> PAGEREF _Toc105059556 \h </w:instrText>
            </w:r>
            <w:r w:rsidR="00C02509">
              <w:rPr>
                <w:noProof/>
                <w:webHidden/>
              </w:rPr>
            </w:r>
            <w:r w:rsidR="00C02509">
              <w:rPr>
                <w:noProof/>
                <w:webHidden/>
              </w:rPr>
              <w:fldChar w:fldCharType="separate"/>
            </w:r>
            <w:r w:rsidR="00C02509">
              <w:rPr>
                <w:noProof/>
                <w:webHidden/>
              </w:rPr>
              <w:t>23</w:t>
            </w:r>
            <w:r w:rsidR="00C02509">
              <w:rPr>
                <w:noProof/>
                <w:webHidden/>
              </w:rPr>
              <w:fldChar w:fldCharType="end"/>
            </w:r>
          </w:hyperlink>
        </w:p>
        <w:p w14:paraId="52A1C484" w14:textId="77777777" w:rsidR="00C02509" w:rsidRDefault="008E65D7">
          <w:pPr>
            <w:pStyle w:val="TOC1"/>
            <w:tabs>
              <w:tab w:val="left" w:pos="660"/>
            </w:tabs>
            <w:rPr>
              <w:rFonts w:asciiTheme="minorHAnsi" w:eastAsiaTheme="minorEastAsia" w:hAnsiTheme="minorHAnsi" w:cstheme="minorBidi"/>
              <w:b w:val="0"/>
              <w:bCs w:val="0"/>
              <w:noProof/>
              <w:color w:val="auto"/>
              <w:sz w:val="22"/>
              <w:szCs w:val="22"/>
              <w:lang w:eastAsia="en-US"/>
            </w:rPr>
          </w:pPr>
          <w:hyperlink w:anchor="_Toc105059557" w:history="1">
            <w:r w:rsidR="00C02509" w:rsidRPr="00281DAE">
              <w:rPr>
                <w:rStyle w:val="Hyperlink"/>
                <w:noProof/>
                <w:lang w:val="en-GB"/>
              </w:rPr>
              <w:t>2.</w:t>
            </w:r>
            <w:r w:rsidR="00C02509">
              <w:rPr>
                <w:rFonts w:asciiTheme="minorHAnsi" w:eastAsiaTheme="minorEastAsia" w:hAnsiTheme="minorHAnsi" w:cstheme="minorBidi"/>
                <w:b w:val="0"/>
                <w:bCs w:val="0"/>
                <w:noProof/>
                <w:color w:val="auto"/>
                <w:sz w:val="22"/>
                <w:szCs w:val="22"/>
                <w:lang w:eastAsia="en-US"/>
              </w:rPr>
              <w:tab/>
            </w:r>
            <w:r w:rsidR="00C02509" w:rsidRPr="00281DAE">
              <w:rPr>
                <w:rStyle w:val="Hyperlink"/>
                <w:noProof/>
                <w:lang w:val="en-GB"/>
              </w:rPr>
              <w:t>RULES OF THE CALL FOR PROPOSALS</w:t>
            </w:r>
            <w:r w:rsidR="00C02509">
              <w:rPr>
                <w:noProof/>
                <w:webHidden/>
              </w:rPr>
              <w:tab/>
            </w:r>
            <w:r w:rsidR="00C02509">
              <w:rPr>
                <w:noProof/>
                <w:webHidden/>
              </w:rPr>
              <w:fldChar w:fldCharType="begin"/>
            </w:r>
            <w:r w:rsidR="00C02509">
              <w:rPr>
                <w:noProof/>
                <w:webHidden/>
              </w:rPr>
              <w:instrText xml:space="preserve"> PAGEREF _Toc105059557 \h </w:instrText>
            </w:r>
            <w:r w:rsidR="00C02509">
              <w:rPr>
                <w:noProof/>
                <w:webHidden/>
              </w:rPr>
            </w:r>
            <w:r w:rsidR="00C02509">
              <w:rPr>
                <w:noProof/>
                <w:webHidden/>
              </w:rPr>
              <w:fldChar w:fldCharType="separate"/>
            </w:r>
            <w:r w:rsidR="00C02509">
              <w:rPr>
                <w:noProof/>
                <w:webHidden/>
              </w:rPr>
              <w:t>26</w:t>
            </w:r>
            <w:r w:rsidR="00C02509">
              <w:rPr>
                <w:noProof/>
                <w:webHidden/>
              </w:rPr>
              <w:fldChar w:fldCharType="end"/>
            </w:r>
          </w:hyperlink>
        </w:p>
        <w:p w14:paraId="22FCD27F" w14:textId="77777777" w:rsidR="00C02509" w:rsidRDefault="008E65D7">
          <w:pPr>
            <w:pStyle w:val="TOC2"/>
            <w:rPr>
              <w:noProof/>
              <w:lang w:eastAsia="en-US"/>
            </w:rPr>
          </w:pPr>
          <w:hyperlink w:anchor="_Toc105059558" w:history="1">
            <w:r w:rsidR="00C02509" w:rsidRPr="00281DAE">
              <w:rPr>
                <w:rStyle w:val="Hyperlink"/>
                <w:rFonts w:ascii="Trebuchet MS" w:eastAsia="Trebuchet MS" w:hAnsi="Trebuchet MS" w:cs="Trebuchet MS"/>
                <w:b/>
                <w:iCs/>
                <w:noProof/>
                <w:lang w:val="en-GB"/>
              </w:rPr>
              <w:t>2.1.</w:t>
            </w:r>
            <w:r w:rsidR="00C02509">
              <w:rPr>
                <w:noProof/>
                <w:lang w:eastAsia="en-US"/>
              </w:rPr>
              <w:tab/>
            </w:r>
            <w:r w:rsidR="00C02509" w:rsidRPr="00281DAE">
              <w:rPr>
                <w:rStyle w:val="Hyperlink"/>
                <w:rFonts w:ascii="Trebuchet MS" w:hAnsi="Trebuchet MS"/>
                <w:b/>
                <w:noProof/>
                <w:lang w:val="en-GB"/>
              </w:rPr>
              <w:t>Type of call for proposals</w:t>
            </w:r>
            <w:r w:rsidR="00C02509">
              <w:rPr>
                <w:noProof/>
                <w:webHidden/>
              </w:rPr>
              <w:tab/>
            </w:r>
            <w:r w:rsidR="00C02509">
              <w:rPr>
                <w:noProof/>
                <w:webHidden/>
              </w:rPr>
              <w:fldChar w:fldCharType="begin"/>
            </w:r>
            <w:r w:rsidR="00C02509">
              <w:rPr>
                <w:noProof/>
                <w:webHidden/>
              </w:rPr>
              <w:instrText xml:space="preserve"> PAGEREF _Toc105059558 \h </w:instrText>
            </w:r>
            <w:r w:rsidR="00C02509">
              <w:rPr>
                <w:noProof/>
                <w:webHidden/>
              </w:rPr>
            </w:r>
            <w:r w:rsidR="00C02509">
              <w:rPr>
                <w:noProof/>
                <w:webHidden/>
              </w:rPr>
              <w:fldChar w:fldCharType="separate"/>
            </w:r>
            <w:r w:rsidR="00C02509">
              <w:rPr>
                <w:noProof/>
                <w:webHidden/>
              </w:rPr>
              <w:t>26</w:t>
            </w:r>
            <w:r w:rsidR="00C02509">
              <w:rPr>
                <w:noProof/>
                <w:webHidden/>
              </w:rPr>
              <w:fldChar w:fldCharType="end"/>
            </w:r>
          </w:hyperlink>
        </w:p>
        <w:p w14:paraId="5824241B" w14:textId="77777777" w:rsidR="00C02509" w:rsidRDefault="008E65D7">
          <w:pPr>
            <w:pStyle w:val="TOC2"/>
            <w:rPr>
              <w:noProof/>
              <w:lang w:eastAsia="en-US"/>
            </w:rPr>
          </w:pPr>
          <w:hyperlink w:anchor="_Toc105059559" w:history="1">
            <w:r w:rsidR="00C02509" w:rsidRPr="00281DAE">
              <w:rPr>
                <w:rStyle w:val="Hyperlink"/>
                <w:rFonts w:ascii="Trebuchet MS" w:eastAsia="Trebuchet MS" w:hAnsi="Trebuchet MS" w:cs="Trebuchet MS"/>
                <w:b/>
                <w:noProof/>
                <w:lang w:val="en-GB"/>
              </w:rPr>
              <w:t>2.2.</w:t>
            </w:r>
            <w:r w:rsidR="00C02509">
              <w:rPr>
                <w:noProof/>
                <w:lang w:eastAsia="en-US"/>
              </w:rPr>
              <w:tab/>
            </w:r>
            <w:r w:rsidR="00C02509" w:rsidRPr="00281DAE">
              <w:rPr>
                <w:rStyle w:val="Hyperlink"/>
                <w:rFonts w:ascii="Trebuchet MS" w:hAnsi="Trebuchet MS"/>
                <w:b/>
                <w:noProof/>
                <w:lang w:val="en-GB"/>
              </w:rPr>
              <w:t>Eligibility Criteria</w:t>
            </w:r>
            <w:r w:rsidR="00C02509">
              <w:rPr>
                <w:noProof/>
                <w:webHidden/>
              </w:rPr>
              <w:tab/>
            </w:r>
            <w:r w:rsidR="00C02509">
              <w:rPr>
                <w:noProof/>
                <w:webHidden/>
              </w:rPr>
              <w:fldChar w:fldCharType="begin"/>
            </w:r>
            <w:r w:rsidR="00C02509">
              <w:rPr>
                <w:noProof/>
                <w:webHidden/>
              </w:rPr>
              <w:instrText xml:space="preserve"> PAGEREF _Toc105059559 \h </w:instrText>
            </w:r>
            <w:r w:rsidR="00C02509">
              <w:rPr>
                <w:noProof/>
                <w:webHidden/>
              </w:rPr>
            </w:r>
            <w:r w:rsidR="00C02509">
              <w:rPr>
                <w:noProof/>
                <w:webHidden/>
              </w:rPr>
              <w:fldChar w:fldCharType="separate"/>
            </w:r>
            <w:r w:rsidR="00C02509">
              <w:rPr>
                <w:noProof/>
                <w:webHidden/>
              </w:rPr>
              <w:t>27</w:t>
            </w:r>
            <w:r w:rsidR="00C02509">
              <w:rPr>
                <w:noProof/>
                <w:webHidden/>
              </w:rPr>
              <w:fldChar w:fldCharType="end"/>
            </w:r>
          </w:hyperlink>
        </w:p>
        <w:p w14:paraId="7D8A1511" w14:textId="77777777" w:rsidR="00C02509" w:rsidRDefault="008E65D7">
          <w:pPr>
            <w:pStyle w:val="TOC3"/>
            <w:tabs>
              <w:tab w:val="left" w:pos="1320"/>
              <w:tab w:val="right" w:leader="dot" w:pos="9054"/>
            </w:tabs>
            <w:rPr>
              <w:noProof/>
              <w:lang w:eastAsia="en-US"/>
            </w:rPr>
          </w:pPr>
          <w:hyperlink w:anchor="_Toc105059560" w:history="1">
            <w:r w:rsidR="00C02509" w:rsidRPr="00281DAE">
              <w:rPr>
                <w:rStyle w:val="Hyperlink"/>
                <w:rFonts w:ascii="Trebuchet MS" w:eastAsia="Trebuchet MS" w:hAnsi="Trebuchet MS"/>
                <w:b/>
                <w:noProof/>
                <w:lang w:val="en-GB"/>
              </w:rPr>
              <w:t>2.2.1.</w:t>
            </w:r>
            <w:r w:rsidR="00C02509">
              <w:rPr>
                <w:noProof/>
                <w:lang w:eastAsia="en-US"/>
              </w:rPr>
              <w:tab/>
            </w:r>
            <w:r w:rsidR="00C02509" w:rsidRPr="00281DAE">
              <w:rPr>
                <w:rStyle w:val="Hyperlink"/>
                <w:rFonts w:ascii="Trebuchet MS" w:eastAsia="Trebuchet MS" w:hAnsi="Trebuchet MS"/>
                <w:b/>
                <w:noProof/>
                <w:lang w:val="en-GB"/>
              </w:rPr>
              <w:t>Eligibility of applicants</w:t>
            </w:r>
            <w:r w:rsidR="00C02509">
              <w:rPr>
                <w:noProof/>
                <w:webHidden/>
              </w:rPr>
              <w:tab/>
            </w:r>
            <w:r w:rsidR="00C02509">
              <w:rPr>
                <w:noProof/>
                <w:webHidden/>
              </w:rPr>
              <w:fldChar w:fldCharType="begin"/>
            </w:r>
            <w:r w:rsidR="00C02509">
              <w:rPr>
                <w:noProof/>
                <w:webHidden/>
              </w:rPr>
              <w:instrText xml:space="preserve"> PAGEREF _Toc105059560 \h </w:instrText>
            </w:r>
            <w:r w:rsidR="00C02509">
              <w:rPr>
                <w:noProof/>
                <w:webHidden/>
              </w:rPr>
            </w:r>
            <w:r w:rsidR="00C02509">
              <w:rPr>
                <w:noProof/>
                <w:webHidden/>
              </w:rPr>
              <w:fldChar w:fldCharType="separate"/>
            </w:r>
            <w:r w:rsidR="00C02509">
              <w:rPr>
                <w:noProof/>
                <w:webHidden/>
              </w:rPr>
              <w:t>27</w:t>
            </w:r>
            <w:r w:rsidR="00C02509">
              <w:rPr>
                <w:noProof/>
                <w:webHidden/>
              </w:rPr>
              <w:fldChar w:fldCharType="end"/>
            </w:r>
          </w:hyperlink>
        </w:p>
        <w:p w14:paraId="355737A5" w14:textId="77777777" w:rsidR="00C02509" w:rsidRDefault="008E65D7">
          <w:pPr>
            <w:pStyle w:val="TOC3"/>
            <w:tabs>
              <w:tab w:val="left" w:pos="1320"/>
              <w:tab w:val="right" w:leader="dot" w:pos="9054"/>
            </w:tabs>
            <w:rPr>
              <w:noProof/>
              <w:lang w:eastAsia="en-US"/>
            </w:rPr>
          </w:pPr>
          <w:hyperlink w:anchor="_Toc105059561" w:history="1">
            <w:r w:rsidR="00C02509" w:rsidRPr="00281DAE">
              <w:rPr>
                <w:rStyle w:val="Hyperlink"/>
                <w:rFonts w:ascii="Trebuchet MS" w:hAnsi="Trebuchet MS"/>
                <w:b/>
                <w:noProof/>
                <w:lang w:val="en-GB"/>
              </w:rPr>
              <w:t>2.2.2.</w:t>
            </w:r>
            <w:r w:rsidR="00C02509">
              <w:rPr>
                <w:noProof/>
                <w:lang w:eastAsia="en-US"/>
              </w:rPr>
              <w:tab/>
            </w:r>
            <w:r w:rsidR="00C02509" w:rsidRPr="00281DAE">
              <w:rPr>
                <w:rStyle w:val="Hyperlink"/>
                <w:rFonts w:ascii="Trebuchet MS" w:hAnsi="Trebuchet MS"/>
                <w:b/>
                <w:noProof/>
                <w:lang w:val="en-GB"/>
              </w:rPr>
              <w:t>Eligibility of actions (operations)</w:t>
            </w:r>
            <w:r w:rsidR="00C02509">
              <w:rPr>
                <w:noProof/>
                <w:webHidden/>
              </w:rPr>
              <w:tab/>
            </w:r>
            <w:r w:rsidR="00C02509">
              <w:rPr>
                <w:noProof/>
                <w:webHidden/>
              </w:rPr>
              <w:fldChar w:fldCharType="begin"/>
            </w:r>
            <w:r w:rsidR="00C02509">
              <w:rPr>
                <w:noProof/>
                <w:webHidden/>
              </w:rPr>
              <w:instrText xml:space="preserve"> PAGEREF _Toc105059561 \h </w:instrText>
            </w:r>
            <w:r w:rsidR="00C02509">
              <w:rPr>
                <w:noProof/>
                <w:webHidden/>
              </w:rPr>
            </w:r>
            <w:r w:rsidR="00C02509">
              <w:rPr>
                <w:noProof/>
                <w:webHidden/>
              </w:rPr>
              <w:fldChar w:fldCharType="separate"/>
            </w:r>
            <w:r w:rsidR="00C02509">
              <w:rPr>
                <w:noProof/>
                <w:webHidden/>
              </w:rPr>
              <w:t>31</w:t>
            </w:r>
            <w:r w:rsidR="00C02509">
              <w:rPr>
                <w:noProof/>
                <w:webHidden/>
              </w:rPr>
              <w:fldChar w:fldCharType="end"/>
            </w:r>
          </w:hyperlink>
        </w:p>
        <w:p w14:paraId="6DFE8231" w14:textId="77777777" w:rsidR="00C02509" w:rsidRDefault="008E65D7">
          <w:pPr>
            <w:pStyle w:val="TOC3"/>
            <w:tabs>
              <w:tab w:val="left" w:pos="1320"/>
              <w:tab w:val="right" w:leader="dot" w:pos="9054"/>
            </w:tabs>
            <w:rPr>
              <w:noProof/>
              <w:lang w:eastAsia="en-US"/>
            </w:rPr>
          </w:pPr>
          <w:hyperlink w:anchor="_Toc105059562" w:history="1">
            <w:r w:rsidR="00C02509" w:rsidRPr="00281DAE">
              <w:rPr>
                <w:rStyle w:val="Hyperlink"/>
                <w:rFonts w:ascii="Trebuchet MS" w:eastAsia="Trebuchet MS" w:hAnsi="Trebuchet MS" w:cs="Trebuchet MS"/>
                <w:b/>
                <w:noProof/>
                <w:lang w:val="en-GB"/>
              </w:rPr>
              <w:t>2.2.3.</w:t>
            </w:r>
            <w:r w:rsidR="00C02509">
              <w:rPr>
                <w:noProof/>
                <w:lang w:eastAsia="en-US"/>
              </w:rPr>
              <w:tab/>
            </w:r>
            <w:r w:rsidR="00C02509" w:rsidRPr="00281DAE">
              <w:rPr>
                <w:rStyle w:val="Hyperlink"/>
                <w:rFonts w:ascii="Trebuchet MS" w:hAnsi="Trebuchet MS"/>
                <w:b/>
                <w:noProof/>
                <w:lang w:val="en-GB"/>
              </w:rPr>
              <w:t>Eligibility of expenditure</w:t>
            </w:r>
            <w:r w:rsidR="00C02509">
              <w:rPr>
                <w:noProof/>
                <w:webHidden/>
              </w:rPr>
              <w:tab/>
            </w:r>
            <w:r w:rsidR="00C02509">
              <w:rPr>
                <w:noProof/>
                <w:webHidden/>
              </w:rPr>
              <w:fldChar w:fldCharType="begin"/>
            </w:r>
            <w:r w:rsidR="00C02509">
              <w:rPr>
                <w:noProof/>
                <w:webHidden/>
              </w:rPr>
              <w:instrText xml:space="preserve"> PAGEREF _Toc105059562 \h </w:instrText>
            </w:r>
            <w:r w:rsidR="00C02509">
              <w:rPr>
                <w:noProof/>
                <w:webHidden/>
              </w:rPr>
            </w:r>
            <w:r w:rsidR="00C02509">
              <w:rPr>
                <w:noProof/>
                <w:webHidden/>
              </w:rPr>
              <w:fldChar w:fldCharType="separate"/>
            </w:r>
            <w:r w:rsidR="00C02509">
              <w:rPr>
                <w:noProof/>
                <w:webHidden/>
              </w:rPr>
              <w:t>40</w:t>
            </w:r>
            <w:r w:rsidR="00C02509">
              <w:rPr>
                <w:noProof/>
                <w:webHidden/>
              </w:rPr>
              <w:fldChar w:fldCharType="end"/>
            </w:r>
          </w:hyperlink>
        </w:p>
        <w:p w14:paraId="57D5760E" w14:textId="77777777" w:rsidR="00C02509" w:rsidRDefault="008E65D7">
          <w:pPr>
            <w:pStyle w:val="TOC2"/>
            <w:rPr>
              <w:noProof/>
              <w:lang w:eastAsia="en-US"/>
            </w:rPr>
          </w:pPr>
          <w:hyperlink w:anchor="_Toc105059563" w:history="1">
            <w:r w:rsidR="00C02509" w:rsidRPr="00281DAE">
              <w:rPr>
                <w:rStyle w:val="Hyperlink"/>
                <w:rFonts w:ascii="Trebuchet MS" w:eastAsia="Arial Unicode MS" w:hAnsi="Trebuchet MS"/>
                <w:b/>
                <w:noProof/>
                <w:lang w:val="en-GB"/>
              </w:rPr>
              <w:t>2.3.</w:t>
            </w:r>
            <w:r w:rsidR="00C02509">
              <w:rPr>
                <w:noProof/>
                <w:lang w:eastAsia="en-US"/>
              </w:rPr>
              <w:tab/>
            </w:r>
            <w:r w:rsidR="00C02509" w:rsidRPr="00281DAE">
              <w:rPr>
                <w:rStyle w:val="Hyperlink"/>
                <w:rFonts w:ascii="Trebuchet MS" w:eastAsia="Arial Unicode MS" w:hAnsi="Trebuchet MS"/>
                <w:b/>
                <w:noProof/>
                <w:lang w:val="en-GB"/>
              </w:rPr>
              <w:t>HOW TO APPLY</w:t>
            </w:r>
            <w:r w:rsidR="00C02509">
              <w:rPr>
                <w:noProof/>
                <w:webHidden/>
              </w:rPr>
              <w:tab/>
            </w:r>
            <w:r w:rsidR="00C02509">
              <w:rPr>
                <w:noProof/>
                <w:webHidden/>
              </w:rPr>
              <w:fldChar w:fldCharType="begin"/>
            </w:r>
            <w:r w:rsidR="00C02509">
              <w:rPr>
                <w:noProof/>
                <w:webHidden/>
              </w:rPr>
              <w:instrText xml:space="preserve"> PAGEREF _Toc105059563 \h </w:instrText>
            </w:r>
            <w:r w:rsidR="00C02509">
              <w:rPr>
                <w:noProof/>
                <w:webHidden/>
              </w:rPr>
            </w:r>
            <w:r w:rsidR="00C02509">
              <w:rPr>
                <w:noProof/>
                <w:webHidden/>
              </w:rPr>
              <w:fldChar w:fldCharType="separate"/>
            </w:r>
            <w:r w:rsidR="00C02509">
              <w:rPr>
                <w:noProof/>
                <w:webHidden/>
              </w:rPr>
              <w:t>42</w:t>
            </w:r>
            <w:r w:rsidR="00C02509">
              <w:rPr>
                <w:noProof/>
                <w:webHidden/>
              </w:rPr>
              <w:fldChar w:fldCharType="end"/>
            </w:r>
          </w:hyperlink>
        </w:p>
        <w:p w14:paraId="331ED26D" w14:textId="77777777" w:rsidR="00C02509" w:rsidRDefault="008E65D7">
          <w:pPr>
            <w:pStyle w:val="TOC3"/>
            <w:tabs>
              <w:tab w:val="left" w:pos="1320"/>
              <w:tab w:val="right" w:leader="dot" w:pos="9054"/>
            </w:tabs>
            <w:rPr>
              <w:noProof/>
              <w:lang w:eastAsia="en-US"/>
            </w:rPr>
          </w:pPr>
          <w:hyperlink w:anchor="_Toc105059564" w:history="1">
            <w:r w:rsidR="00C02509" w:rsidRPr="00281DAE">
              <w:rPr>
                <w:rStyle w:val="Hyperlink"/>
                <w:rFonts w:ascii="Trebuchet MS" w:eastAsia="Trebuchet MS" w:hAnsi="Trebuchet MS" w:cs="Trebuchet MS"/>
                <w:b/>
                <w:noProof/>
                <w:lang w:val="en-GB"/>
              </w:rPr>
              <w:t>2.3.1.</w:t>
            </w:r>
            <w:r w:rsidR="00C02509">
              <w:rPr>
                <w:noProof/>
                <w:lang w:eastAsia="en-US"/>
              </w:rPr>
              <w:tab/>
            </w:r>
            <w:r w:rsidR="00C02509" w:rsidRPr="00281DAE">
              <w:rPr>
                <w:rStyle w:val="Hyperlink"/>
                <w:rFonts w:ascii="Trebuchet MS" w:hAnsi="Trebuchet MS"/>
                <w:b/>
                <w:noProof/>
                <w:lang w:val="en-GB"/>
              </w:rPr>
              <w:t>Lead Partner and partnership rules:</w:t>
            </w:r>
            <w:r w:rsidR="00C02509">
              <w:rPr>
                <w:noProof/>
                <w:webHidden/>
              </w:rPr>
              <w:tab/>
            </w:r>
            <w:r w:rsidR="00C02509">
              <w:rPr>
                <w:noProof/>
                <w:webHidden/>
              </w:rPr>
              <w:fldChar w:fldCharType="begin"/>
            </w:r>
            <w:r w:rsidR="00C02509">
              <w:rPr>
                <w:noProof/>
                <w:webHidden/>
              </w:rPr>
              <w:instrText xml:space="preserve"> PAGEREF _Toc105059564 \h </w:instrText>
            </w:r>
            <w:r w:rsidR="00C02509">
              <w:rPr>
                <w:noProof/>
                <w:webHidden/>
              </w:rPr>
            </w:r>
            <w:r w:rsidR="00C02509">
              <w:rPr>
                <w:noProof/>
                <w:webHidden/>
              </w:rPr>
              <w:fldChar w:fldCharType="separate"/>
            </w:r>
            <w:r w:rsidR="00C02509">
              <w:rPr>
                <w:noProof/>
                <w:webHidden/>
              </w:rPr>
              <w:t>42</w:t>
            </w:r>
            <w:r w:rsidR="00C02509">
              <w:rPr>
                <w:noProof/>
                <w:webHidden/>
              </w:rPr>
              <w:fldChar w:fldCharType="end"/>
            </w:r>
          </w:hyperlink>
        </w:p>
        <w:p w14:paraId="407B632F" w14:textId="77777777" w:rsidR="00C02509" w:rsidRDefault="008E65D7">
          <w:pPr>
            <w:pStyle w:val="TOC3"/>
            <w:tabs>
              <w:tab w:val="left" w:pos="1320"/>
              <w:tab w:val="right" w:leader="dot" w:pos="9054"/>
            </w:tabs>
            <w:rPr>
              <w:noProof/>
              <w:lang w:eastAsia="en-US"/>
            </w:rPr>
          </w:pPr>
          <w:hyperlink w:anchor="_Toc105059565" w:history="1">
            <w:r w:rsidR="00C02509" w:rsidRPr="00281DAE">
              <w:rPr>
                <w:rStyle w:val="Hyperlink"/>
                <w:rFonts w:ascii="Trebuchet MS" w:eastAsia="Trebuchet MS" w:hAnsi="Trebuchet MS" w:cs="Trebuchet MS"/>
                <w:b/>
                <w:noProof/>
                <w:lang w:val="en-GB"/>
              </w:rPr>
              <w:t>2.3.2.</w:t>
            </w:r>
            <w:r w:rsidR="00C02509">
              <w:rPr>
                <w:noProof/>
                <w:lang w:eastAsia="en-US"/>
              </w:rPr>
              <w:tab/>
            </w:r>
            <w:r w:rsidR="00C02509" w:rsidRPr="00281DAE">
              <w:rPr>
                <w:rStyle w:val="Hyperlink"/>
                <w:rFonts w:ascii="Trebuchet MS" w:hAnsi="Trebuchet MS"/>
                <w:b/>
                <w:noProof/>
                <w:lang w:val="en-GB"/>
              </w:rPr>
              <w:t>How to apply</w:t>
            </w:r>
            <w:r w:rsidR="00C02509">
              <w:rPr>
                <w:noProof/>
                <w:webHidden/>
              </w:rPr>
              <w:tab/>
            </w:r>
            <w:r w:rsidR="00C02509">
              <w:rPr>
                <w:noProof/>
                <w:webHidden/>
              </w:rPr>
              <w:fldChar w:fldCharType="begin"/>
            </w:r>
            <w:r w:rsidR="00C02509">
              <w:rPr>
                <w:noProof/>
                <w:webHidden/>
              </w:rPr>
              <w:instrText xml:space="preserve"> PAGEREF _Toc105059565 \h </w:instrText>
            </w:r>
            <w:r w:rsidR="00C02509">
              <w:rPr>
                <w:noProof/>
                <w:webHidden/>
              </w:rPr>
            </w:r>
            <w:r w:rsidR="00C02509">
              <w:rPr>
                <w:noProof/>
                <w:webHidden/>
              </w:rPr>
              <w:fldChar w:fldCharType="separate"/>
            </w:r>
            <w:r w:rsidR="00C02509">
              <w:rPr>
                <w:noProof/>
                <w:webHidden/>
              </w:rPr>
              <w:t>43</w:t>
            </w:r>
            <w:r w:rsidR="00C02509">
              <w:rPr>
                <w:noProof/>
                <w:webHidden/>
              </w:rPr>
              <w:fldChar w:fldCharType="end"/>
            </w:r>
          </w:hyperlink>
        </w:p>
        <w:p w14:paraId="5898D5C5" w14:textId="77777777" w:rsidR="00C02509" w:rsidRDefault="008E65D7">
          <w:pPr>
            <w:pStyle w:val="TOC3"/>
            <w:tabs>
              <w:tab w:val="left" w:pos="1320"/>
              <w:tab w:val="right" w:leader="dot" w:pos="9054"/>
            </w:tabs>
            <w:rPr>
              <w:noProof/>
              <w:lang w:eastAsia="en-US"/>
            </w:rPr>
          </w:pPr>
          <w:hyperlink w:anchor="_Toc105059566" w:history="1">
            <w:r w:rsidR="00C02509" w:rsidRPr="00281DAE">
              <w:rPr>
                <w:rStyle w:val="Hyperlink"/>
                <w:rFonts w:ascii="Trebuchet MS" w:eastAsia="Trebuchet MS" w:hAnsi="Trebuchet MS" w:cs="Trebuchet MS"/>
                <w:b/>
                <w:noProof/>
                <w:lang w:val="en-GB"/>
              </w:rPr>
              <w:t>2.3.3.</w:t>
            </w:r>
            <w:r w:rsidR="00C02509">
              <w:rPr>
                <w:noProof/>
                <w:lang w:eastAsia="en-US"/>
              </w:rPr>
              <w:tab/>
            </w:r>
            <w:r w:rsidR="00C02509" w:rsidRPr="00281DAE">
              <w:rPr>
                <w:rStyle w:val="Hyperlink"/>
                <w:rFonts w:ascii="Trebuchet MS" w:hAnsi="Trebuchet MS"/>
                <w:b/>
                <w:noProof/>
                <w:lang w:val="en-GB"/>
              </w:rPr>
              <w:t>Electronic Monitoring System (JEMS)</w:t>
            </w:r>
            <w:r w:rsidR="00C02509">
              <w:rPr>
                <w:noProof/>
                <w:webHidden/>
              </w:rPr>
              <w:tab/>
            </w:r>
            <w:r w:rsidR="00C02509">
              <w:rPr>
                <w:noProof/>
                <w:webHidden/>
              </w:rPr>
              <w:fldChar w:fldCharType="begin"/>
            </w:r>
            <w:r w:rsidR="00C02509">
              <w:rPr>
                <w:noProof/>
                <w:webHidden/>
              </w:rPr>
              <w:instrText xml:space="preserve"> PAGEREF _Toc105059566 \h </w:instrText>
            </w:r>
            <w:r w:rsidR="00C02509">
              <w:rPr>
                <w:noProof/>
                <w:webHidden/>
              </w:rPr>
            </w:r>
            <w:r w:rsidR="00C02509">
              <w:rPr>
                <w:noProof/>
                <w:webHidden/>
              </w:rPr>
              <w:fldChar w:fldCharType="separate"/>
            </w:r>
            <w:r w:rsidR="00C02509">
              <w:rPr>
                <w:noProof/>
                <w:webHidden/>
              </w:rPr>
              <w:t>43</w:t>
            </w:r>
            <w:r w:rsidR="00C02509">
              <w:rPr>
                <w:noProof/>
                <w:webHidden/>
              </w:rPr>
              <w:fldChar w:fldCharType="end"/>
            </w:r>
          </w:hyperlink>
        </w:p>
        <w:p w14:paraId="7A4DBC48" w14:textId="77777777" w:rsidR="00C02509" w:rsidRDefault="008E65D7">
          <w:pPr>
            <w:pStyle w:val="TOC3"/>
            <w:tabs>
              <w:tab w:val="left" w:pos="1320"/>
              <w:tab w:val="right" w:leader="dot" w:pos="9054"/>
            </w:tabs>
            <w:rPr>
              <w:noProof/>
              <w:lang w:eastAsia="en-US"/>
            </w:rPr>
          </w:pPr>
          <w:hyperlink w:anchor="_Toc105059567" w:history="1">
            <w:r w:rsidR="00C02509" w:rsidRPr="00281DAE">
              <w:rPr>
                <w:rStyle w:val="Hyperlink"/>
                <w:rFonts w:ascii="Trebuchet MS" w:hAnsi="Trebuchet MS"/>
                <w:b/>
                <w:noProof/>
                <w:lang w:val="en-GB"/>
              </w:rPr>
              <w:t>2.3.4.</w:t>
            </w:r>
            <w:r w:rsidR="00C02509">
              <w:rPr>
                <w:noProof/>
                <w:lang w:eastAsia="en-US"/>
              </w:rPr>
              <w:tab/>
            </w:r>
            <w:r w:rsidR="00C02509" w:rsidRPr="00281DAE">
              <w:rPr>
                <w:rStyle w:val="Hyperlink"/>
                <w:rFonts w:ascii="Trebuchet MS" w:hAnsi="Trebuchet MS"/>
                <w:b/>
                <w:noProof/>
                <w:lang w:val="en-GB"/>
              </w:rPr>
              <w:t>Required documents to be submitted with the Application form</w:t>
            </w:r>
            <w:r w:rsidR="00C02509">
              <w:rPr>
                <w:noProof/>
                <w:webHidden/>
              </w:rPr>
              <w:tab/>
            </w:r>
            <w:r w:rsidR="00C02509">
              <w:rPr>
                <w:noProof/>
                <w:webHidden/>
              </w:rPr>
              <w:fldChar w:fldCharType="begin"/>
            </w:r>
            <w:r w:rsidR="00C02509">
              <w:rPr>
                <w:noProof/>
                <w:webHidden/>
              </w:rPr>
              <w:instrText xml:space="preserve"> PAGEREF _Toc105059567 \h </w:instrText>
            </w:r>
            <w:r w:rsidR="00C02509">
              <w:rPr>
                <w:noProof/>
                <w:webHidden/>
              </w:rPr>
            </w:r>
            <w:r w:rsidR="00C02509">
              <w:rPr>
                <w:noProof/>
                <w:webHidden/>
              </w:rPr>
              <w:fldChar w:fldCharType="separate"/>
            </w:r>
            <w:r w:rsidR="00C02509">
              <w:rPr>
                <w:noProof/>
                <w:webHidden/>
              </w:rPr>
              <w:t>44</w:t>
            </w:r>
            <w:r w:rsidR="00C02509">
              <w:rPr>
                <w:noProof/>
                <w:webHidden/>
              </w:rPr>
              <w:fldChar w:fldCharType="end"/>
            </w:r>
          </w:hyperlink>
        </w:p>
        <w:p w14:paraId="133D0E92" w14:textId="77777777" w:rsidR="00C02509" w:rsidRDefault="008E65D7">
          <w:pPr>
            <w:pStyle w:val="TOC2"/>
            <w:rPr>
              <w:noProof/>
              <w:lang w:eastAsia="en-US"/>
            </w:rPr>
          </w:pPr>
          <w:hyperlink w:anchor="_Toc105059568" w:history="1">
            <w:r w:rsidR="00C02509" w:rsidRPr="00281DAE">
              <w:rPr>
                <w:rStyle w:val="Hyperlink"/>
                <w:rFonts w:ascii="Trebuchet MS" w:hAnsi="Trebuchet MS"/>
                <w:b/>
                <w:noProof/>
                <w:lang w:val="en-GB"/>
              </w:rPr>
              <w:t>2.4.</w:t>
            </w:r>
            <w:r w:rsidR="00C02509">
              <w:rPr>
                <w:noProof/>
                <w:lang w:eastAsia="en-US"/>
              </w:rPr>
              <w:tab/>
            </w:r>
            <w:r w:rsidR="00C02509" w:rsidRPr="00281DAE">
              <w:rPr>
                <w:rStyle w:val="Hyperlink"/>
                <w:rFonts w:ascii="Trebuchet MS" w:hAnsi="Trebuchet MS"/>
                <w:b/>
                <w:noProof/>
                <w:lang w:val="en-GB"/>
              </w:rPr>
              <w:t>Deadline for submitting the applications</w:t>
            </w:r>
            <w:r w:rsidR="00C02509">
              <w:rPr>
                <w:noProof/>
                <w:webHidden/>
              </w:rPr>
              <w:tab/>
            </w:r>
            <w:r w:rsidR="00C02509">
              <w:rPr>
                <w:noProof/>
                <w:webHidden/>
              </w:rPr>
              <w:fldChar w:fldCharType="begin"/>
            </w:r>
            <w:r w:rsidR="00C02509">
              <w:rPr>
                <w:noProof/>
                <w:webHidden/>
              </w:rPr>
              <w:instrText xml:space="preserve"> PAGEREF _Toc105059568 \h </w:instrText>
            </w:r>
            <w:r w:rsidR="00C02509">
              <w:rPr>
                <w:noProof/>
                <w:webHidden/>
              </w:rPr>
            </w:r>
            <w:r w:rsidR="00C02509">
              <w:rPr>
                <w:noProof/>
                <w:webHidden/>
              </w:rPr>
              <w:fldChar w:fldCharType="separate"/>
            </w:r>
            <w:r w:rsidR="00C02509">
              <w:rPr>
                <w:noProof/>
                <w:webHidden/>
              </w:rPr>
              <w:t>48</w:t>
            </w:r>
            <w:r w:rsidR="00C02509">
              <w:rPr>
                <w:noProof/>
                <w:webHidden/>
              </w:rPr>
              <w:fldChar w:fldCharType="end"/>
            </w:r>
          </w:hyperlink>
        </w:p>
        <w:p w14:paraId="2864A69F" w14:textId="77777777" w:rsidR="00C02509" w:rsidRDefault="008E65D7">
          <w:pPr>
            <w:pStyle w:val="TOC2"/>
            <w:rPr>
              <w:noProof/>
              <w:lang w:eastAsia="en-US"/>
            </w:rPr>
          </w:pPr>
          <w:hyperlink w:anchor="_Toc105059569" w:history="1">
            <w:r w:rsidR="00C02509" w:rsidRPr="00281DAE">
              <w:rPr>
                <w:rStyle w:val="Hyperlink"/>
                <w:rFonts w:ascii="Trebuchet MS" w:hAnsi="Trebuchet MS"/>
                <w:b/>
                <w:noProof/>
                <w:lang w:val="en-GB"/>
              </w:rPr>
              <w:t>2.5.</w:t>
            </w:r>
            <w:r w:rsidR="00C02509">
              <w:rPr>
                <w:noProof/>
                <w:lang w:eastAsia="en-US"/>
              </w:rPr>
              <w:tab/>
            </w:r>
            <w:r w:rsidR="00C02509" w:rsidRPr="00281DAE">
              <w:rPr>
                <w:rStyle w:val="Hyperlink"/>
                <w:rFonts w:ascii="Trebuchet MS" w:hAnsi="Trebuchet MS"/>
                <w:b/>
                <w:noProof/>
                <w:lang w:val="en-GB"/>
              </w:rPr>
              <w:t>Evaluation of Applications</w:t>
            </w:r>
            <w:r w:rsidR="00C02509">
              <w:rPr>
                <w:noProof/>
                <w:webHidden/>
              </w:rPr>
              <w:tab/>
            </w:r>
            <w:r w:rsidR="00C02509">
              <w:rPr>
                <w:noProof/>
                <w:webHidden/>
              </w:rPr>
              <w:fldChar w:fldCharType="begin"/>
            </w:r>
            <w:r w:rsidR="00C02509">
              <w:rPr>
                <w:noProof/>
                <w:webHidden/>
              </w:rPr>
              <w:instrText xml:space="preserve"> PAGEREF _Toc105059569 \h </w:instrText>
            </w:r>
            <w:r w:rsidR="00C02509">
              <w:rPr>
                <w:noProof/>
                <w:webHidden/>
              </w:rPr>
            </w:r>
            <w:r w:rsidR="00C02509">
              <w:rPr>
                <w:noProof/>
                <w:webHidden/>
              </w:rPr>
              <w:fldChar w:fldCharType="separate"/>
            </w:r>
            <w:r w:rsidR="00C02509">
              <w:rPr>
                <w:noProof/>
                <w:webHidden/>
              </w:rPr>
              <w:t>48</w:t>
            </w:r>
            <w:r w:rsidR="00C02509">
              <w:rPr>
                <w:noProof/>
                <w:webHidden/>
              </w:rPr>
              <w:fldChar w:fldCharType="end"/>
            </w:r>
          </w:hyperlink>
        </w:p>
        <w:p w14:paraId="3858E25A" w14:textId="77777777" w:rsidR="00C02509" w:rsidRDefault="008E65D7">
          <w:pPr>
            <w:pStyle w:val="TOC3"/>
            <w:tabs>
              <w:tab w:val="left" w:pos="1320"/>
              <w:tab w:val="right" w:leader="dot" w:pos="9054"/>
            </w:tabs>
            <w:rPr>
              <w:noProof/>
              <w:lang w:eastAsia="en-US"/>
            </w:rPr>
          </w:pPr>
          <w:hyperlink w:anchor="_Toc105059570" w:history="1">
            <w:r w:rsidR="00C02509" w:rsidRPr="00281DAE">
              <w:rPr>
                <w:rStyle w:val="Hyperlink"/>
                <w:rFonts w:ascii="Trebuchet MS" w:hAnsi="Trebuchet MS"/>
                <w:b/>
                <w:noProof/>
                <w:lang w:val="en-GB"/>
              </w:rPr>
              <w:t>2.5.1.</w:t>
            </w:r>
            <w:r w:rsidR="00C02509">
              <w:rPr>
                <w:noProof/>
                <w:lang w:eastAsia="en-US"/>
              </w:rPr>
              <w:tab/>
            </w:r>
            <w:r w:rsidR="00C02509" w:rsidRPr="00281DAE">
              <w:rPr>
                <w:rStyle w:val="Hyperlink"/>
                <w:rFonts w:ascii="Trebuchet MS" w:hAnsi="Trebuchet MS"/>
                <w:b/>
                <w:noProof/>
                <w:lang w:val="en-GB"/>
              </w:rPr>
              <w:t>Clarification Requests</w:t>
            </w:r>
            <w:r w:rsidR="00C02509">
              <w:rPr>
                <w:noProof/>
                <w:webHidden/>
              </w:rPr>
              <w:tab/>
            </w:r>
            <w:r w:rsidR="00C02509">
              <w:rPr>
                <w:noProof/>
                <w:webHidden/>
              </w:rPr>
              <w:fldChar w:fldCharType="begin"/>
            </w:r>
            <w:r w:rsidR="00C02509">
              <w:rPr>
                <w:noProof/>
                <w:webHidden/>
              </w:rPr>
              <w:instrText xml:space="preserve"> PAGEREF _Toc105059570 \h </w:instrText>
            </w:r>
            <w:r w:rsidR="00C02509">
              <w:rPr>
                <w:noProof/>
                <w:webHidden/>
              </w:rPr>
            </w:r>
            <w:r w:rsidR="00C02509">
              <w:rPr>
                <w:noProof/>
                <w:webHidden/>
              </w:rPr>
              <w:fldChar w:fldCharType="separate"/>
            </w:r>
            <w:r w:rsidR="00C02509">
              <w:rPr>
                <w:noProof/>
                <w:webHidden/>
              </w:rPr>
              <w:t>49</w:t>
            </w:r>
            <w:r w:rsidR="00C02509">
              <w:rPr>
                <w:noProof/>
                <w:webHidden/>
              </w:rPr>
              <w:fldChar w:fldCharType="end"/>
            </w:r>
          </w:hyperlink>
        </w:p>
        <w:p w14:paraId="44F06033" w14:textId="77777777" w:rsidR="00C02509" w:rsidRDefault="008E65D7">
          <w:pPr>
            <w:pStyle w:val="TOC3"/>
            <w:tabs>
              <w:tab w:val="left" w:pos="1320"/>
              <w:tab w:val="right" w:leader="dot" w:pos="9054"/>
            </w:tabs>
            <w:rPr>
              <w:noProof/>
              <w:lang w:eastAsia="en-US"/>
            </w:rPr>
          </w:pPr>
          <w:hyperlink w:anchor="_Toc105059571" w:history="1">
            <w:r w:rsidR="00C02509" w:rsidRPr="00281DAE">
              <w:rPr>
                <w:rStyle w:val="Hyperlink"/>
                <w:rFonts w:ascii="Trebuchet MS" w:hAnsi="Trebuchet MS"/>
                <w:b/>
                <w:noProof/>
                <w:lang w:val="en-GB"/>
              </w:rPr>
              <w:t>2.5.2.</w:t>
            </w:r>
            <w:r w:rsidR="00C02509">
              <w:rPr>
                <w:noProof/>
                <w:lang w:eastAsia="en-US"/>
              </w:rPr>
              <w:tab/>
            </w:r>
            <w:r w:rsidR="00C02509" w:rsidRPr="00281DAE">
              <w:rPr>
                <w:rStyle w:val="Hyperlink"/>
                <w:rFonts w:ascii="Trebuchet MS" w:hAnsi="Trebuchet MS"/>
                <w:b/>
                <w:noProof/>
                <w:lang w:val="en-GB"/>
              </w:rPr>
              <w:t>The solution of the appeals during the project assessment and selection process</w:t>
            </w:r>
            <w:r w:rsidR="00C02509">
              <w:rPr>
                <w:noProof/>
                <w:webHidden/>
              </w:rPr>
              <w:tab/>
            </w:r>
            <w:r w:rsidR="00C02509">
              <w:rPr>
                <w:noProof/>
                <w:webHidden/>
              </w:rPr>
              <w:fldChar w:fldCharType="begin"/>
            </w:r>
            <w:r w:rsidR="00C02509">
              <w:rPr>
                <w:noProof/>
                <w:webHidden/>
              </w:rPr>
              <w:instrText xml:space="preserve"> PAGEREF _Toc105059571 \h </w:instrText>
            </w:r>
            <w:r w:rsidR="00C02509">
              <w:rPr>
                <w:noProof/>
                <w:webHidden/>
              </w:rPr>
            </w:r>
            <w:r w:rsidR="00C02509">
              <w:rPr>
                <w:noProof/>
                <w:webHidden/>
              </w:rPr>
              <w:fldChar w:fldCharType="separate"/>
            </w:r>
            <w:r w:rsidR="00C02509">
              <w:rPr>
                <w:noProof/>
                <w:webHidden/>
              </w:rPr>
              <w:t>50</w:t>
            </w:r>
            <w:r w:rsidR="00C02509">
              <w:rPr>
                <w:noProof/>
                <w:webHidden/>
              </w:rPr>
              <w:fldChar w:fldCharType="end"/>
            </w:r>
          </w:hyperlink>
        </w:p>
        <w:p w14:paraId="54A765A2" w14:textId="77777777" w:rsidR="00C02509" w:rsidRDefault="008E65D7">
          <w:pPr>
            <w:pStyle w:val="TOC2"/>
            <w:rPr>
              <w:noProof/>
              <w:lang w:eastAsia="en-US"/>
            </w:rPr>
          </w:pPr>
          <w:hyperlink w:anchor="_Toc105059572" w:history="1">
            <w:r w:rsidR="00C02509" w:rsidRPr="00281DAE">
              <w:rPr>
                <w:rStyle w:val="Hyperlink"/>
                <w:rFonts w:ascii="Trebuchet MS" w:eastAsia="Trebuchet MS" w:hAnsi="Trebuchet MS" w:cs="Trebuchet MS"/>
                <w:b/>
                <w:noProof/>
                <w:lang w:val="en-GB"/>
              </w:rPr>
              <w:t>2.6.</w:t>
            </w:r>
            <w:r w:rsidR="00C02509">
              <w:rPr>
                <w:noProof/>
                <w:lang w:eastAsia="en-US"/>
              </w:rPr>
              <w:tab/>
            </w:r>
            <w:r w:rsidR="00C02509" w:rsidRPr="00281DAE">
              <w:rPr>
                <w:rStyle w:val="Hyperlink"/>
                <w:rFonts w:ascii="Trebuchet MS" w:hAnsi="Trebuchet MS"/>
                <w:b/>
                <w:noProof/>
                <w:lang w:val="en-GB"/>
              </w:rPr>
              <w:t>The selection of projects</w:t>
            </w:r>
            <w:r w:rsidR="00C02509">
              <w:rPr>
                <w:noProof/>
                <w:webHidden/>
              </w:rPr>
              <w:tab/>
            </w:r>
            <w:r w:rsidR="00C02509">
              <w:rPr>
                <w:noProof/>
                <w:webHidden/>
              </w:rPr>
              <w:fldChar w:fldCharType="begin"/>
            </w:r>
            <w:r w:rsidR="00C02509">
              <w:rPr>
                <w:noProof/>
                <w:webHidden/>
              </w:rPr>
              <w:instrText xml:space="preserve"> PAGEREF _Toc105059572 \h </w:instrText>
            </w:r>
            <w:r w:rsidR="00C02509">
              <w:rPr>
                <w:noProof/>
                <w:webHidden/>
              </w:rPr>
            </w:r>
            <w:r w:rsidR="00C02509">
              <w:rPr>
                <w:noProof/>
                <w:webHidden/>
              </w:rPr>
              <w:fldChar w:fldCharType="separate"/>
            </w:r>
            <w:r w:rsidR="00C02509">
              <w:rPr>
                <w:noProof/>
                <w:webHidden/>
              </w:rPr>
              <w:t>52</w:t>
            </w:r>
            <w:r w:rsidR="00C02509">
              <w:rPr>
                <w:noProof/>
                <w:webHidden/>
              </w:rPr>
              <w:fldChar w:fldCharType="end"/>
            </w:r>
          </w:hyperlink>
        </w:p>
        <w:p w14:paraId="34F2E147" w14:textId="77777777" w:rsidR="00C02509" w:rsidRDefault="008E65D7">
          <w:pPr>
            <w:pStyle w:val="TOC1"/>
            <w:tabs>
              <w:tab w:val="left" w:pos="660"/>
            </w:tabs>
            <w:rPr>
              <w:rFonts w:asciiTheme="minorHAnsi" w:eastAsiaTheme="minorEastAsia" w:hAnsiTheme="minorHAnsi" w:cstheme="minorBidi"/>
              <w:b w:val="0"/>
              <w:bCs w:val="0"/>
              <w:noProof/>
              <w:color w:val="auto"/>
              <w:sz w:val="22"/>
              <w:szCs w:val="22"/>
              <w:lang w:eastAsia="en-US"/>
            </w:rPr>
          </w:pPr>
          <w:hyperlink w:anchor="_Toc105059573" w:history="1">
            <w:r w:rsidR="00C02509" w:rsidRPr="00281DAE">
              <w:rPr>
                <w:rStyle w:val="Hyperlink"/>
                <w:noProof/>
                <w:lang w:val="en-GB"/>
              </w:rPr>
              <w:t>3.</w:t>
            </w:r>
            <w:r w:rsidR="00C02509">
              <w:rPr>
                <w:rFonts w:asciiTheme="minorHAnsi" w:eastAsiaTheme="minorEastAsia" w:hAnsiTheme="minorHAnsi" w:cstheme="minorBidi"/>
                <w:b w:val="0"/>
                <w:bCs w:val="0"/>
                <w:noProof/>
                <w:color w:val="auto"/>
                <w:sz w:val="22"/>
                <w:szCs w:val="22"/>
                <w:lang w:eastAsia="en-US"/>
              </w:rPr>
              <w:tab/>
            </w:r>
            <w:r w:rsidR="00C02509" w:rsidRPr="00281DAE">
              <w:rPr>
                <w:rStyle w:val="Hyperlink"/>
                <w:noProof/>
                <w:lang w:val="en-GB"/>
              </w:rPr>
              <w:t>ANNEXES</w:t>
            </w:r>
            <w:r w:rsidR="00C02509">
              <w:rPr>
                <w:noProof/>
                <w:webHidden/>
              </w:rPr>
              <w:tab/>
            </w:r>
            <w:r w:rsidR="00C02509">
              <w:rPr>
                <w:noProof/>
                <w:webHidden/>
              </w:rPr>
              <w:fldChar w:fldCharType="begin"/>
            </w:r>
            <w:r w:rsidR="00C02509">
              <w:rPr>
                <w:noProof/>
                <w:webHidden/>
              </w:rPr>
              <w:instrText xml:space="preserve"> PAGEREF _Toc105059573 \h </w:instrText>
            </w:r>
            <w:r w:rsidR="00C02509">
              <w:rPr>
                <w:noProof/>
                <w:webHidden/>
              </w:rPr>
            </w:r>
            <w:r w:rsidR="00C02509">
              <w:rPr>
                <w:noProof/>
                <w:webHidden/>
              </w:rPr>
              <w:fldChar w:fldCharType="separate"/>
            </w:r>
            <w:r w:rsidR="00C02509">
              <w:rPr>
                <w:noProof/>
                <w:webHidden/>
              </w:rPr>
              <w:t>56</w:t>
            </w:r>
            <w:r w:rsidR="00C02509">
              <w:rPr>
                <w:noProof/>
                <w:webHidden/>
              </w:rPr>
              <w:fldChar w:fldCharType="end"/>
            </w:r>
          </w:hyperlink>
        </w:p>
        <w:p w14:paraId="604FD10E" w14:textId="4C943BE1" w:rsidR="005D2F1E" w:rsidRPr="00C35EA5" w:rsidRDefault="005D2F1E">
          <w:pPr>
            <w:rPr>
              <w:lang w:val="en-GB"/>
            </w:rPr>
          </w:pPr>
          <w:r w:rsidRPr="00C35EA5">
            <w:rPr>
              <w:b/>
              <w:bCs/>
              <w:lang w:val="en-GB"/>
            </w:rPr>
            <w:fldChar w:fldCharType="end"/>
          </w:r>
        </w:p>
      </w:sdtContent>
    </w:sdt>
    <w:p w14:paraId="33F6F1A2" w14:textId="77777777" w:rsidR="00E61F3A" w:rsidRPr="00C35EA5" w:rsidRDefault="00E61F3A" w:rsidP="00BD5A99">
      <w:pPr>
        <w:spacing w:before="100" w:beforeAutospacing="1" w:after="100" w:afterAutospacing="1" w:line="240" w:lineRule="auto"/>
        <w:contextualSpacing/>
        <w:jc w:val="both"/>
        <w:rPr>
          <w:rFonts w:ascii="Trebuchet MS" w:hAnsi="Trebuchet MS"/>
          <w:lang w:val="en-GB"/>
        </w:rPr>
      </w:pPr>
    </w:p>
    <w:p w14:paraId="23A09F3B" w14:textId="77777777" w:rsidR="00E61F3A" w:rsidRPr="00C35EA5" w:rsidRDefault="00E61F3A" w:rsidP="00BD5A99">
      <w:pPr>
        <w:spacing w:before="100" w:beforeAutospacing="1" w:after="100" w:afterAutospacing="1" w:line="240" w:lineRule="auto"/>
        <w:contextualSpacing/>
        <w:jc w:val="both"/>
        <w:rPr>
          <w:rFonts w:ascii="Trebuchet MS" w:hAnsi="Trebuchet MS"/>
          <w:lang w:val="en-GB"/>
        </w:rPr>
      </w:pPr>
    </w:p>
    <w:p w14:paraId="640969EE" w14:textId="77777777" w:rsidR="00E61F3A" w:rsidRPr="00C35EA5" w:rsidRDefault="00E61F3A" w:rsidP="00BD5A99">
      <w:pPr>
        <w:spacing w:before="100" w:beforeAutospacing="1" w:after="100" w:afterAutospacing="1" w:line="240" w:lineRule="auto"/>
        <w:contextualSpacing/>
        <w:jc w:val="both"/>
        <w:rPr>
          <w:rFonts w:ascii="Trebuchet MS" w:hAnsi="Trebuchet MS"/>
          <w:lang w:val="en-GB"/>
        </w:rPr>
      </w:pPr>
    </w:p>
    <w:p w14:paraId="3A848498" w14:textId="77777777" w:rsidR="00B84C24" w:rsidRPr="00C35EA5" w:rsidRDefault="00B84C24" w:rsidP="00BD5A99">
      <w:pPr>
        <w:spacing w:before="100" w:beforeAutospacing="1" w:after="100" w:afterAutospacing="1" w:line="240" w:lineRule="auto"/>
        <w:contextualSpacing/>
        <w:jc w:val="both"/>
        <w:rPr>
          <w:rFonts w:ascii="Trebuchet MS" w:hAnsi="Trebuchet MS"/>
          <w:lang w:val="en-GB"/>
        </w:rPr>
      </w:pPr>
    </w:p>
    <w:p w14:paraId="08DF9390" w14:textId="77777777" w:rsidR="00B84C24" w:rsidRPr="00C35EA5" w:rsidRDefault="00B84C24" w:rsidP="00BD5A99">
      <w:pPr>
        <w:spacing w:before="100" w:beforeAutospacing="1" w:after="100" w:afterAutospacing="1" w:line="240" w:lineRule="auto"/>
        <w:contextualSpacing/>
        <w:jc w:val="both"/>
        <w:rPr>
          <w:rFonts w:ascii="Trebuchet MS" w:hAnsi="Trebuchet MS"/>
          <w:lang w:val="en-GB"/>
        </w:rPr>
      </w:pPr>
    </w:p>
    <w:p w14:paraId="7C6598D6" w14:textId="77777777" w:rsidR="00B84C24" w:rsidRPr="00C35EA5" w:rsidRDefault="00B84C24" w:rsidP="00BD5A99">
      <w:pPr>
        <w:spacing w:before="100" w:beforeAutospacing="1" w:after="100" w:afterAutospacing="1" w:line="240" w:lineRule="auto"/>
        <w:contextualSpacing/>
        <w:jc w:val="both"/>
        <w:rPr>
          <w:rFonts w:ascii="Trebuchet MS" w:hAnsi="Trebuchet MS"/>
          <w:lang w:val="en-GB"/>
        </w:rPr>
      </w:pPr>
    </w:p>
    <w:p w14:paraId="60A53590" w14:textId="77777777" w:rsidR="00B84C24" w:rsidRPr="00C35EA5" w:rsidRDefault="00B84C24" w:rsidP="00BD5A99">
      <w:pPr>
        <w:spacing w:before="100" w:beforeAutospacing="1" w:after="100" w:afterAutospacing="1" w:line="240" w:lineRule="auto"/>
        <w:contextualSpacing/>
        <w:jc w:val="both"/>
        <w:rPr>
          <w:rFonts w:ascii="Trebuchet MS" w:hAnsi="Trebuchet MS"/>
          <w:lang w:val="en-GB"/>
        </w:rPr>
      </w:pPr>
    </w:p>
    <w:p w14:paraId="3D04BDD7" w14:textId="77777777" w:rsidR="00B84C24" w:rsidRPr="00C35EA5" w:rsidRDefault="00B84C24" w:rsidP="00BD5A99">
      <w:pPr>
        <w:spacing w:before="100" w:beforeAutospacing="1" w:after="100" w:afterAutospacing="1" w:line="240" w:lineRule="auto"/>
        <w:contextualSpacing/>
        <w:jc w:val="both"/>
        <w:rPr>
          <w:rFonts w:ascii="Trebuchet MS" w:hAnsi="Trebuchet MS"/>
          <w:lang w:val="en-GB"/>
        </w:rPr>
      </w:pPr>
    </w:p>
    <w:p w14:paraId="349DE85A" w14:textId="64722F1D" w:rsidR="00E9003B" w:rsidRPr="00C35EA5" w:rsidRDefault="00C816EE" w:rsidP="00BD5A99">
      <w:pPr>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xml:space="preserve">For the purposes of the </w:t>
      </w:r>
      <w:r w:rsidR="00C278FD">
        <w:rPr>
          <w:rFonts w:ascii="Trebuchet MS" w:hAnsi="Trebuchet MS"/>
          <w:lang w:val="en-GB"/>
        </w:rPr>
        <w:t>(</w:t>
      </w:r>
      <w:r w:rsidR="00742793">
        <w:rPr>
          <w:rFonts w:ascii="Trebuchet MS" w:hAnsi="Trebuchet MS"/>
          <w:b/>
          <w:bCs/>
          <w:lang w:val="en-GB"/>
        </w:rPr>
        <w:t>Interreg</w:t>
      </w:r>
      <w:r w:rsidRPr="00C35EA5">
        <w:rPr>
          <w:rFonts w:ascii="Trebuchet MS" w:hAnsi="Trebuchet MS"/>
          <w:b/>
          <w:bCs/>
          <w:lang w:val="en-GB"/>
        </w:rPr>
        <w:t xml:space="preserve"> </w:t>
      </w:r>
      <w:r w:rsidR="00C278FD">
        <w:rPr>
          <w:rFonts w:ascii="Trebuchet MS" w:hAnsi="Trebuchet MS"/>
          <w:b/>
          <w:bCs/>
          <w:lang w:val="en-GB"/>
        </w:rPr>
        <w:t xml:space="preserve">VI-A) </w:t>
      </w:r>
      <w:r w:rsidRPr="00C35EA5">
        <w:rPr>
          <w:rFonts w:ascii="Trebuchet MS" w:hAnsi="Trebuchet MS"/>
          <w:b/>
          <w:bCs/>
          <w:lang w:val="en-GB"/>
        </w:rPr>
        <w:t xml:space="preserve">IPA Romania Serbia </w:t>
      </w:r>
      <w:r w:rsidR="00C278FD">
        <w:rPr>
          <w:rFonts w:ascii="Trebuchet MS" w:hAnsi="Trebuchet MS"/>
          <w:b/>
          <w:bCs/>
          <w:lang w:val="en-GB"/>
        </w:rPr>
        <w:t>p</w:t>
      </w:r>
      <w:r w:rsidRPr="00C35EA5">
        <w:rPr>
          <w:rFonts w:ascii="Trebuchet MS" w:hAnsi="Trebuchet MS"/>
          <w:b/>
          <w:bCs/>
          <w:lang w:val="en-GB"/>
        </w:rPr>
        <w:t>rogramme</w:t>
      </w:r>
      <w:r w:rsidRPr="00C35EA5">
        <w:rPr>
          <w:rFonts w:ascii="Trebuchet MS" w:hAnsi="Trebuchet MS"/>
          <w:lang w:val="en-GB"/>
        </w:rPr>
        <w:t xml:space="preserve"> </w:t>
      </w:r>
      <w:r w:rsidR="00EF31E3" w:rsidRPr="00C35EA5">
        <w:rPr>
          <w:rFonts w:ascii="Trebuchet MS" w:hAnsi="Trebuchet MS"/>
          <w:lang w:val="en-GB"/>
        </w:rPr>
        <w:t xml:space="preserve">2021-2027 </w:t>
      </w:r>
      <w:r w:rsidRPr="00C35EA5">
        <w:rPr>
          <w:rFonts w:ascii="Trebuchet MS" w:hAnsi="Trebuchet MS"/>
          <w:lang w:val="en-GB"/>
        </w:rPr>
        <w:t>and its related documents, the following definitions shall apply:</w:t>
      </w:r>
    </w:p>
    <w:p w14:paraId="28E7971E" w14:textId="77777777" w:rsidR="00E9003B" w:rsidRPr="00C35EA5" w:rsidRDefault="00E9003B" w:rsidP="00BD5A99">
      <w:pPr>
        <w:widowControl w:val="0"/>
        <w:spacing w:before="100" w:beforeAutospacing="1" w:after="100" w:afterAutospacing="1" w:line="240" w:lineRule="auto"/>
        <w:contextualSpacing/>
        <w:jc w:val="both"/>
        <w:rPr>
          <w:rFonts w:ascii="Trebuchet MS" w:eastAsia="Trebuchet MS" w:hAnsi="Trebuchet MS" w:cs="Trebuchet MS"/>
          <w:lang w:val="en-GB"/>
        </w:rPr>
      </w:pPr>
    </w:p>
    <w:tbl>
      <w:tblPr>
        <w:tblW w:w="938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96"/>
        <w:gridCol w:w="7484"/>
      </w:tblGrid>
      <w:tr w:rsidR="00E9003B" w:rsidRPr="00C35EA5" w14:paraId="66F65833"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9D2C3E" w14:textId="77777777" w:rsidR="00E9003B" w:rsidRPr="00C35EA5" w:rsidRDefault="00C816EE" w:rsidP="00BD5A99">
            <w:pPr>
              <w:spacing w:before="100" w:beforeAutospacing="1" w:after="100" w:afterAutospacing="1" w:line="240" w:lineRule="auto"/>
              <w:contextualSpacing/>
              <w:rPr>
                <w:rFonts w:ascii="Trebuchet MS" w:eastAsia="Trebuchet MS" w:hAnsi="Trebuchet MS" w:cs="Trebuchet MS"/>
                <w:b/>
                <w:bCs/>
                <w:lang w:val="en-GB"/>
              </w:rPr>
            </w:pPr>
            <w:r w:rsidRPr="00C35EA5">
              <w:rPr>
                <w:rFonts w:ascii="Trebuchet MS" w:hAnsi="Trebuchet MS"/>
                <w:b/>
                <w:bCs/>
                <w:lang w:val="en-GB"/>
              </w:rPr>
              <w:t>Applicant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B73844" w14:textId="19CA982A"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Any legal entity meeting the eligib</w:t>
            </w:r>
            <w:r w:rsidR="00D216EB" w:rsidRPr="00C35EA5">
              <w:rPr>
                <w:rFonts w:ascii="Trebuchet MS" w:hAnsi="Trebuchet MS"/>
                <w:lang w:val="en-GB"/>
              </w:rPr>
              <w:t>ility</w:t>
            </w:r>
            <w:r w:rsidRPr="00C35EA5">
              <w:rPr>
                <w:rFonts w:ascii="Trebuchet MS" w:hAnsi="Trebuchet MS"/>
                <w:lang w:val="en-GB"/>
              </w:rPr>
              <w:t xml:space="preserve"> criteria which submits an application to be financed by the programme</w:t>
            </w:r>
          </w:p>
        </w:tc>
      </w:tr>
      <w:tr w:rsidR="00E9003B" w:rsidRPr="00C35EA5" w14:paraId="4B678455" w14:textId="77777777">
        <w:trPr>
          <w:trHeight w:val="29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29205" w14:textId="7443AF66"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Beneficiary</w:t>
            </w:r>
            <w:r w:rsidR="00D216EB" w:rsidRPr="00C35EA5">
              <w:rPr>
                <w:rFonts w:ascii="Trebuchet MS" w:hAnsi="Trebuchet MS"/>
                <w:b/>
                <w:bCs/>
                <w:lang w:val="en-GB"/>
              </w:rPr>
              <w:t>/Partner</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C87619" w14:textId="0FC3CFD6" w:rsidR="00E9003B" w:rsidRPr="00C35EA5" w:rsidRDefault="00457FE1"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Any applicant whose application has been approved for financing</w:t>
            </w:r>
          </w:p>
        </w:tc>
      </w:tr>
      <w:tr w:rsidR="00E9003B" w:rsidRPr="00C35EA5" w14:paraId="06FB0282"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4C9641"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Biodiversity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2D3299" w14:textId="77777777"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The variability of living bodies within the land, sea, continental aquatic ecosystems and ecological complexes; this comprises the intra-specific, inter-specific and ecosystems diversity</w:t>
            </w:r>
          </w:p>
        </w:tc>
      </w:tr>
      <w:tr w:rsidR="00E9003B" w:rsidRPr="00C35EA5" w14:paraId="76E8A10D"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ECA08" w14:textId="77777777" w:rsidR="00E9003B" w:rsidRPr="00C35EA5" w:rsidRDefault="00C816EE" w:rsidP="00BD5A99">
            <w:pPr>
              <w:spacing w:before="100" w:beforeAutospacing="1" w:after="100" w:afterAutospacing="1" w:line="240" w:lineRule="auto"/>
              <w:contextualSpacing/>
              <w:rPr>
                <w:rFonts w:ascii="Trebuchet MS" w:eastAsia="Trebuchet MS" w:hAnsi="Trebuchet MS" w:cs="Trebuchet MS"/>
                <w:b/>
                <w:bCs/>
                <w:lang w:val="en-GB"/>
              </w:rPr>
            </w:pPr>
            <w:r w:rsidRPr="00C35EA5">
              <w:rPr>
                <w:rFonts w:ascii="Trebuchet MS" w:hAnsi="Trebuchet MS"/>
                <w:b/>
                <w:bCs/>
                <w:lang w:val="en-GB"/>
              </w:rPr>
              <w:t>Eligible expenditure</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495FB0" w14:textId="77777777"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Expenditures made by a Beneficiary, related to the projects financed through the programme, which could be financed from the structural instruments, as well as from the state budget and/or own/ private Beneficiary contribution</w:t>
            </w:r>
          </w:p>
        </w:tc>
      </w:tr>
      <w:tr w:rsidR="00E9003B" w:rsidRPr="00C35EA5" w14:paraId="25A8248D"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775FD1" w14:textId="25B1F086" w:rsidR="00E9003B" w:rsidRPr="00C35EA5" w:rsidRDefault="001311DF"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Programme area</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A3B01D" w14:textId="77777777"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The Romanian counties and Serbian districts located in the border area, as mentioned in the programming document approved by the European Commission</w:t>
            </w:r>
          </w:p>
        </w:tc>
      </w:tr>
      <w:tr w:rsidR="00F05485" w:rsidRPr="00C35EA5" w14:paraId="779E3251"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4BFA90" w14:textId="0AFD3EB9" w:rsidR="00F05485" w:rsidRPr="00C35EA5" w:rsidRDefault="00F05485" w:rsidP="00BD5A99">
            <w:pPr>
              <w:spacing w:before="100" w:beforeAutospacing="1" w:after="100" w:afterAutospacing="1" w:line="240" w:lineRule="auto"/>
              <w:contextualSpacing/>
              <w:rPr>
                <w:rFonts w:ascii="Trebuchet MS" w:hAnsi="Trebuchet MS"/>
                <w:b/>
                <w:bCs/>
                <w:lang w:val="en-GB"/>
              </w:rPr>
            </w:pPr>
            <w:r w:rsidRPr="00C35EA5">
              <w:rPr>
                <w:rFonts w:ascii="Trebuchet MS" w:hAnsi="Trebuchet MS"/>
                <w:b/>
                <w:bCs/>
                <w:lang w:val="en-GB"/>
              </w:rPr>
              <w:t>Expenditure incurred</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D828B3" w14:textId="50690D0B" w:rsidR="00F05485" w:rsidRPr="00C35EA5" w:rsidRDefault="00F05485" w:rsidP="00E272E6">
            <w:pPr>
              <w:keepNext/>
              <w:widowControl w:val="0"/>
              <w:tabs>
                <w:tab w:val="left" w:pos="-1440"/>
                <w:tab w:val="left" w:pos="-720"/>
              </w:tabs>
              <w:spacing w:before="120"/>
              <w:jc w:val="both"/>
              <w:rPr>
                <w:rFonts w:ascii="Trebuchet MS" w:hAnsi="Trebuchet MS"/>
                <w:lang w:val="en-GB"/>
              </w:rPr>
            </w:pPr>
            <w:r w:rsidRPr="00C35EA5">
              <w:rPr>
                <w:rFonts w:ascii="Trebuchet MS" w:hAnsi="Trebuchet MS"/>
                <w:iCs/>
                <w:lang w:val="en-GB"/>
              </w:rPr>
              <w:t>Expenditure is incurred when the activity that has generated the expenditure (for example the works executed in accordance with the conditions of the contract) has been completed or the services foreseen in a contract have been provided and accepted by the beneficiaries. Proof of expenditures incurred relates to supporting documents indicating the completion of the activity, for instance take over certificates or confirmation of service delivery.</w:t>
            </w:r>
          </w:p>
        </w:tc>
      </w:tr>
      <w:tr w:rsidR="00E9003B" w:rsidRPr="00C35EA5" w14:paraId="5CE2AAD9" w14:textId="77777777">
        <w:trPr>
          <w:trHeight w:val="169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8616E"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Investment project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ABCDAC" w14:textId="5A44A223" w:rsidR="00495DE2" w:rsidRPr="00C35EA5" w:rsidRDefault="00495DE2"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 xml:space="preserve">A project that spends its resources to acquire or significantly improve the capacity or capabilities of an output or deliverable, that remains in use and in the ownership of the lead partner or project partners for at least five years after the project end date. </w:t>
            </w:r>
          </w:p>
          <w:p w14:paraId="7D8E731A" w14:textId="070D698B" w:rsidR="00E9003B" w:rsidRPr="00C35EA5" w:rsidRDefault="00495DE2"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Categories of eligible investments an</w:t>
            </w:r>
            <w:r w:rsidR="007163A1" w:rsidRPr="00C35EA5">
              <w:rPr>
                <w:rFonts w:ascii="Trebuchet MS" w:hAnsi="Trebuchet MS"/>
                <w:lang w:val="en-GB"/>
              </w:rPr>
              <w:t xml:space="preserve">d their accompanying services: </w:t>
            </w:r>
            <w:r w:rsidRPr="00C35EA5">
              <w:rPr>
                <w:rFonts w:ascii="Trebuchet MS" w:hAnsi="Trebuchet MS"/>
                <w:lang w:val="en-GB"/>
              </w:rPr>
              <w:t>works</w:t>
            </w:r>
            <w:r w:rsidR="007163A1" w:rsidRPr="00C35EA5">
              <w:rPr>
                <w:rFonts w:ascii="Trebuchet MS" w:hAnsi="Trebuchet MS"/>
                <w:lang w:val="en-GB"/>
              </w:rPr>
              <w:t>, infrastructure, non-removable installations, fixed and intangible assets</w:t>
            </w:r>
            <w:r w:rsidR="00824F6C" w:rsidRPr="00C35EA5">
              <w:rPr>
                <w:rFonts w:ascii="Trebuchet MS" w:hAnsi="Trebuchet MS"/>
                <w:lang w:val="en-GB"/>
              </w:rPr>
              <w:t>, new</w:t>
            </w:r>
            <w:r w:rsidR="007163A1" w:rsidRPr="00C35EA5">
              <w:rPr>
                <w:rFonts w:ascii="Trebuchet MS" w:hAnsi="Trebuchet MS"/>
                <w:lang w:val="en-GB"/>
              </w:rPr>
              <w:t xml:space="preserve"> or renovated building, equipment and software, </w:t>
            </w:r>
            <w:r w:rsidRPr="00C35EA5">
              <w:rPr>
                <w:rFonts w:ascii="Trebuchet MS" w:hAnsi="Trebuchet MS"/>
                <w:lang w:val="en-GB"/>
              </w:rPr>
              <w:t>investments in access to services</w:t>
            </w:r>
            <w:r w:rsidR="00824F6C" w:rsidRPr="00C35EA5">
              <w:rPr>
                <w:rFonts w:ascii="Trebuchet MS" w:hAnsi="Trebuchet MS"/>
                <w:lang w:val="en-GB"/>
              </w:rPr>
              <w:t>.</w:t>
            </w:r>
          </w:p>
        </w:tc>
      </w:tr>
      <w:tr w:rsidR="00E9003B" w:rsidRPr="00C35EA5" w14:paraId="716D3004"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13127"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 xml:space="preserve">Joint Secretariat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879BB4" w14:textId="6A84DB1E"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 xml:space="preserve">The structure responsible for assisting the programme management bodies in carrying out their duties. </w:t>
            </w:r>
            <w:r w:rsidR="00D216EB" w:rsidRPr="00C35EA5">
              <w:rPr>
                <w:rFonts w:ascii="Trebuchet MS" w:hAnsi="Trebuchet MS"/>
                <w:lang w:val="en-GB"/>
              </w:rPr>
              <w:t xml:space="preserve">The </w:t>
            </w:r>
            <w:r w:rsidRPr="00C35EA5">
              <w:rPr>
                <w:rFonts w:ascii="Trebuchet MS" w:hAnsi="Trebuchet MS"/>
                <w:lang w:val="en-GB"/>
              </w:rPr>
              <w:t xml:space="preserve">Regional </w:t>
            </w:r>
            <w:r w:rsidR="00314706" w:rsidRPr="00C35EA5">
              <w:rPr>
                <w:rFonts w:ascii="Trebuchet MS" w:hAnsi="Trebuchet MS"/>
                <w:lang w:val="en-GB"/>
              </w:rPr>
              <w:t xml:space="preserve">Office for </w:t>
            </w:r>
            <w:r w:rsidRPr="00C35EA5">
              <w:rPr>
                <w:rFonts w:ascii="Trebuchet MS" w:hAnsi="Trebuchet MS"/>
                <w:lang w:val="en-GB"/>
              </w:rPr>
              <w:t xml:space="preserve">Cross Border Cooperation Timisoara </w:t>
            </w:r>
            <w:r w:rsidR="00D216EB" w:rsidRPr="00C35EA5">
              <w:rPr>
                <w:rFonts w:ascii="Trebuchet MS" w:hAnsi="Trebuchet MS"/>
                <w:lang w:val="en-GB"/>
              </w:rPr>
              <w:t>(</w:t>
            </w:r>
            <w:r w:rsidRPr="00C35EA5">
              <w:rPr>
                <w:rFonts w:ascii="Trebuchet MS" w:hAnsi="Trebuchet MS"/>
                <w:lang w:val="en-GB"/>
              </w:rPr>
              <w:t xml:space="preserve">for </w:t>
            </w:r>
            <w:r w:rsidR="00D216EB" w:rsidRPr="00C35EA5">
              <w:rPr>
                <w:rFonts w:ascii="Trebuchet MS" w:hAnsi="Trebuchet MS"/>
                <w:lang w:val="en-GB"/>
              </w:rPr>
              <w:t xml:space="preserve">the </w:t>
            </w:r>
            <w:r w:rsidRPr="00C35EA5">
              <w:rPr>
                <w:rFonts w:ascii="Trebuchet MS" w:hAnsi="Trebuchet MS"/>
                <w:lang w:val="en-GB"/>
              </w:rPr>
              <w:t>Romanian Serbian Border</w:t>
            </w:r>
            <w:r w:rsidR="00D216EB" w:rsidRPr="00C35EA5">
              <w:rPr>
                <w:rFonts w:ascii="Trebuchet MS" w:hAnsi="Trebuchet MS"/>
                <w:lang w:val="en-GB"/>
              </w:rPr>
              <w:t>)</w:t>
            </w:r>
            <w:r w:rsidRPr="00C35EA5">
              <w:rPr>
                <w:rFonts w:ascii="Trebuchet MS" w:hAnsi="Trebuchet MS"/>
                <w:lang w:val="en-GB"/>
              </w:rPr>
              <w:t xml:space="preserve"> is hosting the Joint Secretariat for the Programme</w:t>
            </w:r>
            <w:r w:rsidR="004D2CB5" w:rsidRPr="00C35EA5">
              <w:rPr>
                <w:rFonts w:ascii="Trebuchet MS" w:hAnsi="Trebuchet MS"/>
                <w:lang w:val="en-GB"/>
              </w:rPr>
              <w:t>.</w:t>
            </w:r>
          </w:p>
        </w:tc>
      </w:tr>
      <w:tr w:rsidR="00E9003B" w:rsidRPr="00C35EA5" w14:paraId="298D63CE"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7EB50" w14:textId="28969D63" w:rsidR="00E9003B" w:rsidRPr="00C35EA5" w:rsidRDefault="00C816EE" w:rsidP="00305754">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 xml:space="preserve">Lead  </w:t>
            </w:r>
            <w:r w:rsidR="00305754" w:rsidRPr="00C35EA5">
              <w:rPr>
                <w:rFonts w:ascii="Trebuchet MS" w:hAnsi="Trebuchet MS"/>
                <w:b/>
                <w:bCs/>
                <w:lang w:val="en-GB"/>
              </w:rPr>
              <w:t xml:space="preserve">Partner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18FCEA" w14:textId="1C9035D2" w:rsidR="00305754" w:rsidRPr="00C35EA5" w:rsidRDefault="00305754"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(a)</w:t>
            </w:r>
            <w:r w:rsidR="00E61F3A" w:rsidRPr="00C35EA5">
              <w:rPr>
                <w:rFonts w:ascii="Trebuchet MS" w:hAnsi="Trebuchet MS"/>
                <w:lang w:val="en-GB"/>
              </w:rPr>
              <w:t xml:space="preserve"> </w:t>
            </w:r>
            <w:r w:rsidRPr="00C35EA5">
              <w:rPr>
                <w:rFonts w:ascii="Trebuchet MS" w:hAnsi="Trebuchet MS"/>
                <w:lang w:val="en-GB"/>
              </w:rPr>
              <w:t>lay</w:t>
            </w:r>
            <w:r w:rsidR="00E61F3A" w:rsidRPr="00C35EA5">
              <w:rPr>
                <w:rFonts w:ascii="Trebuchet MS" w:hAnsi="Trebuchet MS"/>
                <w:lang w:val="en-GB"/>
              </w:rPr>
              <w:t>s</w:t>
            </w:r>
            <w:r w:rsidRPr="00C35EA5">
              <w:rPr>
                <w:rFonts w:ascii="Trebuchet MS" w:hAnsi="Trebuchet MS"/>
                <w:lang w:val="en-GB"/>
              </w:rPr>
              <w:t xml:space="preserve"> down the arrangements with the other partners in an agreement comprising provisions that, inter alia, guarantee the sound financial management of the respective Union fund allocated to the Interreg operation, including the arrangements for recovering amounts unduly paid;</w:t>
            </w:r>
          </w:p>
          <w:p w14:paraId="3DAB5C9F" w14:textId="77777777" w:rsidR="00305754" w:rsidRPr="00C35EA5" w:rsidRDefault="00305754" w:rsidP="00E272E6">
            <w:pPr>
              <w:spacing w:before="100" w:beforeAutospacing="1" w:after="100" w:afterAutospacing="1" w:line="240" w:lineRule="auto"/>
              <w:contextualSpacing/>
              <w:jc w:val="both"/>
              <w:rPr>
                <w:rFonts w:ascii="Trebuchet MS" w:hAnsi="Trebuchet MS"/>
                <w:lang w:val="en-GB"/>
              </w:rPr>
            </w:pPr>
          </w:p>
          <w:p w14:paraId="720D21C4" w14:textId="57951C95" w:rsidR="00305754" w:rsidRPr="00C35EA5" w:rsidRDefault="00305754"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(b)</w:t>
            </w:r>
            <w:r w:rsidR="00E61F3A" w:rsidRPr="00C35EA5">
              <w:rPr>
                <w:rFonts w:ascii="Trebuchet MS" w:hAnsi="Trebuchet MS"/>
                <w:lang w:val="en-GB"/>
              </w:rPr>
              <w:t xml:space="preserve"> </w:t>
            </w:r>
            <w:r w:rsidRPr="00C35EA5">
              <w:rPr>
                <w:rFonts w:ascii="Trebuchet MS" w:hAnsi="Trebuchet MS"/>
                <w:lang w:val="en-GB"/>
              </w:rPr>
              <w:t>assume</w:t>
            </w:r>
            <w:r w:rsidR="00E61F3A" w:rsidRPr="00C35EA5">
              <w:rPr>
                <w:rFonts w:ascii="Trebuchet MS" w:hAnsi="Trebuchet MS"/>
                <w:lang w:val="en-GB"/>
              </w:rPr>
              <w:t>s</w:t>
            </w:r>
            <w:r w:rsidRPr="00C35EA5">
              <w:rPr>
                <w:rFonts w:ascii="Trebuchet MS" w:hAnsi="Trebuchet MS"/>
                <w:lang w:val="en-GB"/>
              </w:rPr>
              <w:t xml:space="preserve"> responsibility for ensuring implementation of the entire Interreg operation;</w:t>
            </w:r>
          </w:p>
          <w:p w14:paraId="7CD54C84" w14:textId="77777777" w:rsidR="00305754" w:rsidRPr="00C35EA5" w:rsidRDefault="00305754" w:rsidP="00E272E6">
            <w:pPr>
              <w:spacing w:before="100" w:beforeAutospacing="1" w:after="100" w:afterAutospacing="1" w:line="240" w:lineRule="auto"/>
              <w:contextualSpacing/>
              <w:jc w:val="both"/>
              <w:rPr>
                <w:rFonts w:ascii="Trebuchet MS" w:hAnsi="Trebuchet MS"/>
                <w:lang w:val="en-GB"/>
              </w:rPr>
            </w:pPr>
          </w:p>
          <w:p w14:paraId="6A6B183A" w14:textId="7162C2DA" w:rsidR="00E9003B" w:rsidRPr="00C35EA5" w:rsidRDefault="00305754"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(c)</w:t>
            </w:r>
            <w:r w:rsidR="00E61F3A" w:rsidRPr="00C35EA5">
              <w:rPr>
                <w:rFonts w:ascii="Trebuchet MS" w:hAnsi="Trebuchet MS"/>
                <w:lang w:val="en-GB"/>
              </w:rPr>
              <w:t xml:space="preserve"> </w:t>
            </w:r>
            <w:r w:rsidRPr="00C35EA5">
              <w:rPr>
                <w:rFonts w:ascii="Trebuchet MS" w:hAnsi="Trebuchet MS"/>
                <w:lang w:val="en-GB"/>
              </w:rPr>
              <w:t>ensure</w:t>
            </w:r>
            <w:r w:rsidR="00E61F3A" w:rsidRPr="00C35EA5">
              <w:rPr>
                <w:rFonts w:ascii="Trebuchet MS" w:hAnsi="Trebuchet MS"/>
                <w:lang w:val="en-GB"/>
              </w:rPr>
              <w:t>s</w:t>
            </w:r>
            <w:r w:rsidRPr="00C35EA5">
              <w:rPr>
                <w:rFonts w:ascii="Trebuchet MS" w:hAnsi="Trebuchet MS"/>
                <w:lang w:val="en-GB"/>
              </w:rPr>
              <w:t xml:space="preserve"> that expenditure presented by all partners has been incurred in implementing the Interreg operation and corresponds to the activities agreed between all the partners, and is in accordance with the document provided by the managing authority pursuant to Article 22(6).</w:t>
            </w:r>
          </w:p>
        </w:tc>
      </w:tr>
      <w:tr w:rsidR="00E9003B" w:rsidRPr="00C35EA5" w14:paraId="3C1E1B2A"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3A9D8B"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lastRenderedPageBreak/>
              <w:t>Managing Authority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BAB0D1" w14:textId="03E0A6E4"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 xml:space="preserve">The structure responsible for managing the </w:t>
            </w:r>
            <w:r w:rsidR="00392281" w:rsidRPr="00C35EA5">
              <w:rPr>
                <w:rFonts w:ascii="Trebuchet MS" w:hAnsi="Trebuchet MS"/>
                <w:lang w:val="en-GB"/>
              </w:rPr>
              <w:t>Interreg programme</w:t>
            </w:r>
            <w:r w:rsidRPr="00C35EA5">
              <w:rPr>
                <w:rFonts w:ascii="Trebuchet MS" w:hAnsi="Trebuchet MS"/>
                <w:lang w:val="en-GB"/>
              </w:rPr>
              <w:t xml:space="preserve">. The Romanian Ministry </w:t>
            </w:r>
            <w:r w:rsidR="002F0975" w:rsidRPr="00C35EA5">
              <w:rPr>
                <w:rFonts w:ascii="Trebuchet MS" w:hAnsi="Trebuchet MS"/>
                <w:lang w:val="en-GB"/>
              </w:rPr>
              <w:t xml:space="preserve">of Development, Public Works </w:t>
            </w:r>
            <w:r w:rsidR="00114966" w:rsidRPr="00C35EA5">
              <w:rPr>
                <w:rFonts w:ascii="Trebuchet MS" w:hAnsi="Trebuchet MS"/>
                <w:lang w:val="en-GB"/>
              </w:rPr>
              <w:t>and</w:t>
            </w:r>
            <w:r w:rsidR="0099745B" w:rsidRPr="00C35EA5">
              <w:rPr>
                <w:rFonts w:ascii="Trebuchet MS" w:hAnsi="Trebuchet MS"/>
                <w:lang w:val="en-GB"/>
              </w:rPr>
              <w:t xml:space="preserve"> </w:t>
            </w:r>
            <w:r w:rsidR="00314706" w:rsidRPr="00C35EA5">
              <w:rPr>
                <w:rFonts w:ascii="Trebuchet MS" w:hAnsi="Trebuchet MS"/>
                <w:lang w:val="en-GB"/>
              </w:rPr>
              <w:t>Administration</w:t>
            </w:r>
            <w:r w:rsidRPr="00C35EA5">
              <w:rPr>
                <w:rFonts w:ascii="Trebuchet MS" w:hAnsi="Trebuchet MS"/>
                <w:lang w:val="en-GB"/>
              </w:rPr>
              <w:t xml:space="preserve"> is the Managing Authority for the Programme</w:t>
            </w:r>
            <w:r w:rsidR="00392281" w:rsidRPr="00C35EA5">
              <w:rPr>
                <w:rFonts w:ascii="Trebuchet MS" w:hAnsi="Trebuchet MS"/>
                <w:lang w:val="en-GB"/>
              </w:rPr>
              <w:t>.</w:t>
            </w:r>
          </w:p>
        </w:tc>
      </w:tr>
      <w:tr w:rsidR="00E9003B" w:rsidRPr="00C35EA5" w14:paraId="009E64CF" w14:textId="77777777" w:rsidTr="00E61F3A">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0500E8" w14:textId="77777777" w:rsidR="00E9003B" w:rsidRPr="00C35EA5" w:rsidRDefault="00C816EE" w:rsidP="00BD5A99">
            <w:pPr>
              <w:spacing w:before="100" w:beforeAutospacing="1" w:after="100" w:afterAutospacing="1" w:line="240" w:lineRule="auto"/>
              <w:contextualSpacing/>
              <w:rPr>
                <w:rFonts w:ascii="Trebuchet MS" w:eastAsia="Trebuchet MS" w:hAnsi="Trebuchet MS" w:cs="Trebuchet MS"/>
                <w:b/>
                <w:bCs/>
                <w:lang w:val="en-GB"/>
              </w:rPr>
            </w:pPr>
            <w:r w:rsidRPr="00C35EA5">
              <w:rPr>
                <w:rFonts w:ascii="Trebuchet MS" w:hAnsi="Trebuchet MS"/>
                <w:b/>
                <w:bCs/>
                <w:lang w:val="en-GB"/>
              </w:rPr>
              <w:t>National Authority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00BEA3" w14:textId="343E1593"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 xml:space="preserve">The counterpart of the Managing Authority in the partner state. The Serbian </w:t>
            </w:r>
            <w:r w:rsidR="00720DA2" w:rsidRPr="00C35EA5">
              <w:rPr>
                <w:rFonts w:ascii="Trebuchet MS" w:hAnsi="Trebuchet MS"/>
                <w:lang w:val="en-GB"/>
              </w:rPr>
              <w:t xml:space="preserve">Ministry for European </w:t>
            </w:r>
            <w:r w:rsidRPr="00C35EA5">
              <w:rPr>
                <w:rFonts w:ascii="Trebuchet MS" w:hAnsi="Trebuchet MS"/>
                <w:lang w:val="en-GB"/>
              </w:rPr>
              <w:t>Integration is the National Authority for the Programme</w:t>
            </w:r>
            <w:r w:rsidR="00392281" w:rsidRPr="00C35EA5">
              <w:rPr>
                <w:rFonts w:ascii="Trebuchet MS" w:hAnsi="Trebuchet MS"/>
                <w:lang w:val="en-GB"/>
              </w:rPr>
              <w:t>.</w:t>
            </w:r>
          </w:p>
        </w:tc>
      </w:tr>
      <w:tr w:rsidR="00E9003B" w:rsidRPr="00C35EA5" w14:paraId="4581089D"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8E1AC3"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 xml:space="preserve">National Legislation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A58236" w14:textId="1E937A3B"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The legislation of the state on whose territory the beneficiary is located</w:t>
            </w:r>
            <w:r w:rsidR="00392281" w:rsidRPr="00C35EA5">
              <w:rPr>
                <w:rFonts w:ascii="Trebuchet MS" w:hAnsi="Trebuchet MS"/>
                <w:lang w:val="en-GB"/>
              </w:rPr>
              <w:t>.</w:t>
            </w:r>
          </w:p>
        </w:tc>
      </w:tr>
      <w:tr w:rsidR="00E9003B" w:rsidRPr="00C35EA5" w14:paraId="6D2F9AD0" w14:textId="77777777">
        <w:trPr>
          <w:trHeight w:val="169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345551"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Natural protected area</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B9C10B" w14:textId="2107AAA9"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Land, aquatic and/or underground area hosting savage fauna and flora species, bio-geographical, landscape, geological, pale-ontological, speleological or other elements and systems with outstanding ecological, scientific or cultural value, governed by special preservation and protection rules in compliance with legal provisions</w:t>
            </w:r>
            <w:r w:rsidR="00392281" w:rsidRPr="00C35EA5">
              <w:rPr>
                <w:rFonts w:ascii="Trebuchet MS" w:hAnsi="Trebuchet MS"/>
                <w:lang w:val="en-GB"/>
              </w:rPr>
              <w:t>.</w:t>
            </w:r>
          </w:p>
        </w:tc>
      </w:tr>
      <w:tr w:rsidR="00E9003B" w:rsidRPr="00C35EA5" w14:paraId="7145CD44"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C32756"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Operating costs</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C8DFFD" w14:textId="1FE9F3D8"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Cost incurred in the operation of an investment, including cost of routine and extraordinary maintenance</w:t>
            </w:r>
            <w:r w:rsidR="005721FE" w:rsidRPr="00C35EA5">
              <w:rPr>
                <w:rFonts w:ascii="Trebuchet MS" w:hAnsi="Trebuchet MS"/>
                <w:lang w:val="en-GB"/>
              </w:rPr>
              <w:t>,</w:t>
            </w:r>
            <w:r w:rsidRPr="00C35EA5">
              <w:rPr>
                <w:rFonts w:ascii="Trebuchet MS" w:hAnsi="Trebuchet MS"/>
                <w:lang w:val="en-GB"/>
              </w:rPr>
              <w:t xml:space="preserve"> but excluding depreciation or capital costs</w:t>
            </w:r>
            <w:r w:rsidR="00392281" w:rsidRPr="00C35EA5">
              <w:rPr>
                <w:rFonts w:ascii="Trebuchet MS" w:hAnsi="Trebuchet MS"/>
                <w:lang w:val="en-GB"/>
              </w:rPr>
              <w:t>.</w:t>
            </w:r>
          </w:p>
        </w:tc>
      </w:tr>
      <w:tr w:rsidR="00E9003B" w:rsidRPr="00C35EA5" w14:paraId="5B8F12A4" w14:textId="77777777">
        <w:trPr>
          <w:trHeight w:val="141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09A53"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Partnership Agreement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8D15ED" w14:textId="7E3D002A"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 xml:space="preserve">A document that formalises </w:t>
            </w:r>
            <w:r w:rsidR="005721FE" w:rsidRPr="00C35EA5">
              <w:rPr>
                <w:rFonts w:ascii="Trebuchet MS" w:hAnsi="Trebuchet MS"/>
                <w:lang w:val="en-GB"/>
              </w:rPr>
              <w:t xml:space="preserve">the </w:t>
            </w:r>
            <w:r w:rsidRPr="00C35EA5">
              <w:rPr>
                <w:rFonts w:ascii="Trebuchet MS" w:hAnsi="Trebuchet MS"/>
                <w:lang w:val="en-GB"/>
              </w:rPr>
              <w:t xml:space="preserve">relationship between project partners and the </w:t>
            </w:r>
            <w:r w:rsidR="0050490D" w:rsidRPr="00C35EA5">
              <w:rPr>
                <w:rFonts w:ascii="Trebuchet MS" w:hAnsi="Trebuchet MS"/>
                <w:lang w:val="en-GB"/>
              </w:rPr>
              <w:t>Lead Partner</w:t>
            </w:r>
            <w:r w:rsidRPr="00C35EA5">
              <w:rPr>
                <w:rFonts w:ascii="Trebuchet MS" w:hAnsi="Trebuchet MS"/>
                <w:lang w:val="en-GB"/>
              </w:rPr>
              <w:t>. Mutual rights and obligations regarding cooperation in project are laid down in the agreement, also including provisions guaranteeing the sound financial management of the funds allocated to the project.</w:t>
            </w:r>
          </w:p>
        </w:tc>
      </w:tr>
      <w:tr w:rsidR="00E9003B" w:rsidRPr="00C35EA5" w14:paraId="1A5A1B9E"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CB0CD9"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Potential applicant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B8B08D" w14:textId="5C6F215D"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Any legal entity meeting the eligib</w:t>
            </w:r>
            <w:r w:rsidR="00392281" w:rsidRPr="00C35EA5">
              <w:rPr>
                <w:rFonts w:ascii="Trebuchet MS" w:hAnsi="Trebuchet MS"/>
                <w:lang w:val="en-GB"/>
              </w:rPr>
              <w:t>ility</w:t>
            </w:r>
            <w:r w:rsidRPr="00C35EA5">
              <w:rPr>
                <w:rFonts w:ascii="Trebuchet MS" w:hAnsi="Trebuchet MS"/>
                <w:lang w:val="en-GB"/>
              </w:rPr>
              <w:t xml:space="preserve"> criteria for submitting an application to be financed by the programme</w:t>
            </w:r>
            <w:r w:rsidR="00392281" w:rsidRPr="00C35EA5">
              <w:rPr>
                <w:rFonts w:ascii="Trebuchet MS" w:hAnsi="Trebuchet MS"/>
                <w:lang w:val="en-GB"/>
              </w:rPr>
              <w:t>.</w:t>
            </w:r>
          </w:p>
        </w:tc>
      </w:tr>
      <w:tr w:rsidR="00E9003B" w:rsidRPr="00C35EA5" w14:paraId="5F34C032"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E242C2"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Potential beneficiary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27D575" w14:textId="676EFC5F"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Any applicant or potential applicant is a potential beneficiary until the decision for financing its project has been issued</w:t>
            </w:r>
            <w:r w:rsidR="00392281" w:rsidRPr="00C35EA5">
              <w:rPr>
                <w:rFonts w:ascii="Trebuchet MS" w:hAnsi="Trebuchet MS"/>
                <w:lang w:val="en-GB"/>
              </w:rPr>
              <w:t>.</w:t>
            </w:r>
          </w:p>
        </w:tc>
      </w:tr>
      <w:tr w:rsidR="00E9003B" w:rsidRPr="00C35EA5" w14:paraId="01D4A3CF"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E1E13"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Project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94858F" w14:textId="77777777"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An operation comprising a series of works, activities or services intended in itself to accomplish an indivisible task of a precise economic or technical nature, which has clearly identified goals, expressed as the application form and its annexes.</w:t>
            </w:r>
          </w:p>
        </w:tc>
      </w:tr>
      <w:tr w:rsidR="00E9003B" w:rsidRPr="00C35EA5" w14:paraId="5E9760A9" w14:textId="77777777">
        <w:trPr>
          <w:trHeight w:val="141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11DBCB" w14:textId="77777777" w:rsidR="00E9003B" w:rsidRPr="00C35EA5" w:rsidRDefault="00C816EE" w:rsidP="00BD5A9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lastRenderedPageBreak/>
              <w:t>Subsidy contract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29B87C" w14:textId="658014E2" w:rsidR="00E9003B" w:rsidRPr="00C35EA5" w:rsidRDefault="00C816EE" w:rsidP="00E272E6">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 xml:space="preserve">Contract between the Managing Authority and the </w:t>
            </w:r>
            <w:r w:rsidR="0050490D" w:rsidRPr="00C35EA5">
              <w:rPr>
                <w:rFonts w:ascii="Trebuchet MS" w:hAnsi="Trebuchet MS"/>
                <w:lang w:val="en-GB"/>
              </w:rPr>
              <w:t>Lead Partner</w:t>
            </w:r>
            <w:r w:rsidRPr="00C35EA5">
              <w:rPr>
                <w:rFonts w:ascii="Trebuchet MS" w:hAnsi="Trebuchet MS"/>
                <w:lang w:val="en-GB"/>
              </w:rPr>
              <w:t xml:space="preserve">. It determines the rights and responsibilities of the </w:t>
            </w:r>
            <w:r w:rsidR="0050490D" w:rsidRPr="00C35EA5">
              <w:rPr>
                <w:rFonts w:ascii="Trebuchet MS" w:hAnsi="Trebuchet MS"/>
                <w:lang w:val="en-GB"/>
              </w:rPr>
              <w:t>Lead Partner</w:t>
            </w:r>
            <w:r w:rsidRPr="00C35EA5">
              <w:rPr>
                <w:rFonts w:ascii="Trebuchet MS" w:hAnsi="Trebuchet MS"/>
                <w:lang w:val="en-GB"/>
              </w:rPr>
              <w:t xml:space="preserve"> and the Managing Authority, the scope of activities to be carried out, terms of funding, requirements for reporting and financial controls, etc.</w:t>
            </w:r>
          </w:p>
        </w:tc>
      </w:tr>
    </w:tbl>
    <w:p w14:paraId="70642EA6" w14:textId="77777777" w:rsidR="00E9003B" w:rsidRPr="00C35EA5" w:rsidRDefault="00E9003B" w:rsidP="00BD5A99">
      <w:pPr>
        <w:widowControl w:val="0"/>
        <w:spacing w:before="100" w:beforeAutospacing="1" w:after="100" w:afterAutospacing="1" w:line="240" w:lineRule="auto"/>
        <w:contextualSpacing/>
        <w:jc w:val="both"/>
        <w:rPr>
          <w:rFonts w:ascii="Trebuchet MS" w:eastAsia="Trebuchet MS" w:hAnsi="Trebuchet MS" w:cs="Trebuchet MS"/>
          <w:lang w:val="en-GB"/>
        </w:rPr>
      </w:pPr>
    </w:p>
    <w:tbl>
      <w:tblPr>
        <w:tblW w:w="9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0"/>
        <w:gridCol w:w="7560"/>
      </w:tblGrid>
      <w:tr w:rsidR="00BD5A99" w:rsidRPr="00C35EA5" w14:paraId="66472DA8" w14:textId="77777777" w:rsidTr="00BD5A99">
        <w:trPr>
          <w:trHeight w:val="280"/>
        </w:trPr>
        <w:tc>
          <w:tcPr>
            <w:tcW w:w="9380" w:type="dxa"/>
            <w:gridSpan w:val="2"/>
            <w:shd w:val="clear" w:color="auto" w:fill="auto"/>
            <w:tcMar>
              <w:top w:w="80" w:type="dxa"/>
              <w:left w:w="80" w:type="dxa"/>
              <w:bottom w:w="80" w:type="dxa"/>
              <w:right w:w="80" w:type="dxa"/>
            </w:tcMar>
            <w:vAlign w:val="center"/>
          </w:tcPr>
          <w:p w14:paraId="0F8B18E8" w14:textId="64428565" w:rsidR="00BD5A99" w:rsidRPr="00C35EA5" w:rsidRDefault="00BD5A99" w:rsidP="00BD5A99">
            <w:pPr>
              <w:pStyle w:val="NormalWeb"/>
              <w:widowControl w:val="0"/>
              <w:spacing w:beforeAutospacing="1" w:afterAutospacing="1" w:line="240" w:lineRule="auto"/>
              <w:contextualSpacing/>
              <w:rPr>
                <w:rFonts w:ascii="Trebuchet MS" w:hAnsi="Trebuchet MS"/>
                <w:b/>
                <w:sz w:val="22"/>
                <w:szCs w:val="22"/>
              </w:rPr>
            </w:pPr>
            <w:r w:rsidRPr="00C35EA5">
              <w:rPr>
                <w:rFonts w:ascii="Trebuchet MS" w:hAnsi="Trebuchet MS"/>
                <w:b/>
                <w:sz w:val="22"/>
                <w:szCs w:val="22"/>
              </w:rPr>
              <w:t>Glossary of Acronyms</w:t>
            </w:r>
          </w:p>
        </w:tc>
      </w:tr>
      <w:tr w:rsidR="00E9003B" w:rsidRPr="00C35EA5" w14:paraId="40A4D5D3" w14:textId="77777777" w:rsidTr="006108A1">
        <w:trPr>
          <w:trHeight w:val="280"/>
        </w:trPr>
        <w:tc>
          <w:tcPr>
            <w:tcW w:w="1820" w:type="dxa"/>
            <w:shd w:val="clear" w:color="auto" w:fill="auto"/>
            <w:tcMar>
              <w:top w:w="80" w:type="dxa"/>
              <w:left w:w="80" w:type="dxa"/>
              <w:bottom w:w="80" w:type="dxa"/>
              <w:right w:w="80" w:type="dxa"/>
            </w:tcMar>
            <w:vAlign w:val="center"/>
          </w:tcPr>
          <w:p w14:paraId="29E01835" w14:textId="2C2EF2D4" w:rsidR="006108A1"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AA</w:t>
            </w:r>
          </w:p>
        </w:tc>
        <w:tc>
          <w:tcPr>
            <w:tcW w:w="7560" w:type="dxa"/>
            <w:shd w:val="clear" w:color="auto" w:fill="auto"/>
            <w:tcMar>
              <w:top w:w="80" w:type="dxa"/>
              <w:left w:w="80" w:type="dxa"/>
              <w:bottom w:w="80" w:type="dxa"/>
              <w:right w:w="80" w:type="dxa"/>
            </w:tcMar>
            <w:vAlign w:val="center"/>
          </w:tcPr>
          <w:p w14:paraId="150D7742"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Audit Authority</w:t>
            </w:r>
          </w:p>
        </w:tc>
      </w:tr>
      <w:tr w:rsidR="00E9003B" w:rsidRPr="00C35EA5" w14:paraId="57D610FD" w14:textId="77777777" w:rsidTr="006108A1">
        <w:trPr>
          <w:trHeight w:val="280"/>
        </w:trPr>
        <w:tc>
          <w:tcPr>
            <w:tcW w:w="1820" w:type="dxa"/>
            <w:shd w:val="clear" w:color="auto" w:fill="auto"/>
            <w:tcMar>
              <w:top w:w="80" w:type="dxa"/>
              <w:left w:w="80" w:type="dxa"/>
              <w:bottom w:w="80" w:type="dxa"/>
              <w:right w:w="80" w:type="dxa"/>
            </w:tcMar>
            <w:vAlign w:val="center"/>
          </w:tcPr>
          <w:p w14:paraId="0EABD7FF"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RO</w:t>
            </w:r>
          </w:p>
        </w:tc>
        <w:tc>
          <w:tcPr>
            <w:tcW w:w="7560" w:type="dxa"/>
            <w:shd w:val="clear" w:color="auto" w:fill="auto"/>
            <w:tcMar>
              <w:top w:w="80" w:type="dxa"/>
              <w:left w:w="80" w:type="dxa"/>
              <w:bottom w:w="80" w:type="dxa"/>
              <w:right w:w="80" w:type="dxa"/>
            </w:tcMar>
            <w:vAlign w:val="center"/>
          </w:tcPr>
          <w:p w14:paraId="718A0B07"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Romania</w:t>
            </w:r>
          </w:p>
        </w:tc>
      </w:tr>
      <w:tr w:rsidR="00E9003B" w:rsidRPr="00C35EA5" w14:paraId="55D99582" w14:textId="77777777" w:rsidTr="006108A1">
        <w:trPr>
          <w:trHeight w:val="280"/>
        </w:trPr>
        <w:tc>
          <w:tcPr>
            <w:tcW w:w="1820" w:type="dxa"/>
            <w:shd w:val="clear" w:color="auto" w:fill="auto"/>
            <w:tcMar>
              <w:top w:w="80" w:type="dxa"/>
              <w:left w:w="80" w:type="dxa"/>
              <w:bottom w:w="80" w:type="dxa"/>
              <w:right w:w="80" w:type="dxa"/>
            </w:tcMar>
            <w:vAlign w:val="center"/>
          </w:tcPr>
          <w:p w14:paraId="0774F2BE"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CBC</w:t>
            </w:r>
          </w:p>
        </w:tc>
        <w:tc>
          <w:tcPr>
            <w:tcW w:w="7560" w:type="dxa"/>
            <w:shd w:val="clear" w:color="auto" w:fill="auto"/>
            <w:tcMar>
              <w:top w:w="80" w:type="dxa"/>
              <w:left w:w="80" w:type="dxa"/>
              <w:bottom w:w="80" w:type="dxa"/>
              <w:right w:w="80" w:type="dxa"/>
            </w:tcMar>
            <w:vAlign w:val="center"/>
          </w:tcPr>
          <w:p w14:paraId="2C911B85"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Cross-Border Cooperation</w:t>
            </w:r>
          </w:p>
        </w:tc>
      </w:tr>
      <w:tr w:rsidR="00E9003B" w:rsidRPr="00C35EA5" w14:paraId="096F9B8A" w14:textId="77777777" w:rsidTr="006108A1">
        <w:trPr>
          <w:trHeight w:val="280"/>
        </w:trPr>
        <w:tc>
          <w:tcPr>
            <w:tcW w:w="1820" w:type="dxa"/>
            <w:shd w:val="clear" w:color="auto" w:fill="auto"/>
            <w:tcMar>
              <w:top w:w="80" w:type="dxa"/>
              <w:left w:w="80" w:type="dxa"/>
              <w:bottom w:w="80" w:type="dxa"/>
              <w:right w:w="80" w:type="dxa"/>
            </w:tcMar>
            <w:vAlign w:val="center"/>
          </w:tcPr>
          <w:p w14:paraId="69F74C62"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EC</w:t>
            </w:r>
          </w:p>
        </w:tc>
        <w:tc>
          <w:tcPr>
            <w:tcW w:w="7560" w:type="dxa"/>
            <w:shd w:val="clear" w:color="auto" w:fill="auto"/>
            <w:tcMar>
              <w:top w:w="80" w:type="dxa"/>
              <w:left w:w="80" w:type="dxa"/>
              <w:bottom w:w="80" w:type="dxa"/>
              <w:right w:w="80" w:type="dxa"/>
            </w:tcMar>
            <w:vAlign w:val="center"/>
          </w:tcPr>
          <w:p w14:paraId="4F3A44D6"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European Commission</w:t>
            </w:r>
          </w:p>
        </w:tc>
      </w:tr>
      <w:tr w:rsidR="00E9003B" w:rsidRPr="00C35EA5" w14:paraId="0BBDD690" w14:textId="77777777" w:rsidTr="006108A1">
        <w:trPr>
          <w:trHeight w:val="280"/>
        </w:trPr>
        <w:tc>
          <w:tcPr>
            <w:tcW w:w="1820" w:type="dxa"/>
            <w:shd w:val="clear" w:color="auto" w:fill="auto"/>
            <w:tcMar>
              <w:top w:w="80" w:type="dxa"/>
              <w:left w:w="80" w:type="dxa"/>
              <w:bottom w:w="80" w:type="dxa"/>
              <w:right w:w="80" w:type="dxa"/>
            </w:tcMar>
            <w:vAlign w:val="center"/>
          </w:tcPr>
          <w:p w14:paraId="19AEAFC9"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IPA</w:t>
            </w:r>
          </w:p>
        </w:tc>
        <w:tc>
          <w:tcPr>
            <w:tcW w:w="7560" w:type="dxa"/>
            <w:shd w:val="clear" w:color="auto" w:fill="auto"/>
            <w:tcMar>
              <w:top w:w="80" w:type="dxa"/>
              <w:left w:w="80" w:type="dxa"/>
              <w:bottom w:w="80" w:type="dxa"/>
              <w:right w:w="80" w:type="dxa"/>
            </w:tcMar>
            <w:vAlign w:val="center"/>
          </w:tcPr>
          <w:p w14:paraId="5D9A83C4" w14:textId="515D3E00"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Instrument of Pre-accession</w:t>
            </w:r>
            <w:r w:rsidR="002760F5" w:rsidRPr="00C35EA5">
              <w:rPr>
                <w:rFonts w:ascii="Trebuchet MS" w:hAnsi="Trebuchet MS"/>
                <w:sz w:val="22"/>
                <w:szCs w:val="22"/>
              </w:rPr>
              <w:t xml:space="preserve"> </w:t>
            </w:r>
            <w:r w:rsidR="0067466E" w:rsidRPr="00C35EA5">
              <w:rPr>
                <w:rFonts w:ascii="Trebuchet MS" w:hAnsi="Trebuchet MS"/>
                <w:sz w:val="22"/>
                <w:szCs w:val="22"/>
              </w:rPr>
              <w:t>Assistance</w:t>
            </w:r>
          </w:p>
        </w:tc>
      </w:tr>
      <w:tr w:rsidR="00E9003B" w:rsidRPr="00C35EA5" w14:paraId="776B2574" w14:textId="77777777" w:rsidTr="006108A1">
        <w:trPr>
          <w:trHeight w:val="280"/>
        </w:trPr>
        <w:tc>
          <w:tcPr>
            <w:tcW w:w="1820" w:type="dxa"/>
            <w:shd w:val="clear" w:color="auto" w:fill="auto"/>
            <w:tcMar>
              <w:top w:w="80" w:type="dxa"/>
              <w:left w:w="80" w:type="dxa"/>
              <w:bottom w:w="80" w:type="dxa"/>
              <w:right w:w="80" w:type="dxa"/>
            </w:tcMar>
            <w:vAlign w:val="center"/>
          </w:tcPr>
          <w:p w14:paraId="0CDD1C6C"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EU</w:t>
            </w:r>
          </w:p>
        </w:tc>
        <w:tc>
          <w:tcPr>
            <w:tcW w:w="7560" w:type="dxa"/>
            <w:shd w:val="clear" w:color="auto" w:fill="auto"/>
            <w:tcMar>
              <w:top w:w="80" w:type="dxa"/>
              <w:left w:w="80" w:type="dxa"/>
              <w:bottom w:w="80" w:type="dxa"/>
              <w:right w:w="80" w:type="dxa"/>
            </w:tcMar>
            <w:vAlign w:val="center"/>
          </w:tcPr>
          <w:p w14:paraId="19980100"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European Union</w:t>
            </w:r>
          </w:p>
        </w:tc>
      </w:tr>
      <w:tr w:rsidR="00E9003B" w:rsidRPr="00C35EA5" w14:paraId="382F5680" w14:textId="77777777" w:rsidTr="006108A1">
        <w:trPr>
          <w:trHeight w:val="280"/>
        </w:trPr>
        <w:tc>
          <w:tcPr>
            <w:tcW w:w="1820" w:type="dxa"/>
            <w:shd w:val="clear" w:color="auto" w:fill="auto"/>
            <w:tcMar>
              <w:top w:w="80" w:type="dxa"/>
              <w:left w:w="80" w:type="dxa"/>
              <w:bottom w:w="80" w:type="dxa"/>
              <w:right w:w="80" w:type="dxa"/>
            </w:tcMar>
            <w:vAlign w:val="center"/>
          </w:tcPr>
          <w:p w14:paraId="6488C5C7"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GD</w:t>
            </w:r>
          </w:p>
        </w:tc>
        <w:tc>
          <w:tcPr>
            <w:tcW w:w="7560" w:type="dxa"/>
            <w:shd w:val="clear" w:color="auto" w:fill="auto"/>
            <w:tcMar>
              <w:top w:w="80" w:type="dxa"/>
              <w:left w:w="80" w:type="dxa"/>
              <w:bottom w:w="80" w:type="dxa"/>
              <w:right w:w="80" w:type="dxa"/>
            </w:tcMar>
            <w:vAlign w:val="center"/>
          </w:tcPr>
          <w:p w14:paraId="6E186032"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Government Decision</w:t>
            </w:r>
          </w:p>
        </w:tc>
      </w:tr>
      <w:tr w:rsidR="00E9003B" w:rsidRPr="00C35EA5" w14:paraId="43CA6929" w14:textId="77777777" w:rsidTr="006108A1">
        <w:trPr>
          <w:trHeight w:val="280"/>
        </w:trPr>
        <w:tc>
          <w:tcPr>
            <w:tcW w:w="1820" w:type="dxa"/>
            <w:shd w:val="clear" w:color="auto" w:fill="auto"/>
            <w:tcMar>
              <w:top w:w="80" w:type="dxa"/>
              <w:left w:w="80" w:type="dxa"/>
              <w:bottom w:w="80" w:type="dxa"/>
              <w:right w:w="80" w:type="dxa"/>
            </w:tcMar>
            <w:vAlign w:val="center"/>
          </w:tcPr>
          <w:p w14:paraId="00F9D0B5"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IT</w:t>
            </w:r>
          </w:p>
        </w:tc>
        <w:tc>
          <w:tcPr>
            <w:tcW w:w="7560" w:type="dxa"/>
            <w:shd w:val="clear" w:color="auto" w:fill="auto"/>
            <w:tcMar>
              <w:top w:w="80" w:type="dxa"/>
              <w:left w:w="80" w:type="dxa"/>
              <w:bottom w:w="80" w:type="dxa"/>
              <w:right w:w="80" w:type="dxa"/>
            </w:tcMar>
            <w:vAlign w:val="center"/>
          </w:tcPr>
          <w:p w14:paraId="0AC85DFD"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Information Technology</w:t>
            </w:r>
          </w:p>
        </w:tc>
      </w:tr>
      <w:tr w:rsidR="00E9003B" w:rsidRPr="00C35EA5" w14:paraId="69F91930" w14:textId="77777777" w:rsidTr="006108A1">
        <w:trPr>
          <w:trHeight w:val="280"/>
        </w:trPr>
        <w:tc>
          <w:tcPr>
            <w:tcW w:w="1820" w:type="dxa"/>
            <w:shd w:val="clear" w:color="auto" w:fill="auto"/>
            <w:tcMar>
              <w:top w:w="80" w:type="dxa"/>
              <w:left w:w="80" w:type="dxa"/>
              <w:bottom w:w="80" w:type="dxa"/>
              <w:right w:w="80" w:type="dxa"/>
            </w:tcMar>
            <w:vAlign w:val="center"/>
          </w:tcPr>
          <w:p w14:paraId="47311C5A" w14:textId="7290FFAD"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MC</w:t>
            </w:r>
          </w:p>
        </w:tc>
        <w:tc>
          <w:tcPr>
            <w:tcW w:w="7560" w:type="dxa"/>
            <w:shd w:val="clear" w:color="auto" w:fill="auto"/>
            <w:tcMar>
              <w:top w:w="80" w:type="dxa"/>
              <w:left w:w="80" w:type="dxa"/>
              <w:bottom w:w="80" w:type="dxa"/>
              <w:right w:w="80" w:type="dxa"/>
            </w:tcMar>
            <w:vAlign w:val="center"/>
          </w:tcPr>
          <w:p w14:paraId="421991BF" w14:textId="761C2AB3"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Monitoring Committee</w:t>
            </w:r>
          </w:p>
        </w:tc>
      </w:tr>
      <w:tr w:rsidR="00E9003B" w:rsidRPr="00C35EA5" w14:paraId="09D7C775" w14:textId="77777777" w:rsidTr="006108A1">
        <w:trPr>
          <w:trHeight w:val="280"/>
        </w:trPr>
        <w:tc>
          <w:tcPr>
            <w:tcW w:w="1820" w:type="dxa"/>
            <w:shd w:val="clear" w:color="auto" w:fill="auto"/>
            <w:tcMar>
              <w:top w:w="80" w:type="dxa"/>
              <w:left w:w="80" w:type="dxa"/>
              <w:bottom w:w="80" w:type="dxa"/>
              <w:right w:w="80" w:type="dxa"/>
            </w:tcMar>
            <w:vAlign w:val="center"/>
          </w:tcPr>
          <w:p w14:paraId="1448273F"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JS</w:t>
            </w:r>
          </w:p>
        </w:tc>
        <w:tc>
          <w:tcPr>
            <w:tcW w:w="7560" w:type="dxa"/>
            <w:shd w:val="clear" w:color="auto" w:fill="auto"/>
            <w:tcMar>
              <w:top w:w="80" w:type="dxa"/>
              <w:left w:w="80" w:type="dxa"/>
              <w:bottom w:w="80" w:type="dxa"/>
              <w:right w:w="80" w:type="dxa"/>
            </w:tcMar>
            <w:vAlign w:val="center"/>
          </w:tcPr>
          <w:p w14:paraId="2F166970"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Joint Secretariat</w:t>
            </w:r>
          </w:p>
        </w:tc>
      </w:tr>
      <w:tr w:rsidR="00E9003B" w:rsidRPr="00C35EA5" w14:paraId="603E4908" w14:textId="77777777" w:rsidTr="006108A1">
        <w:trPr>
          <w:trHeight w:val="280"/>
        </w:trPr>
        <w:tc>
          <w:tcPr>
            <w:tcW w:w="1820" w:type="dxa"/>
            <w:shd w:val="clear" w:color="auto" w:fill="auto"/>
            <w:tcMar>
              <w:top w:w="80" w:type="dxa"/>
              <w:left w:w="80" w:type="dxa"/>
              <w:bottom w:w="80" w:type="dxa"/>
              <w:right w:w="80" w:type="dxa"/>
            </w:tcMar>
            <w:vAlign w:val="center"/>
          </w:tcPr>
          <w:p w14:paraId="360B77D8"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MA</w:t>
            </w:r>
          </w:p>
        </w:tc>
        <w:tc>
          <w:tcPr>
            <w:tcW w:w="7560" w:type="dxa"/>
            <w:shd w:val="clear" w:color="auto" w:fill="auto"/>
            <w:tcMar>
              <w:top w:w="80" w:type="dxa"/>
              <w:left w:w="80" w:type="dxa"/>
              <w:bottom w:w="80" w:type="dxa"/>
              <w:right w:w="80" w:type="dxa"/>
            </w:tcMar>
            <w:vAlign w:val="center"/>
          </w:tcPr>
          <w:p w14:paraId="710176FA"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Managing Authority</w:t>
            </w:r>
          </w:p>
        </w:tc>
      </w:tr>
      <w:tr w:rsidR="00E9003B" w:rsidRPr="00C35EA5" w14:paraId="2457DE2B" w14:textId="77777777" w:rsidTr="006108A1">
        <w:trPr>
          <w:trHeight w:val="280"/>
        </w:trPr>
        <w:tc>
          <w:tcPr>
            <w:tcW w:w="1820" w:type="dxa"/>
            <w:shd w:val="clear" w:color="auto" w:fill="auto"/>
            <w:tcMar>
              <w:top w:w="80" w:type="dxa"/>
              <w:left w:w="80" w:type="dxa"/>
              <w:bottom w:w="80" w:type="dxa"/>
              <w:right w:w="80" w:type="dxa"/>
            </w:tcMar>
            <w:vAlign w:val="center"/>
          </w:tcPr>
          <w:p w14:paraId="5084AD9E" w14:textId="3BA890AA" w:rsidR="00E9003B" w:rsidRPr="00C35EA5" w:rsidRDefault="0067466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MDPWA</w:t>
            </w:r>
          </w:p>
        </w:tc>
        <w:tc>
          <w:tcPr>
            <w:tcW w:w="7560" w:type="dxa"/>
            <w:shd w:val="clear" w:color="auto" w:fill="auto"/>
            <w:tcMar>
              <w:top w:w="80" w:type="dxa"/>
              <w:left w:w="80" w:type="dxa"/>
              <w:bottom w:w="80" w:type="dxa"/>
              <w:right w:w="80" w:type="dxa"/>
            </w:tcMar>
            <w:vAlign w:val="center"/>
          </w:tcPr>
          <w:p w14:paraId="0D056DF4" w14:textId="29072D71" w:rsidR="00E9003B" w:rsidRPr="00C35EA5" w:rsidRDefault="00C816EE" w:rsidP="0067466E">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Ministry of Development</w:t>
            </w:r>
            <w:r w:rsidR="00CC697A" w:rsidRPr="00C35EA5">
              <w:rPr>
                <w:rFonts w:ascii="Trebuchet MS" w:hAnsi="Trebuchet MS"/>
                <w:sz w:val="22"/>
                <w:szCs w:val="22"/>
              </w:rPr>
              <w:t>,</w:t>
            </w:r>
            <w:r w:rsidR="00D757CA" w:rsidRPr="00C35EA5">
              <w:rPr>
                <w:rFonts w:ascii="Trebuchet MS" w:hAnsi="Trebuchet MS"/>
                <w:sz w:val="22"/>
                <w:szCs w:val="22"/>
              </w:rPr>
              <w:t xml:space="preserve"> </w:t>
            </w:r>
            <w:r w:rsidRPr="00C35EA5">
              <w:rPr>
                <w:rFonts w:ascii="Trebuchet MS" w:hAnsi="Trebuchet MS"/>
                <w:sz w:val="22"/>
                <w:szCs w:val="22"/>
              </w:rPr>
              <w:t xml:space="preserve">Public </w:t>
            </w:r>
            <w:r w:rsidR="0067466E" w:rsidRPr="00C35EA5">
              <w:rPr>
                <w:rFonts w:ascii="Trebuchet MS" w:hAnsi="Trebuchet MS"/>
                <w:sz w:val="22"/>
                <w:szCs w:val="22"/>
              </w:rPr>
              <w:t xml:space="preserve">Works </w:t>
            </w:r>
            <w:r w:rsidR="00CC697A" w:rsidRPr="00C35EA5">
              <w:rPr>
                <w:rFonts w:ascii="Trebuchet MS" w:hAnsi="Trebuchet MS"/>
                <w:sz w:val="22"/>
                <w:szCs w:val="22"/>
              </w:rPr>
              <w:t xml:space="preserve">and </w:t>
            </w:r>
            <w:r w:rsidR="0067466E" w:rsidRPr="00C35EA5">
              <w:rPr>
                <w:rFonts w:ascii="Trebuchet MS" w:hAnsi="Trebuchet MS"/>
                <w:sz w:val="22"/>
                <w:szCs w:val="22"/>
              </w:rPr>
              <w:t>Administration</w:t>
            </w:r>
          </w:p>
        </w:tc>
      </w:tr>
      <w:tr w:rsidR="00E9003B" w:rsidRPr="00C35EA5" w14:paraId="068A6007" w14:textId="77777777" w:rsidTr="006108A1">
        <w:trPr>
          <w:trHeight w:val="280"/>
        </w:trPr>
        <w:tc>
          <w:tcPr>
            <w:tcW w:w="1820" w:type="dxa"/>
            <w:shd w:val="clear" w:color="auto" w:fill="auto"/>
            <w:tcMar>
              <w:top w:w="80" w:type="dxa"/>
              <w:left w:w="80" w:type="dxa"/>
              <w:bottom w:w="80" w:type="dxa"/>
              <w:right w:w="80" w:type="dxa"/>
            </w:tcMar>
            <w:vAlign w:val="center"/>
          </w:tcPr>
          <w:p w14:paraId="59F2D7C2" w14:textId="4D82B40D" w:rsidR="00E9003B" w:rsidRPr="00C35EA5" w:rsidRDefault="00FA228D"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MEI</w:t>
            </w:r>
          </w:p>
        </w:tc>
        <w:tc>
          <w:tcPr>
            <w:tcW w:w="7560" w:type="dxa"/>
            <w:shd w:val="clear" w:color="auto" w:fill="auto"/>
            <w:tcMar>
              <w:top w:w="80" w:type="dxa"/>
              <w:left w:w="80" w:type="dxa"/>
              <w:bottom w:w="80" w:type="dxa"/>
              <w:right w:w="80" w:type="dxa"/>
            </w:tcMar>
            <w:vAlign w:val="center"/>
          </w:tcPr>
          <w:p w14:paraId="544C19E6" w14:textId="39591517" w:rsidR="00E9003B" w:rsidRPr="00C35EA5" w:rsidRDefault="00FA228D"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Ministry of</w:t>
            </w:r>
            <w:r w:rsidR="00C816EE" w:rsidRPr="00C35EA5">
              <w:rPr>
                <w:rFonts w:ascii="Trebuchet MS" w:hAnsi="Trebuchet MS"/>
                <w:sz w:val="22"/>
                <w:szCs w:val="22"/>
              </w:rPr>
              <w:t xml:space="preserve"> European Integration </w:t>
            </w:r>
          </w:p>
        </w:tc>
      </w:tr>
      <w:tr w:rsidR="00E9003B" w:rsidRPr="00C35EA5" w14:paraId="59150D8C" w14:textId="77777777" w:rsidTr="006108A1">
        <w:trPr>
          <w:trHeight w:val="280"/>
        </w:trPr>
        <w:tc>
          <w:tcPr>
            <w:tcW w:w="1820" w:type="dxa"/>
            <w:shd w:val="clear" w:color="auto" w:fill="auto"/>
            <w:tcMar>
              <w:top w:w="80" w:type="dxa"/>
              <w:left w:w="80" w:type="dxa"/>
              <w:bottom w:w="80" w:type="dxa"/>
              <w:right w:w="80" w:type="dxa"/>
            </w:tcMar>
            <w:vAlign w:val="center"/>
          </w:tcPr>
          <w:p w14:paraId="65849BBD"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NA</w:t>
            </w:r>
          </w:p>
        </w:tc>
        <w:tc>
          <w:tcPr>
            <w:tcW w:w="7560" w:type="dxa"/>
            <w:shd w:val="clear" w:color="auto" w:fill="auto"/>
            <w:tcMar>
              <w:top w:w="80" w:type="dxa"/>
              <w:left w:w="80" w:type="dxa"/>
              <w:bottom w:w="80" w:type="dxa"/>
              <w:right w:w="80" w:type="dxa"/>
            </w:tcMar>
            <w:vAlign w:val="center"/>
          </w:tcPr>
          <w:p w14:paraId="2B578EFB"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National Authority</w:t>
            </w:r>
          </w:p>
        </w:tc>
      </w:tr>
      <w:tr w:rsidR="00E9003B" w:rsidRPr="00C35EA5" w14:paraId="20CB5E24" w14:textId="77777777" w:rsidTr="006108A1">
        <w:trPr>
          <w:trHeight w:val="284"/>
        </w:trPr>
        <w:tc>
          <w:tcPr>
            <w:tcW w:w="1820" w:type="dxa"/>
            <w:shd w:val="clear" w:color="auto" w:fill="auto"/>
            <w:tcMar>
              <w:top w:w="80" w:type="dxa"/>
              <w:left w:w="80" w:type="dxa"/>
              <w:bottom w:w="80" w:type="dxa"/>
              <w:right w:w="80" w:type="dxa"/>
            </w:tcMar>
            <w:vAlign w:val="center"/>
          </w:tcPr>
          <w:p w14:paraId="17B58FF3"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NGO</w:t>
            </w:r>
          </w:p>
        </w:tc>
        <w:tc>
          <w:tcPr>
            <w:tcW w:w="7560" w:type="dxa"/>
            <w:shd w:val="clear" w:color="auto" w:fill="auto"/>
            <w:tcMar>
              <w:top w:w="80" w:type="dxa"/>
              <w:left w:w="80" w:type="dxa"/>
              <w:bottom w:w="80" w:type="dxa"/>
              <w:right w:w="80" w:type="dxa"/>
            </w:tcMar>
            <w:vAlign w:val="center"/>
          </w:tcPr>
          <w:p w14:paraId="2B6019D2"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Non-Governmental Organization</w:t>
            </w:r>
          </w:p>
        </w:tc>
      </w:tr>
      <w:tr w:rsidR="00E9003B" w:rsidRPr="00C35EA5" w14:paraId="63256EE9" w14:textId="77777777" w:rsidTr="006108A1">
        <w:trPr>
          <w:trHeight w:val="280"/>
        </w:trPr>
        <w:tc>
          <w:tcPr>
            <w:tcW w:w="1820" w:type="dxa"/>
            <w:shd w:val="clear" w:color="auto" w:fill="auto"/>
            <w:tcMar>
              <w:top w:w="80" w:type="dxa"/>
              <w:left w:w="80" w:type="dxa"/>
              <w:bottom w:w="80" w:type="dxa"/>
              <w:right w:w="80" w:type="dxa"/>
            </w:tcMar>
            <w:vAlign w:val="center"/>
          </w:tcPr>
          <w:p w14:paraId="34E73E2E"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 xml:space="preserve">NUTS </w:t>
            </w:r>
          </w:p>
        </w:tc>
        <w:tc>
          <w:tcPr>
            <w:tcW w:w="7560" w:type="dxa"/>
            <w:shd w:val="clear" w:color="auto" w:fill="auto"/>
            <w:tcMar>
              <w:top w:w="80" w:type="dxa"/>
              <w:left w:w="80" w:type="dxa"/>
              <w:bottom w:w="80" w:type="dxa"/>
              <w:right w:w="80" w:type="dxa"/>
            </w:tcMar>
            <w:vAlign w:val="center"/>
          </w:tcPr>
          <w:p w14:paraId="26493FE8"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Nomenclature of Territorial Units for Statistics</w:t>
            </w:r>
          </w:p>
        </w:tc>
      </w:tr>
      <w:tr w:rsidR="00E9003B" w:rsidRPr="00C35EA5" w14:paraId="51E5D7EF" w14:textId="77777777" w:rsidTr="006108A1">
        <w:trPr>
          <w:trHeight w:val="280"/>
        </w:trPr>
        <w:tc>
          <w:tcPr>
            <w:tcW w:w="1820" w:type="dxa"/>
            <w:shd w:val="clear" w:color="auto" w:fill="auto"/>
            <w:tcMar>
              <w:top w:w="80" w:type="dxa"/>
              <w:left w:w="80" w:type="dxa"/>
              <w:bottom w:w="80" w:type="dxa"/>
              <w:right w:w="80" w:type="dxa"/>
            </w:tcMar>
            <w:vAlign w:val="center"/>
          </w:tcPr>
          <w:p w14:paraId="2E1CD35C" w14:textId="75040264" w:rsidR="00E9003B" w:rsidRPr="00C35EA5" w:rsidRDefault="00D92C2A"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I</w:t>
            </w:r>
            <w:r w:rsidR="00C816EE" w:rsidRPr="00C35EA5">
              <w:rPr>
                <w:rFonts w:ascii="Trebuchet MS" w:hAnsi="Trebuchet MS"/>
                <w:sz w:val="22"/>
                <w:szCs w:val="22"/>
              </w:rPr>
              <w:t>P</w:t>
            </w:r>
          </w:p>
        </w:tc>
        <w:tc>
          <w:tcPr>
            <w:tcW w:w="7560" w:type="dxa"/>
            <w:shd w:val="clear" w:color="auto" w:fill="auto"/>
            <w:tcMar>
              <w:top w:w="80" w:type="dxa"/>
              <w:left w:w="80" w:type="dxa"/>
              <w:bottom w:w="80" w:type="dxa"/>
              <w:right w:w="80" w:type="dxa"/>
            </w:tcMar>
            <w:vAlign w:val="center"/>
          </w:tcPr>
          <w:p w14:paraId="22E54DC9" w14:textId="35DCA66C" w:rsidR="00E9003B" w:rsidRPr="00C35EA5" w:rsidRDefault="00D92C2A"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 xml:space="preserve">Interreg </w:t>
            </w:r>
            <w:r w:rsidR="00C816EE" w:rsidRPr="00C35EA5">
              <w:rPr>
                <w:rFonts w:ascii="Trebuchet MS" w:hAnsi="Trebuchet MS"/>
                <w:sz w:val="22"/>
                <w:szCs w:val="22"/>
              </w:rPr>
              <w:t>Programme</w:t>
            </w:r>
          </w:p>
        </w:tc>
      </w:tr>
      <w:tr w:rsidR="00E9003B" w:rsidRPr="00C35EA5" w14:paraId="7C7670C2" w14:textId="77777777" w:rsidTr="006108A1">
        <w:trPr>
          <w:trHeight w:val="280"/>
        </w:trPr>
        <w:tc>
          <w:tcPr>
            <w:tcW w:w="1820" w:type="dxa"/>
            <w:shd w:val="clear" w:color="auto" w:fill="auto"/>
            <w:tcMar>
              <w:top w:w="80" w:type="dxa"/>
              <w:left w:w="80" w:type="dxa"/>
              <w:bottom w:w="80" w:type="dxa"/>
              <w:right w:w="80" w:type="dxa"/>
            </w:tcMar>
            <w:vAlign w:val="center"/>
          </w:tcPr>
          <w:p w14:paraId="44E1086E" w14:textId="24FCA903"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PSC</w:t>
            </w:r>
          </w:p>
        </w:tc>
        <w:tc>
          <w:tcPr>
            <w:tcW w:w="7560" w:type="dxa"/>
            <w:shd w:val="clear" w:color="auto" w:fill="auto"/>
            <w:tcMar>
              <w:top w:w="80" w:type="dxa"/>
              <w:left w:w="80" w:type="dxa"/>
              <w:bottom w:w="80" w:type="dxa"/>
              <w:right w:w="80" w:type="dxa"/>
            </w:tcMar>
            <w:vAlign w:val="center"/>
          </w:tcPr>
          <w:p w14:paraId="080D2CA5" w14:textId="6EBBC990"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Project Steering Committee</w:t>
            </w:r>
          </w:p>
        </w:tc>
      </w:tr>
      <w:tr w:rsidR="00E9003B" w:rsidRPr="00C35EA5" w14:paraId="7140968F" w14:textId="77777777" w:rsidTr="006108A1">
        <w:trPr>
          <w:trHeight w:val="280"/>
        </w:trPr>
        <w:tc>
          <w:tcPr>
            <w:tcW w:w="1820" w:type="dxa"/>
            <w:shd w:val="clear" w:color="auto" w:fill="auto"/>
            <w:tcMar>
              <w:top w:w="80" w:type="dxa"/>
              <w:left w:w="80" w:type="dxa"/>
              <w:bottom w:w="80" w:type="dxa"/>
              <w:right w:w="80" w:type="dxa"/>
            </w:tcMar>
            <w:vAlign w:val="center"/>
          </w:tcPr>
          <w:p w14:paraId="66D0B2DE"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Programme</w:t>
            </w:r>
          </w:p>
        </w:tc>
        <w:tc>
          <w:tcPr>
            <w:tcW w:w="7560" w:type="dxa"/>
            <w:shd w:val="clear" w:color="auto" w:fill="auto"/>
            <w:tcMar>
              <w:top w:w="80" w:type="dxa"/>
              <w:left w:w="80" w:type="dxa"/>
              <w:bottom w:w="80" w:type="dxa"/>
              <w:right w:w="80" w:type="dxa"/>
            </w:tcMar>
            <w:vAlign w:val="center"/>
          </w:tcPr>
          <w:p w14:paraId="6F6ADA2B" w14:textId="2647F3E2" w:rsidR="00E9003B" w:rsidRPr="00C35EA5" w:rsidRDefault="00C278FD" w:rsidP="00BD5A99">
            <w:pPr>
              <w:pStyle w:val="NormalWeb"/>
              <w:widowControl w:val="0"/>
              <w:spacing w:beforeAutospacing="1" w:afterAutospacing="1" w:line="240" w:lineRule="auto"/>
              <w:contextualSpacing/>
              <w:rPr>
                <w:rFonts w:ascii="Trebuchet MS" w:hAnsi="Trebuchet MS"/>
                <w:sz w:val="22"/>
                <w:szCs w:val="22"/>
              </w:rPr>
            </w:pPr>
            <w:r>
              <w:rPr>
                <w:rFonts w:ascii="Trebuchet MS" w:hAnsi="Trebuchet MS"/>
                <w:sz w:val="22"/>
                <w:szCs w:val="22"/>
              </w:rPr>
              <w:t>(</w:t>
            </w:r>
            <w:r w:rsidR="005A04B2" w:rsidRPr="00C35EA5">
              <w:rPr>
                <w:rFonts w:ascii="Trebuchet MS" w:hAnsi="Trebuchet MS"/>
                <w:sz w:val="22"/>
                <w:szCs w:val="22"/>
              </w:rPr>
              <w:t>Interreg</w:t>
            </w:r>
            <w:r w:rsidR="00C816EE" w:rsidRPr="00C35EA5">
              <w:rPr>
                <w:rFonts w:ascii="Trebuchet MS" w:hAnsi="Trebuchet MS"/>
                <w:sz w:val="22"/>
                <w:szCs w:val="22"/>
              </w:rPr>
              <w:t xml:space="preserve"> </w:t>
            </w:r>
            <w:r>
              <w:rPr>
                <w:rFonts w:ascii="Trebuchet MS" w:hAnsi="Trebuchet MS"/>
                <w:sz w:val="22"/>
                <w:szCs w:val="22"/>
              </w:rPr>
              <w:t xml:space="preserve">VI-A) </w:t>
            </w:r>
            <w:r w:rsidR="00C816EE" w:rsidRPr="00C35EA5">
              <w:rPr>
                <w:rFonts w:ascii="Trebuchet MS" w:hAnsi="Trebuchet MS"/>
                <w:sz w:val="22"/>
                <w:szCs w:val="22"/>
              </w:rPr>
              <w:t xml:space="preserve">IPA Romania Serbia </w:t>
            </w:r>
            <w:r>
              <w:rPr>
                <w:rFonts w:ascii="Trebuchet MS" w:hAnsi="Trebuchet MS"/>
                <w:sz w:val="22"/>
                <w:szCs w:val="22"/>
              </w:rPr>
              <w:t>p</w:t>
            </w:r>
            <w:r w:rsidR="00C816EE" w:rsidRPr="00C35EA5">
              <w:rPr>
                <w:rFonts w:ascii="Trebuchet MS" w:hAnsi="Trebuchet MS"/>
                <w:sz w:val="22"/>
                <w:szCs w:val="22"/>
              </w:rPr>
              <w:t>rogramme</w:t>
            </w:r>
            <w:r w:rsidR="00BC2BDF" w:rsidRPr="00C35EA5">
              <w:rPr>
                <w:rFonts w:ascii="Trebuchet MS" w:hAnsi="Trebuchet MS"/>
                <w:sz w:val="22"/>
                <w:szCs w:val="22"/>
              </w:rPr>
              <w:t xml:space="preserve"> 2021-2027</w:t>
            </w:r>
          </w:p>
        </w:tc>
      </w:tr>
      <w:tr w:rsidR="00E9003B" w:rsidRPr="00C35EA5" w14:paraId="0C22867D" w14:textId="77777777" w:rsidTr="006108A1">
        <w:trPr>
          <w:trHeight w:val="280"/>
        </w:trPr>
        <w:tc>
          <w:tcPr>
            <w:tcW w:w="1820" w:type="dxa"/>
            <w:shd w:val="clear" w:color="auto" w:fill="auto"/>
            <w:tcMar>
              <w:top w:w="80" w:type="dxa"/>
              <w:left w:w="80" w:type="dxa"/>
              <w:bottom w:w="80" w:type="dxa"/>
              <w:right w:w="80" w:type="dxa"/>
            </w:tcMar>
            <w:vAlign w:val="center"/>
          </w:tcPr>
          <w:p w14:paraId="55DCDE5D"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R&amp;D</w:t>
            </w:r>
          </w:p>
        </w:tc>
        <w:tc>
          <w:tcPr>
            <w:tcW w:w="7560" w:type="dxa"/>
            <w:shd w:val="clear" w:color="auto" w:fill="auto"/>
            <w:tcMar>
              <w:top w:w="80" w:type="dxa"/>
              <w:left w:w="80" w:type="dxa"/>
              <w:bottom w:w="80" w:type="dxa"/>
              <w:right w:w="80" w:type="dxa"/>
            </w:tcMar>
            <w:vAlign w:val="center"/>
          </w:tcPr>
          <w:p w14:paraId="154B7DB7"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Research and Development</w:t>
            </w:r>
          </w:p>
        </w:tc>
      </w:tr>
      <w:tr w:rsidR="00E9003B" w:rsidRPr="00C35EA5" w14:paraId="701B72D0" w14:textId="77777777" w:rsidTr="006108A1">
        <w:trPr>
          <w:trHeight w:val="560"/>
        </w:trPr>
        <w:tc>
          <w:tcPr>
            <w:tcW w:w="1820" w:type="dxa"/>
            <w:shd w:val="clear" w:color="auto" w:fill="auto"/>
            <w:tcMar>
              <w:top w:w="80" w:type="dxa"/>
              <w:left w:w="80" w:type="dxa"/>
              <w:bottom w:w="80" w:type="dxa"/>
              <w:right w:w="80" w:type="dxa"/>
            </w:tcMar>
            <w:vAlign w:val="center"/>
          </w:tcPr>
          <w:p w14:paraId="2404EE8B" w14:textId="1680D73D"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RO CBC</w:t>
            </w:r>
            <w:r w:rsidR="00DF46E9" w:rsidRPr="00C35EA5">
              <w:rPr>
                <w:rFonts w:ascii="Trebuchet MS" w:hAnsi="Trebuchet MS"/>
                <w:sz w:val="22"/>
                <w:szCs w:val="22"/>
              </w:rPr>
              <w:t xml:space="preserve"> TM</w:t>
            </w:r>
          </w:p>
        </w:tc>
        <w:tc>
          <w:tcPr>
            <w:tcW w:w="7560" w:type="dxa"/>
            <w:shd w:val="clear" w:color="auto" w:fill="auto"/>
            <w:tcMar>
              <w:top w:w="80" w:type="dxa"/>
              <w:left w:w="80" w:type="dxa"/>
              <w:bottom w:w="80" w:type="dxa"/>
              <w:right w:w="80" w:type="dxa"/>
            </w:tcMar>
            <w:vAlign w:val="center"/>
          </w:tcPr>
          <w:p w14:paraId="6C400C0E" w14:textId="7E67BBBD"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 xml:space="preserve">Regional Office for Cross Border Cooperation </w:t>
            </w:r>
            <w:r w:rsidR="00DF46E9" w:rsidRPr="00C35EA5">
              <w:rPr>
                <w:rFonts w:ascii="Trebuchet MS" w:hAnsi="Trebuchet MS"/>
                <w:sz w:val="22"/>
                <w:szCs w:val="22"/>
              </w:rPr>
              <w:t>Timişoara</w:t>
            </w:r>
          </w:p>
        </w:tc>
      </w:tr>
      <w:tr w:rsidR="00E9003B" w:rsidRPr="00C35EA5" w14:paraId="0E0FB302" w14:textId="77777777" w:rsidTr="00166458">
        <w:trPr>
          <w:trHeight w:val="20"/>
        </w:trPr>
        <w:tc>
          <w:tcPr>
            <w:tcW w:w="1820" w:type="dxa"/>
            <w:shd w:val="clear" w:color="auto" w:fill="auto"/>
            <w:tcMar>
              <w:top w:w="80" w:type="dxa"/>
              <w:left w:w="80" w:type="dxa"/>
              <w:bottom w:w="80" w:type="dxa"/>
              <w:right w:w="80" w:type="dxa"/>
            </w:tcMar>
            <w:vAlign w:val="center"/>
          </w:tcPr>
          <w:p w14:paraId="68108DF8"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SWOT</w:t>
            </w:r>
          </w:p>
        </w:tc>
        <w:tc>
          <w:tcPr>
            <w:tcW w:w="7560" w:type="dxa"/>
            <w:shd w:val="clear" w:color="auto" w:fill="auto"/>
            <w:tcMar>
              <w:top w:w="80" w:type="dxa"/>
              <w:left w:w="80" w:type="dxa"/>
              <w:bottom w:w="80" w:type="dxa"/>
              <w:right w:w="80" w:type="dxa"/>
            </w:tcMar>
            <w:vAlign w:val="center"/>
          </w:tcPr>
          <w:p w14:paraId="5E235F66"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Strengths, Weakness, Opportunities, Threats</w:t>
            </w:r>
          </w:p>
        </w:tc>
      </w:tr>
      <w:tr w:rsidR="00E9003B" w:rsidRPr="00C35EA5" w14:paraId="0F00348F" w14:textId="77777777" w:rsidTr="00166458">
        <w:trPr>
          <w:trHeight w:val="20"/>
        </w:trPr>
        <w:tc>
          <w:tcPr>
            <w:tcW w:w="1820" w:type="dxa"/>
            <w:shd w:val="clear" w:color="auto" w:fill="auto"/>
            <w:tcMar>
              <w:top w:w="80" w:type="dxa"/>
              <w:left w:w="80" w:type="dxa"/>
              <w:bottom w:w="80" w:type="dxa"/>
              <w:right w:w="80" w:type="dxa"/>
            </w:tcMar>
            <w:vAlign w:val="center"/>
          </w:tcPr>
          <w:p w14:paraId="0B531D3C"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VAT</w:t>
            </w:r>
          </w:p>
        </w:tc>
        <w:tc>
          <w:tcPr>
            <w:tcW w:w="7560" w:type="dxa"/>
            <w:shd w:val="clear" w:color="auto" w:fill="auto"/>
            <w:tcMar>
              <w:top w:w="80" w:type="dxa"/>
              <w:left w:w="80" w:type="dxa"/>
              <w:bottom w:w="80" w:type="dxa"/>
              <w:right w:w="80" w:type="dxa"/>
            </w:tcMar>
            <w:vAlign w:val="center"/>
          </w:tcPr>
          <w:p w14:paraId="0E95418B" w14:textId="77777777" w:rsidR="00E9003B" w:rsidRPr="00C35EA5" w:rsidRDefault="00C816EE" w:rsidP="00BD5A99">
            <w:pPr>
              <w:pStyle w:val="NormalWeb"/>
              <w:widowControl w:val="0"/>
              <w:spacing w:beforeAutospacing="1" w:afterAutospacing="1" w:line="240" w:lineRule="auto"/>
              <w:contextualSpacing/>
              <w:rPr>
                <w:rFonts w:ascii="Trebuchet MS" w:hAnsi="Trebuchet MS"/>
                <w:sz w:val="22"/>
                <w:szCs w:val="22"/>
              </w:rPr>
            </w:pPr>
            <w:r w:rsidRPr="00C35EA5">
              <w:rPr>
                <w:rFonts w:ascii="Trebuchet MS" w:hAnsi="Trebuchet MS"/>
                <w:sz w:val="22"/>
                <w:szCs w:val="22"/>
              </w:rPr>
              <w:t>Value Added Tax</w:t>
            </w:r>
          </w:p>
        </w:tc>
      </w:tr>
    </w:tbl>
    <w:p w14:paraId="15ED1B3B" w14:textId="77777777" w:rsidR="00E9003B" w:rsidRPr="00C35EA5" w:rsidRDefault="00E9003B" w:rsidP="00AE3775">
      <w:pPr>
        <w:rPr>
          <w:rFonts w:eastAsia="Trebuchet MS"/>
          <w:lang w:val="en-GB"/>
        </w:rPr>
      </w:pPr>
    </w:p>
    <w:p w14:paraId="1D83540B" w14:textId="64B92A12" w:rsidR="00E9003B" w:rsidRPr="00C02509" w:rsidRDefault="00C816EE" w:rsidP="00C02509">
      <w:pPr>
        <w:pStyle w:val="Heading5"/>
        <w:spacing w:before="100" w:beforeAutospacing="1" w:after="100" w:afterAutospacing="1" w:line="240" w:lineRule="auto"/>
        <w:contextualSpacing/>
        <w:rPr>
          <w:rFonts w:ascii="Trebuchet MS" w:hAnsi="Trebuchet MS"/>
          <w:lang w:val="en-GB"/>
        </w:rPr>
      </w:pPr>
      <w:r w:rsidRPr="00C35EA5">
        <w:rPr>
          <w:rFonts w:ascii="Trebuchet MS" w:eastAsia="Trebuchet MS" w:hAnsi="Trebuchet MS" w:cs="Trebuchet MS"/>
          <w:lang w:val="en-GB"/>
        </w:rPr>
        <w:br w:type="page"/>
      </w:r>
      <w:r w:rsidRPr="00C35EA5">
        <w:rPr>
          <w:b/>
          <w:lang w:val="en-GB"/>
        </w:rPr>
        <w:lastRenderedPageBreak/>
        <w:t>Legal basis</w:t>
      </w:r>
    </w:p>
    <w:p w14:paraId="523BE03E" w14:textId="77777777" w:rsidR="00E9003B" w:rsidRPr="00C35EA5" w:rsidRDefault="00E9003B" w:rsidP="00BD5A99">
      <w:pPr>
        <w:spacing w:before="100" w:beforeAutospacing="1" w:after="100" w:afterAutospacing="1" w:line="240" w:lineRule="auto"/>
        <w:contextualSpacing/>
        <w:jc w:val="both"/>
        <w:rPr>
          <w:rFonts w:ascii="Trebuchet MS" w:eastAsia="Trebuchet MS" w:hAnsi="Trebuchet MS" w:cs="Trebuchet MS"/>
          <w:b/>
          <w:bCs/>
          <w:lang w:val="en-GB"/>
        </w:rPr>
      </w:pPr>
    </w:p>
    <w:p w14:paraId="5E1697D8" w14:textId="7F836782" w:rsidR="00E9003B" w:rsidRPr="005C44A6" w:rsidRDefault="00580C41" w:rsidP="002E3B15">
      <w:pPr>
        <w:numPr>
          <w:ilvl w:val="0"/>
          <w:numId w:val="1"/>
        </w:numPr>
        <w:tabs>
          <w:tab w:val="num" w:pos="720"/>
        </w:tabs>
        <w:spacing w:before="100" w:beforeAutospacing="1" w:after="100" w:afterAutospacing="1" w:line="240" w:lineRule="auto"/>
        <w:ind w:left="720" w:hanging="360"/>
        <w:contextualSpacing/>
        <w:jc w:val="both"/>
        <w:rPr>
          <w:rFonts w:ascii="Trebuchet MS" w:hAnsi="Trebuchet MS"/>
          <w:lang w:val="en-GB"/>
        </w:rPr>
      </w:pPr>
      <w:r w:rsidRPr="005C44A6">
        <w:rPr>
          <w:rFonts w:ascii="Trebuchet MS" w:hAnsi="Trebuchet MS"/>
          <w:lang w:val="en-GB"/>
        </w:rPr>
        <w:t xml:space="preserve">Commission Decision No. </w:t>
      </w:r>
      <w:r w:rsidR="00DC4771">
        <w:rPr>
          <w:rFonts w:ascii="Trebuchet MS" w:hAnsi="Trebuchet MS"/>
          <w:lang w:val="en-GB"/>
        </w:rPr>
        <w:t>5322/2022</w:t>
      </w:r>
      <w:r w:rsidR="00C816EE" w:rsidRPr="005C44A6">
        <w:rPr>
          <w:rFonts w:ascii="Trebuchet MS" w:hAnsi="Trebuchet MS"/>
          <w:lang w:val="en-GB"/>
        </w:rPr>
        <w:t xml:space="preserve"> approving the </w:t>
      </w:r>
      <w:r w:rsidR="00C278FD" w:rsidRPr="005C44A6">
        <w:rPr>
          <w:rFonts w:ascii="Trebuchet MS" w:hAnsi="Trebuchet MS"/>
          <w:lang w:val="en-GB"/>
        </w:rPr>
        <w:t>(</w:t>
      </w:r>
      <w:r w:rsidR="00C816EE" w:rsidRPr="005C44A6">
        <w:rPr>
          <w:rFonts w:ascii="Trebuchet MS" w:hAnsi="Trebuchet MS"/>
          <w:lang w:val="en-GB"/>
        </w:rPr>
        <w:t xml:space="preserve">Interreg </w:t>
      </w:r>
      <w:r w:rsidR="00C278FD" w:rsidRPr="005C44A6">
        <w:rPr>
          <w:rFonts w:ascii="Trebuchet MS" w:hAnsi="Trebuchet MS"/>
          <w:lang w:val="en-GB"/>
        </w:rPr>
        <w:t xml:space="preserve">VI-A) </w:t>
      </w:r>
      <w:r w:rsidR="00C816EE" w:rsidRPr="005C44A6">
        <w:rPr>
          <w:rFonts w:ascii="Trebuchet MS" w:hAnsi="Trebuchet MS"/>
          <w:lang w:val="en-GB"/>
        </w:rPr>
        <w:t xml:space="preserve">IPA Romania Serbia </w:t>
      </w:r>
      <w:r w:rsidR="00C278FD" w:rsidRPr="005C44A6">
        <w:rPr>
          <w:rFonts w:ascii="Trebuchet MS" w:hAnsi="Trebuchet MS"/>
          <w:lang w:val="en-GB"/>
        </w:rPr>
        <w:t>p</w:t>
      </w:r>
      <w:r w:rsidR="00C816EE" w:rsidRPr="005C44A6">
        <w:rPr>
          <w:rFonts w:ascii="Trebuchet MS" w:hAnsi="Trebuchet MS"/>
          <w:lang w:val="en-GB"/>
        </w:rPr>
        <w:t xml:space="preserve">rogramme for </w:t>
      </w:r>
      <w:r w:rsidR="0067466E" w:rsidRPr="005C44A6">
        <w:rPr>
          <w:rFonts w:ascii="Trebuchet MS" w:hAnsi="Trebuchet MS"/>
          <w:lang w:val="en-GB"/>
        </w:rPr>
        <w:t>2021-2027</w:t>
      </w:r>
      <w:r w:rsidR="00C816EE" w:rsidRPr="005C44A6">
        <w:rPr>
          <w:rFonts w:ascii="Trebuchet MS" w:hAnsi="Trebuchet MS"/>
          <w:lang w:val="en-GB"/>
        </w:rPr>
        <w:t xml:space="preserve"> period;</w:t>
      </w:r>
    </w:p>
    <w:p w14:paraId="23CC13D6" w14:textId="0E971FAB" w:rsidR="00E9003B" w:rsidRPr="00C35EA5" w:rsidRDefault="0067466E" w:rsidP="0067466E">
      <w:pPr>
        <w:numPr>
          <w:ilvl w:val="0"/>
          <w:numId w:val="1"/>
        </w:numPr>
        <w:spacing w:before="100" w:beforeAutospacing="1" w:after="100" w:afterAutospacing="1" w:line="240" w:lineRule="auto"/>
        <w:ind w:left="720" w:hanging="360"/>
        <w:contextualSpacing/>
        <w:jc w:val="both"/>
        <w:rPr>
          <w:rFonts w:ascii="Trebuchet MS" w:eastAsia="Trebuchet MS" w:hAnsi="Trebuchet MS" w:cs="Trebuchet MS"/>
          <w:lang w:val="en-GB"/>
        </w:rPr>
      </w:pPr>
      <w:r w:rsidRPr="00C35EA5">
        <w:rPr>
          <w:rFonts w:ascii="Trebuchet MS" w:hAnsi="Trebuchet MS"/>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00C816EE" w:rsidRPr="00C35EA5">
        <w:rPr>
          <w:rFonts w:ascii="Trebuchet MS" w:hAnsi="Trebuchet MS"/>
          <w:lang w:val="en-GB"/>
        </w:rPr>
        <w:t>;</w:t>
      </w:r>
    </w:p>
    <w:p w14:paraId="6721AE77" w14:textId="527E7FA3" w:rsidR="00E9003B" w:rsidRPr="00C35EA5" w:rsidRDefault="0067466E" w:rsidP="0067466E">
      <w:pPr>
        <w:numPr>
          <w:ilvl w:val="0"/>
          <w:numId w:val="2"/>
        </w:numPr>
        <w:spacing w:before="100" w:beforeAutospacing="1" w:after="100" w:afterAutospacing="1" w:line="240" w:lineRule="auto"/>
        <w:ind w:left="720" w:hanging="360"/>
        <w:contextualSpacing/>
        <w:jc w:val="both"/>
        <w:rPr>
          <w:rFonts w:ascii="Trebuchet MS" w:eastAsia="Trebuchet MS" w:hAnsi="Trebuchet MS" w:cs="Trebuchet MS"/>
          <w:lang w:val="en-GB"/>
        </w:rPr>
      </w:pPr>
      <w:r w:rsidRPr="00C35EA5">
        <w:rPr>
          <w:rFonts w:ascii="Trebuchet MS" w:hAnsi="Trebuchet MS"/>
          <w:lang w:val="en-GB"/>
        </w:rPr>
        <w:t>Regulation (EU) 2021/1059 of the European Parliament and of the Council of 24 June 2021 on specific provisions for the European territorial cooperation goal (Interreg) supported by the European Regional Development Fund and external financing instruments</w:t>
      </w:r>
      <w:r w:rsidR="00C816EE" w:rsidRPr="00C35EA5">
        <w:rPr>
          <w:rFonts w:ascii="Trebuchet MS" w:hAnsi="Trebuchet MS"/>
          <w:lang w:val="en-GB"/>
        </w:rPr>
        <w:t>;</w:t>
      </w:r>
    </w:p>
    <w:p w14:paraId="25817338" w14:textId="554DBC9E" w:rsidR="00CA25C8" w:rsidRPr="00C35EA5" w:rsidRDefault="00CA25C8" w:rsidP="003D2D92">
      <w:pPr>
        <w:numPr>
          <w:ilvl w:val="0"/>
          <w:numId w:val="2"/>
        </w:numPr>
        <w:spacing w:before="100" w:beforeAutospacing="1" w:after="100" w:afterAutospacing="1" w:line="240" w:lineRule="auto"/>
        <w:ind w:left="720" w:hanging="360"/>
        <w:contextualSpacing/>
        <w:jc w:val="both"/>
        <w:rPr>
          <w:rFonts w:ascii="Trebuchet MS" w:eastAsia="Trebuchet MS" w:hAnsi="Trebuchet MS" w:cs="Trebuchet MS"/>
          <w:lang w:val="en-GB"/>
        </w:rPr>
      </w:pPr>
      <w:r w:rsidRPr="00C35EA5">
        <w:rPr>
          <w:rFonts w:ascii="Trebuchet MS" w:hAnsi="Trebuchet MS"/>
          <w:lang w:val="en-GB"/>
        </w:rPr>
        <w:t>Regulation (EU) 2021/1058 of the European Parliament and of the Council of 24 June 2021 on the European Regional Development Fund and on the Cohesion Fund;</w:t>
      </w:r>
    </w:p>
    <w:p w14:paraId="122EEE24" w14:textId="43B1500E" w:rsidR="00E9003B" w:rsidRPr="00C35EA5" w:rsidRDefault="00C816EE" w:rsidP="003C3386">
      <w:pPr>
        <w:numPr>
          <w:ilvl w:val="0"/>
          <w:numId w:val="3"/>
        </w:numPr>
        <w:spacing w:before="100" w:beforeAutospacing="1" w:after="100" w:afterAutospacing="1" w:line="240" w:lineRule="auto"/>
        <w:ind w:left="720" w:hanging="360"/>
        <w:contextualSpacing/>
        <w:jc w:val="both"/>
        <w:rPr>
          <w:rFonts w:ascii="Trebuchet MS" w:eastAsia="Trebuchet MS" w:hAnsi="Trebuchet MS" w:cs="Trebuchet MS"/>
          <w:lang w:val="en-GB"/>
        </w:rPr>
      </w:pPr>
      <w:r w:rsidRPr="00C35EA5">
        <w:rPr>
          <w:rFonts w:ascii="Trebuchet MS" w:hAnsi="Trebuchet MS"/>
          <w:lang w:val="en-GB"/>
        </w:rPr>
        <w:t xml:space="preserve">Regulation (EU) </w:t>
      </w:r>
      <w:r w:rsidR="000E5ACD" w:rsidRPr="00C35EA5">
        <w:rPr>
          <w:rFonts w:ascii="Trebuchet MS" w:hAnsi="Trebuchet MS"/>
          <w:lang w:val="en-GB"/>
        </w:rPr>
        <w:t>2021</w:t>
      </w:r>
      <w:r w:rsidR="00C06457" w:rsidRPr="00C35EA5">
        <w:rPr>
          <w:rFonts w:ascii="Trebuchet MS" w:hAnsi="Trebuchet MS"/>
          <w:lang w:val="en-GB"/>
        </w:rPr>
        <w:t xml:space="preserve"> </w:t>
      </w:r>
      <w:r w:rsidRPr="00C35EA5">
        <w:rPr>
          <w:rFonts w:ascii="Trebuchet MS" w:hAnsi="Trebuchet MS"/>
          <w:lang w:val="en-GB"/>
        </w:rPr>
        <w:t>/</w:t>
      </w:r>
      <w:r w:rsidR="000E5ACD" w:rsidRPr="00C35EA5">
        <w:rPr>
          <w:rFonts w:ascii="Trebuchet MS" w:hAnsi="Trebuchet MS"/>
          <w:lang w:val="en-GB"/>
        </w:rPr>
        <w:t xml:space="preserve">1529 </w:t>
      </w:r>
      <w:r w:rsidR="001F2E00" w:rsidRPr="00C35EA5">
        <w:rPr>
          <w:rFonts w:ascii="Trebuchet MS" w:hAnsi="Trebuchet MS"/>
          <w:lang w:val="en-GB"/>
        </w:rPr>
        <w:t xml:space="preserve">of the European Parliament and of the Council </w:t>
      </w:r>
      <w:r w:rsidR="003C3386" w:rsidRPr="00C35EA5">
        <w:rPr>
          <w:rFonts w:ascii="Trebuchet MS" w:hAnsi="Trebuchet MS"/>
          <w:lang w:val="en-GB"/>
        </w:rPr>
        <w:t>establishing the Instrument for Pre-accession Assistance (IPA III)</w:t>
      </w:r>
      <w:r w:rsidRPr="00C35EA5">
        <w:rPr>
          <w:rFonts w:ascii="Trebuchet MS" w:hAnsi="Trebuchet MS"/>
          <w:lang w:val="en-GB"/>
        </w:rPr>
        <w:t>);</w:t>
      </w:r>
    </w:p>
    <w:p w14:paraId="1992A3FC" w14:textId="5B80DE3A" w:rsidR="00BD5A99" w:rsidRPr="004D4979" w:rsidRDefault="006E4031" w:rsidP="00BD5A99">
      <w:pPr>
        <w:numPr>
          <w:ilvl w:val="0"/>
          <w:numId w:val="6"/>
        </w:numPr>
        <w:spacing w:before="100" w:beforeAutospacing="1" w:after="100" w:afterAutospacing="1" w:line="240" w:lineRule="auto"/>
        <w:ind w:left="720" w:hanging="360"/>
        <w:contextualSpacing/>
        <w:jc w:val="both"/>
        <w:rPr>
          <w:rFonts w:ascii="Trebuchet MS" w:eastAsia="Trebuchet MS" w:hAnsi="Trebuchet MS" w:cs="Trebuchet MS"/>
          <w:lang w:val="en-GB"/>
        </w:rPr>
      </w:pPr>
      <w:r w:rsidRPr="00C35EA5">
        <w:rPr>
          <w:rFonts w:ascii="Trebuchet MS" w:hAnsi="Trebuchet MS"/>
          <w:lang w:val="en-GB"/>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006A05A6" w:rsidRPr="00C35EA5">
        <w:rPr>
          <w:rFonts w:ascii="Trebuchet MS" w:hAnsi="Trebuchet MS"/>
          <w:lang w:val="en-GB"/>
        </w:rPr>
        <w:t xml:space="preserve">, with further modifications and completions; </w:t>
      </w:r>
    </w:p>
    <w:p w14:paraId="29A9AB7A" w14:textId="77777777" w:rsidR="00BD5A99" w:rsidRPr="00C35EA5" w:rsidRDefault="00BD5A99" w:rsidP="00BD5A99">
      <w:pPr>
        <w:spacing w:before="100" w:beforeAutospacing="1" w:after="100" w:afterAutospacing="1" w:line="240" w:lineRule="auto"/>
        <w:contextualSpacing/>
        <w:jc w:val="both"/>
        <w:rPr>
          <w:rFonts w:ascii="Trebuchet MS" w:hAnsi="Trebuchet MS"/>
          <w:b/>
          <w:bCs/>
          <w:lang w:val="en-GB"/>
        </w:rPr>
      </w:pPr>
    </w:p>
    <w:p w14:paraId="56F7DE9D" w14:textId="77777777" w:rsidR="00E9003B" w:rsidRPr="00C35EA5" w:rsidRDefault="00C816EE" w:rsidP="00BD5A99">
      <w:pPr>
        <w:spacing w:before="100" w:beforeAutospacing="1" w:after="100" w:afterAutospacing="1" w:line="240" w:lineRule="auto"/>
        <w:contextualSpacing/>
        <w:jc w:val="both"/>
        <w:rPr>
          <w:rFonts w:ascii="Trebuchet MS" w:eastAsia="Trebuchet MS" w:hAnsi="Trebuchet MS" w:cs="Trebuchet MS"/>
          <w:b/>
          <w:bCs/>
          <w:lang w:val="en-GB"/>
        </w:rPr>
      </w:pPr>
      <w:r w:rsidRPr="00C35EA5">
        <w:rPr>
          <w:rFonts w:ascii="Trebuchet MS" w:hAnsi="Trebuchet MS"/>
          <w:b/>
          <w:bCs/>
          <w:lang w:val="en-GB"/>
        </w:rPr>
        <w:t>Applicable law:</w:t>
      </w:r>
    </w:p>
    <w:p w14:paraId="2A6E8092" w14:textId="44D7E028" w:rsidR="00C06457" w:rsidRPr="00C35EA5" w:rsidRDefault="00C816EE" w:rsidP="00C06457">
      <w:pPr>
        <w:pStyle w:val="BodyText3"/>
        <w:spacing w:before="120" w:after="120" w:line="240" w:lineRule="auto"/>
        <w:rPr>
          <w:rFonts w:ascii="Trebuchet MS" w:hAnsi="Trebuchet MS"/>
          <w:sz w:val="22"/>
          <w:szCs w:val="22"/>
          <w:lang w:val="en-GB"/>
        </w:rPr>
      </w:pPr>
      <w:r w:rsidRPr="00C35EA5">
        <w:rPr>
          <w:rFonts w:ascii="Trebuchet MS" w:hAnsi="Trebuchet MS"/>
          <w:sz w:val="22"/>
          <w:szCs w:val="22"/>
          <w:lang w:val="en-GB"/>
        </w:rPr>
        <w:t xml:space="preserve">Projects must be in line with all relevant national and European legislation, including legislation on </w:t>
      </w:r>
      <w:r w:rsidR="00995C5D" w:rsidRPr="00C35EA5">
        <w:rPr>
          <w:rFonts w:ascii="Trebuchet MS" w:hAnsi="Trebuchet MS"/>
          <w:sz w:val="22"/>
          <w:szCs w:val="22"/>
          <w:lang w:val="en-GB"/>
        </w:rPr>
        <w:t>sustainable development</w:t>
      </w:r>
      <w:r w:rsidR="00217279" w:rsidRPr="00C35EA5">
        <w:rPr>
          <w:rFonts w:ascii="Trebuchet MS" w:hAnsi="Trebuchet MS"/>
          <w:sz w:val="22"/>
          <w:szCs w:val="22"/>
          <w:lang w:val="en-GB"/>
        </w:rPr>
        <w:t xml:space="preserve"> and environmental protection</w:t>
      </w:r>
      <w:r w:rsidR="00995C5D" w:rsidRPr="00C35EA5">
        <w:rPr>
          <w:rFonts w:ascii="Trebuchet MS" w:hAnsi="Trebuchet MS"/>
          <w:sz w:val="22"/>
          <w:szCs w:val="22"/>
          <w:lang w:val="en-GB"/>
        </w:rPr>
        <w:t>,</w:t>
      </w:r>
      <w:r w:rsidR="00217279" w:rsidRPr="00C35EA5">
        <w:rPr>
          <w:rFonts w:ascii="Trebuchet MS" w:hAnsi="Trebuchet MS"/>
          <w:sz w:val="22"/>
          <w:szCs w:val="22"/>
          <w:lang w:val="en-GB"/>
        </w:rPr>
        <w:t xml:space="preserve"> gender equality,</w:t>
      </w:r>
      <w:r w:rsidR="00995C5D" w:rsidRPr="00C35EA5">
        <w:rPr>
          <w:rFonts w:ascii="Trebuchet MS" w:hAnsi="Trebuchet MS"/>
          <w:sz w:val="22"/>
          <w:szCs w:val="22"/>
          <w:lang w:val="en-GB"/>
        </w:rPr>
        <w:t xml:space="preserve"> </w:t>
      </w:r>
      <w:r w:rsidRPr="00C35EA5">
        <w:rPr>
          <w:rFonts w:ascii="Trebuchet MS" w:hAnsi="Trebuchet MS"/>
          <w:sz w:val="22"/>
          <w:szCs w:val="22"/>
          <w:lang w:val="en-GB"/>
        </w:rPr>
        <w:t>equal opportunities</w:t>
      </w:r>
      <w:r w:rsidR="00217279" w:rsidRPr="00C35EA5">
        <w:rPr>
          <w:rFonts w:ascii="Trebuchet MS" w:hAnsi="Trebuchet MS"/>
          <w:sz w:val="22"/>
          <w:szCs w:val="22"/>
          <w:lang w:val="en-GB"/>
        </w:rPr>
        <w:t xml:space="preserve"> and non-discrimitation</w:t>
      </w:r>
      <w:r w:rsidRPr="00C35EA5">
        <w:rPr>
          <w:rFonts w:ascii="Trebuchet MS" w:hAnsi="Trebuchet MS"/>
          <w:sz w:val="22"/>
          <w:szCs w:val="22"/>
          <w:lang w:val="en-GB"/>
        </w:rPr>
        <w:t xml:space="preserve"> </w:t>
      </w:r>
      <w:r w:rsidR="00995C5D" w:rsidRPr="00C35EA5">
        <w:rPr>
          <w:rFonts w:ascii="Trebuchet MS" w:hAnsi="Trebuchet MS"/>
          <w:sz w:val="22"/>
          <w:szCs w:val="22"/>
          <w:lang w:val="en-GB"/>
        </w:rPr>
        <w:t xml:space="preserve">(art. 22.2 of </w:t>
      </w:r>
      <w:r w:rsidR="00D97AD3" w:rsidRPr="00C35EA5">
        <w:rPr>
          <w:rFonts w:ascii="Trebuchet MS" w:hAnsi="Trebuchet MS"/>
          <w:sz w:val="22"/>
          <w:szCs w:val="22"/>
          <w:lang w:val="en-GB"/>
        </w:rPr>
        <w:t>REGULATION (EU) 2021/1059</w:t>
      </w:r>
      <w:r w:rsidR="00217279" w:rsidRPr="00C35EA5">
        <w:rPr>
          <w:rFonts w:ascii="Trebuchet MS" w:hAnsi="Trebuchet MS"/>
          <w:sz w:val="22"/>
          <w:szCs w:val="22"/>
          <w:lang w:val="en-GB"/>
        </w:rPr>
        <w:t xml:space="preserve"> and art. 9 of Regulation (EU) 2021/1060</w:t>
      </w:r>
      <w:r w:rsidR="00995C5D" w:rsidRPr="00C35EA5">
        <w:rPr>
          <w:rFonts w:ascii="Trebuchet MS" w:hAnsi="Trebuchet MS"/>
          <w:sz w:val="22"/>
          <w:szCs w:val="22"/>
          <w:lang w:val="en-GB"/>
        </w:rPr>
        <w:t>)</w:t>
      </w:r>
      <w:r w:rsidR="00217279" w:rsidRPr="00C35EA5">
        <w:rPr>
          <w:rFonts w:ascii="Trebuchet MS" w:hAnsi="Trebuchet MS"/>
          <w:sz w:val="22"/>
          <w:szCs w:val="22"/>
          <w:lang w:val="en-GB"/>
        </w:rPr>
        <w:t>,</w:t>
      </w:r>
      <w:r w:rsidR="00995C5D" w:rsidRPr="00C35EA5">
        <w:rPr>
          <w:rFonts w:ascii="Trebuchet MS" w:hAnsi="Trebuchet MS"/>
          <w:sz w:val="22"/>
          <w:szCs w:val="22"/>
          <w:lang w:val="en-GB"/>
        </w:rPr>
        <w:t xml:space="preserve"> </w:t>
      </w:r>
      <w:r w:rsidRPr="00C35EA5">
        <w:rPr>
          <w:rFonts w:ascii="Trebuchet MS" w:hAnsi="Trebuchet MS"/>
          <w:sz w:val="22"/>
          <w:szCs w:val="22"/>
          <w:lang w:val="en-GB"/>
        </w:rPr>
        <w:t>public procurement</w:t>
      </w:r>
      <w:r w:rsidR="006A05A6" w:rsidRPr="00C35EA5">
        <w:rPr>
          <w:rFonts w:ascii="Trebuchet MS" w:hAnsi="Trebuchet MS"/>
          <w:sz w:val="22"/>
          <w:szCs w:val="22"/>
          <w:lang w:val="en-GB"/>
        </w:rPr>
        <w:t xml:space="preserve"> </w:t>
      </w:r>
      <w:r w:rsidRPr="00C35EA5">
        <w:rPr>
          <w:rFonts w:ascii="Trebuchet MS" w:hAnsi="Trebuchet MS"/>
          <w:sz w:val="22"/>
          <w:szCs w:val="22"/>
          <w:lang w:val="en-GB"/>
        </w:rPr>
        <w:t xml:space="preserve">(art. </w:t>
      </w:r>
      <w:r w:rsidR="006E4031" w:rsidRPr="00C35EA5">
        <w:rPr>
          <w:rFonts w:ascii="Trebuchet MS" w:hAnsi="Trebuchet MS"/>
          <w:sz w:val="22"/>
          <w:szCs w:val="22"/>
          <w:lang w:val="en-GB"/>
        </w:rPr>
        <w:t xml:space="preserve">58 </w:t>
      </w:r>
      <w:r w:rsidRPr="00C35EA5">
        <w:rPr>
          <w:rFonts w:ascii="Trebuchet MS" w:hAnsi="Trebuchet MS"/>
          <w:sz w:val="22"/>
          <w:szCs w:val="22"/>
          <w:lang w:val="en-GB"/>
        </w:rPr>
        <w:t xml:space="preserve">of </w:t>
      </w:r>
      <w:r w:rsidR="006E4031" w:rsidRPr="00C35EA5">
        <w:rPr>
          <w:rFonts w:ascii="Trebuchet MS" w:hAnsi="Trebuchet MS"/>
          <w:sz w:val="22"/>
          <w:szCs w:val="22"/>
          <w:lang w:val="en-GB"/>
        </w:rPr>
        <w:t>REGULATION (EU) 2021/1059</w:t>
      </w:r>
      <w:r w:rsidR="00C06457" w:rsidRPr="00C35EA5">
        <w:rPr>
          <w:rFonts w:ascii="Trebuchet MS" w:hAnsi="Trebuchet MS"/>
          <w:sz w:val="22"/>
          <w:szCs w:val="22"/>
          <w:lang w:val="en-GB"/>
        </w:rPr>
        <w:t>)</w:t>
      </w:r>
      <w:r w:rsidR="00217279" w:rsidRPr="00C35EA5">
        <w:rPr>
          <w:rFonts w:ascii="Trebuchet MS" w:hAnsi="Trebuchet MS"/>
          <w:sz w:val="22"/>
          <w:szCs w:val="22"/>
          <w:lang w:val="en-GB"/>
        </w:rPr>
        <w:t xml:space="preserve"> and state aid</w:t>
      </w:r>
      <w:r w:rsidRPr="00C35EA5">
        <w:rPr>
          <w:rFonts w:ascii="Trebuchet MS" w:hAnsi="Trebuchet MS"/>
          <w:sz w:val="22"/>
          <w:szCs w:val="22"/>
          <w:lang w:val="en-GB"/>
        </w:rPr>
        <w:t xml:space="preserve">. </w:t>
      </w:r>
    </w:p>
    <w:p w14:paraId="043F3AC1" w14:textId="09F81907" w:rsidR="00E354B3" w:rsidRPr="00C35EA5" w:rsidRDefault="00C816EE" w:rsidP="00C06457">
      <w:pPr>
        <w:pStyle w:val="BodyText3"/>
        <w:spacing w:before="120" w:after="120" w:line="240" w:lineRule="auto"/>
        <w:rPr>
          <w:rFonts w:ascii="Trebuchet MS" w:hAnsi="Trebuchet MS"/>
          <w:sz w:val="22"/>
          <w:szCs w:val="22"/>
          <w:lang w:val="en-GB"/>
        </w:rPr>
      </w:pPr>
      <w:r w:rsidRPr="00C35EA5">
        <w:rPr>
          <w:rFonts w:ascii="Trebuchet MS" w:hAnsi="Trebuchet MS"/>
          <w:sz w:val="22"/>
          <w:szCs w:val="22"/>
          <w:lang w:val="en-GB"/>
        </w:rPr>
        <w:t xml:space="preserve">Projects must observe the European legislation provisions on </w:t>
      </w:r>
      <w:r w:rsidR="006A05A6" w:rsidRPr="00C35EA5">
        <w:rPr>
          <w:rFonts w:ascii="Trebuchet MS" w:hAnsi="Trebuchet MS"/>
          <w:sz w:val="22"/>
          <w:szCs w:val="22"/>
          <w:lang w:val="en-GB"/>
        </w:rPr>
        <w:t xml:space="preserve">communication, </w:t>
      </w:r>
      <w:r w:rsidRPr="00C35EA5">
        <w:rPr>
          <w:rFonts w:ascii="Trebuchet MS" w:hAnsi="Trebuchet MS"/>
          <w:sz w:val="22"/>
          <w:szCs w:val="22"/>
          <w:lang w:val="en-GB"/>
        </w:rPr>
        <w:t xml:space="preserve">information and </w:t>
      </w:r>
      <w:r w:rsidR="00E354B3" w:rsidRPr="00C35EA5">
        <w:rPr>
          <w:rFonts w:ascii="Trebuchet MS" w:hAnsi="Trebuchet MS"/>
          <w:noProof/>
          <w:sz w:val="22"/>
          <w:szCs w:val="22"/>
          <w:lang w:eastAsia="en-US"/>
        </w:rPr>
        <mc:AlternateContent>
          <mc:Choice Requires="wps">
            <w:drawing>
              <wp:anchor distT="57150" distB="57150" distL="57150" distR="57150" simplePos="0" relativeHeight="251656192" behindDoc="0" locked="0" layoutInCell="1" allowOverlap="1" wp14:anchorId="6BFACE30" wp14:editId="11AF9799">
                <wp:simplePos x="0" y="0"/>
                <wp:positionH relativeFrom="margin">
                  <wp:posOffset>2540</wp:posOffset>
                </wp:positionH>
                <wp:positionV relativeFrom="line">
                  <wp:posOffset>493713</wp:posOffset>
                </wp:positionV>
                <wp:extent cx="5738495" cy="487680"/>
                <wp:effectExtent l="0" t="0" r="14605" b="26670"/>
                <wp:wrapSquare wrapText="bothSides" distT="57150" distB="57150" distL="57150" distR="57150"/>
                <wp:docPr id="1073741826" name="officeArt object"/>
                <wp:cNvGraphicFramePr/>
                <a:graphic xmlns:a="http://schemas.openxmlformats.org/drawingml/2006/main">
                  <a:graphicData uri="http://schemas.microsoft.com/office/word/2010/wordprocessingShape">
                    <wps:wsp>
                      <wps:cNvSpPr/>
                      <wps:spPr>
                        <a:xfrm>
                          <a:off x="0" y="0"/>
                          <a:ext cx="5738495" cy="487680"/>
                        </a:xfrm>
                        <a:prstGeom prst="rect">
                          <a:avLst/>
                        </a:prstGeom>
                        <a:solidFill>
                          <a:srgbClr val="FFFF00"/>
                        </a:solidFill>
                        <a:ln w="9525" cap="flat">
                          <a:solidFill>
                            <a:srgbClr val="000000"/>
                          </a:solidFill>
                          <a:prstDash val="solid"/>
                          <a:round/>
                        </a:ln>
                        <a:effectLst/>
                      </wps:spPr>
                      <wps:txbx>
                        <w:txbxContent>
                          <w:p w14:paraId="43D98AD5" w14:textId="77777777" w:rsidR="00D84B79" w:rsidRDefault="00D84B79">
                            <w:pPr>
                              <w:jc w:val="both"/>
                            </w:pPr>
                            <w:r w:rsidRPr="00BC2BDF">
                              <w:rPr>
                                <w:rFonts w:ascii="Trebuchet MS"/>
                                <w:b/>
                                <w:bCs/>
                              </w:rPr>
                              <w:t>Please note that all these legal provisions must also be observed by the applicants during both project elaboration and implementation phases.</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6BFACE30" id="officeArt object" o:spid="_x0000_s1026" style="position:absolute;left:0;text-align:left;margin-left:.2pt;margin-top:38.9pt;width:451.85pt;height:38.4pt;z-index:251656192;visibility:visible;mso-wrap-style:square;mso-width-percent:0;mso-height-percent:0;mso-wrap-distance-left:4.5pt;mso-wrap-distance-top:4.5pt;mso-wrap-distance-right:4.5pt;mso-wrap-distance-bottom:4.5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t5R3gEAAM0DAAAOAAAAZHJzL2Uyb0RvYy54bWysU9uO2jAQfa/Uf7D8XhIoLBARVtUiqkpV&#10;u9J2P8A4NonkeNyxIeHvO3ZYLt23qn5wPJ7xzJwzJ6vHvjXsqNA3YEs+HuWcKSuhauy+5K+/tp8W&#10;nPkgbCUMWFXyk/L8cf3xw6pzhZpADaZSyCiJ9UXnSl6H4Ios87JWrfAjcMqSUwO2IpCJ+6xC0VH2&#10;1mSTPH/IOsDKIUjlPd1uBidfp/xaKxl+au1VYKbk1FtIO6Z9F/dsvRLFHoWrG3luQ/xDF61oLBW9&#10;pNqIINgBm3ep2kYieNBhJKHNQOtGqoSB0Izzv9C81MKphIXI8e5Ck/9/aeWP44t7RqKhc77wdIwo&#10;eo1t/FJ/rE9knS5kqT4wSZez+efFdDnjTJJvupg/LBKb2fW1Qx++KmhZPJQcaRiJI3H87gNVpNC3&#10;kFjMg2mqbWNMMnC/ezLIjoIGt6WVv2W/CzOWdSVfziaxD0H60UYMRe7C/G22PK04eWrgLix2sxG+&#10;Hqom1yAQhIOthgfGxvZUktYZxpW5eAr9rj/TuYPq9IysI3mV3P8+CFScmW+W5jedzcdL0uOtgbfG&#10;7tawh/YJiIgxZ8LKGkjAA0oLXw4BdJPojNWHkgQtGqSZBPKs7yjKWztFXf/C9R8AAAD//wMAUEsD&#10;BBQABgAIAAAAIQCkxI283gAAAAcBAAAPAAAAZHJzL2Rvd25yZXYueG1sTI7BTsMwEETvSPyDtUhc&#10;EHVa0gbSOBVCisQNUQqCmxtvk0C8jmK3Sf6e5USPo3maedlmtK04Ye8bRwrmswgEUulMQ5WC3Vtx&#10;ew/CB01Gt45QwYQeNvnlRaZT4wZ6xdM2VIJHyKdaQR1Cl0rpyxqt9jPXIXF3cL3VgWNfSdPrgcdt&#10;KxdRtJJWN8QPte7wqcbyZ3u0CtzN58J9T8VH8jX4593g31+mu0Kp66vxcQ0i4Bj+YfjTZ3XI2Wnv&#10;jmS8aBXEzClIEvbn9iGK5yD2jC3jFcg8k+f++S8AAAD//wMAUEsBAi0AFAAGAAgAAAAhALaDOJL+&#10;AAAA4QEAABMAAAAAAAAAAAAAAAAAAAAAAFtDb250ZW50X1R5cGVzXS54bWxQSwECLQAUAAYACAAA&#10;ACEAOP0h/9YAAACUAQAACwAAAAAAAAAAAAAAAAAvAQAAX3JlbHMvLnJlbHNQSwECLQAUAAYACAAA&#10;ACEACa7eUd4BAADNAwAADgAAAAAAAAAAAAAAAAAuAgAAZHJzL2Uyb0RvYy54bWxQSwECLQAUAAYA&#10;CAAAACEApMSNvN4AAAAHAQAADwAAAAAAAAAAAAAAAAA4BAAAZHJzL2Rvd25yZXYueG1sUEsFBgAA&#10;AAAEAAQA8wAAAEMFAAAAAA==&#10;" fillcolor="yellow">
                <v:stroke joinstyle="round"/>
                <v:textbox inset="1.27mm,1.27mm,1.27mm,1.27mm">
                  <w:txbxContent>
                    <w:p w14:paraId="43D98AD5" w14:textId="77777777" w:rsidR="00D84B79" w:rsidRDefault="00D84B79">
                      <w:pPr>
                        <w:jc w:val="both"/>
                      </w:pPr>
                      <w:r w:rsidRPr="00BC2BDF">
                        <w:rPr>
                          <w:rFonts w:ascii="Trebuchet MS"/>
                          <w:b/>
                          <w:bCs/>
                        </w:rPr>
                        <w:t>Please note that all these legal provisions must also be observed by the applicants during both project elaboration and implementation phases.</w:t>
                      </w:r>
                    </w:p>
                  </w:txbxContent>
                </v:textbox>
                <w10:wrap type="square" anchorx="margin" anchory="line"/>
              </v:rect>
            </w:pict>
          </mc:Fallback>
        </mc:AlternateContent>
      </w:r>
      <w:r w:rsidRPr="00C35EA5">
        <w:rPr>
          <w:rFonts w:ascii="Trebuchet MS" w:hAnsi="Trebuchet MS"/>
          <w:sz w:val="22"/>
          <w:szCs w:val="22"/>
          <w:lang w:val="en-GB"/>
        </w:rPr>
        <w:t>publicity</w:t>
      </w:r>
      <w:r w:rsidR="006675DF" w:rsidRPr="00C35EA5">
        <w:rPr>
          <w:rFonts w:ascii="Trebuchet MS" w:hAnsi="Trebuchet MS"/>
          <w:sz w:val="22"/>
          <w:szCs w:val="22"/>
          <w:lang w:val="en-GB"/>
        </w:rPr>
        <w:t xml:space="preserve"> (art.</w:t>
      </w:r>
      <w:r w:rsidR="003B2177">
        <w:rPr>
          <w:rFonts w:ascii="Trebuchet MS" w:hAnsi="Trebuchet MS"/>
          <w:sz w:val="22"/>
          <w:szCs w:val="22"/>
          <w:lang w:val="en-GB"/>
        </w:rPr>
        <w:t xml:space="preserve"> </w:t>
      </w:r>
      <w:r w:rsidR="006675DF" w:rsidRPr="00C35EA5">
        <w:rPr>
          <w:rFonts w:ascii="Trebuchet MS" w:hAnsi="Trebuchet MS"/>
          <w:sz w:val="22"/>
          <w:szCs w:val="22"/>
          <w:lang w:val="en-GB"/>
        </w:rPr>
        <w:t>36</w:t>
      </w:r>
      <w:r w:rsidR="001E7863" w:rsidRPr="00C35EA5">
        <w:rPr>
          <w:rFonts w:ascii="Trebuchet MS" w:hAnsi="Trebuchet MS"/>
          <w:sz w:val="22"/>
          <w:szCs w:val="22"/>
          <w:lang w:val="en-GB"/>
        </w:rPr>
        <w:t>.</w:t>
      </w:r>
      <w:r w:rsidR="006675DF" w:rsidRPr="00C35EA5">
        <w:rPr>
          <w:rFonts w:ascii="Trebuchet MS" w:hAnsi="Trebuchet MS"/>
          <w:sz w:val="22"/>
          <w:szCs w:val="22"/>
          <w:lang w:val="en-GB"/>
        </w:rPr>
        <w:t>4 of the Regulation</w:t>
      </w:r>
      <w:r w:rsidR="001E7863" w:rsidRPr="00C35EA5">
        <w:rPr>
          <w:rFonts w:ascii="Trebuchet MS" w:hAnsi="Trebuchet MS"/>
          <w:sz w:val="22"/>
          <w:szCs w:val="22"/>
          <w:lang w:val="en-GB"/>
        </w:rPr>
        <w:t xml:space="preserve"> (EU)</w:t>
      </w:r>
      <w:r w:rsidR="006675DF" w:rsidRPr="00C35EA5">
        <w:rPr>
          <w:rFonts w:ascii="Trebuchet MS" w:hAnsi="Trebuchet MS"/>
          <w:sz w:val="22"/>
          <w:szCs w:val="22"/>
          <w:lang w:val="en-GB"/>
        </w:rPr>
        <w:t xml:space="preserve"> </w:t>
      </w:r>
      <w:r w:rsidR="001E7863" w:rsidRPr="00C35EA5">
        <w:rPr>
          <w:rFonts w:ascii="Trebuchet MS" w:hAnsi="Trebuchet MS"/>
          <w:sz w:val="22"/>
          <w:szCs w:val="22"/>
          <w:lang w:val="en-GB"/>
        </w:rPr>
        <w:t>2021/</w:t>
      </w:r>
      <w:r w:rsidR="006675DF" w:rsidRPr="00C35EA5">
        <w:rPr>
          <w:rFonts w:ascii="Trebuchet MS" w:hAnsi="Trebuchet MS"/>
          <w:sz w:val="22"/>
          <w:szCs w:val="22"/>
          <w:lang w:val="en-GB"/>
        </w:rPr>
        <w:t>105</w:t>
      </w:r>
      <w:r w:rsidR="001E7863" w:rsidRPr="00C35EA5">
        <w:rPr>
          <w:rFonts w:ascii="Trebuchet MS" w:hAnsi="Trebuchet MS"/>
          <w:sz w:val="22"/>
          <w:szCs w:val="22"/>
          <w:lang w:val="en-GB"/>
        </w:rPr>
        <w:t>9</w:t>
      </w:r>
      <w:r w:rsidR="006675DF" w:rsidRPr="00C35EA5">
        <w:rPr>
          <w:rFonts w:ascii="Trebuchet MS" w:hAnsi="Trebuchet MS"/>
          <w:sz w:val="22"/>
          <w:szCs w:val="22"/>
          <w:lang w:val="en-GB"/>
        </w:rPr>
        <w:t>)</w:t>
      </w:r>
      <w:r w:rsidRPr="00C35EA5">
        <w:rPr>
          <w:rFonts w:ascii="Trebuchet MS" w:hAnsi="Trebuchet MS"/>
          <w:sz w:val="22"/>
          <w:szCs w:val="22"/>
          <w:lang w:val="en-GB"/>
        </w:rPr>
        <w:t xml:space="preserve">. </w:t>
      </w:r>
    </w:p>
    <w:p w14:paraId="6129725D" w14:textId="4C2A7DDE" w:rsidR="00E9003B" w:rsidRPr="00120C2C" w:rsidRDefault="00491146" w:rsidP="002E3B15">
      <w:pPr>
        <w:pStyle w:val="Heading1"/>
        <w:numPr>
          <w:ilvl w:val="0"/>
          <w:numId w:val="242"/>
        </w:numPr>
        <w:rPr>
          <w:rFonts w:ascii="Trebuchet MS" w:hAnsi="Trebuchet MS"/>
          <w:b/>
          <w:color w:val="003399"/>
          <w:sz w:val="24"/>
          <w:szCs w:val="24"/>
          <w:lang w:val="en-GB"/>
        </w:rPr>
      </w:pPr>
      <w:bookmarkStart w:id="0" w:name="_Toc105059546"/>
      <w:r w:rsidRPr="00120C2C">
        <w:rPr>
          <w:rFonts w:ascii="Trebuchet MS" w:hAnsi="Trebuchet MS"/>
          <w:b/>
          <w:color w:val="003399"/>
          <w:sz w:val="24"/>
          <w:szCs w:val="24"/>
          <w:lang w:val="en-GB"/>
        </w:rPr>
        <w:t>GENERAL INFORMATION</w:t>
      </w:r>
      <w:bookmarkEnd w:id="0"/>
    </w:p>
    <w:p w14:paraId="0E154F5A" w14:textId="0242FA03" w:rsidR="00E9003B" w:rsidRPr="00C35EA5" w:rsidRDefault="00C816EE" w:rsidP="00BD5A99">
      <w:pPr>
        <w:pStyle w:val="BodyText3"/>
        <w:spacing w:before="100" w:beforeAutospacing="1" w:after="100" w:afterAutospacing="1" w:line="240" w:lineRule="auto"/>
        <w:contextualSpacing/>
        <w:rPr>
          <w:rFonts w:ascii="Trebuchet MS" w:hAnsi="Trebuchet MS"/>
          <w:sz w:val="22"/>
          <w:szCs w:val="22"/>
          <w:lang w:val="en-GB"/>
        </w:rPr>
      </w:pPr>
      <w:r w:rsidRPr="00C35EA5">
        <w:rPr>
          <w:rFonts w:ascii="Trebuchet MS" w:hAnsi="Trebuchet MS"/>
          <w:sz w:val="22"/>
          <w:szCs w:val="22"/>
          <w:lang w:val="en-GB"/>
        </w:rPr>
        <w:t>The Applicant’s guide aims to give practical information for project applicants to the</w:t>
      </w:r>
      <w:r w:rsidR="00EB692D" w:rsidRPr="00C35EA5">
        <w:rPr>
          <w:rFonts w:ascii="Trebuchet MS" w:hAnsi="Trebuchet MS"/>
          <w:sz w:val="22"/>
          <w:szCs w:val="22"/>
          <w:lang w:val="en-GB"/>
        </w:rPr>
        <w:t xml:space="preserve"> </w:t>
      </w:r>
      <w:r w:rsidR="00C278FD">
        <w:rPr>
          <w:rFonts w:ascii="Trebuchet MS" w:hAnsi="Trebuchet MS"/>
          <w:sz w:val="22"/>
          <w:szCs w:val="22"/>
          <w:lang w:val="en-GB"/>
        </w:rPr>
        <w:t>(</w:t>
      </w:r>
      <w:r w:rsidR="006960FC" w:rsidRPr="00C35EA5">
        <w:rPr>
          <w:rFonts w:ascii="Trebuchet MS" w:hAnsi="Trebuchet MS"/>
          <w:sz w:val="22"/>
          <w:szCs w:val="22"/>
          <w:lang w:val="en-GB"/>
        </w:rPr>
        <w:t>Interreg</w:t>
      </w:r>
      <w:r w:rsidRPr="00C35EA5">
        <w:rPr>
          <w:rFonts w:ascii="Trebuchet MS" w:hAnsi="Trebuchet MS"/>
          <w:sz w:val="22"/>
          <w:szCs w:val="22"/>
          <w:lang w:val="en-GB"/>
        </w:rPr>
        <w:t xml:space="preserve"> </w:t>
      </w:r>
      <w:r w:rsidR="00C278FD">
        <w:rPr>
          <w:rFonts w:ascii="Trebuchet MS" w:hAnsi="Trebuchet MS"/>
          <w:sz w:val="22"/>
          <w:szCs w:val="22"/>
          <w:lang w:val="en-GB"/>
        </w:rPr>
        <w:t xml:space="preserve">VI-A) </w:t>
      </w:r>
      <w:r w:rsidRPr="00C35EA5">
        <w:rPr>
          <w:rFonts w:ascii="Trebuchet MS" w:hAnsi="Trebuchet MS"/>
          <w:sz w:val="22"/>
          <w:szCs w:val="22"/>
          <w:lang w:val="en-GB"/>
        </w:rPr>
        <w:t>IPA</w:t>
      </w:r>
      <w:r w:rsidR="000C6092" w:rsidRPr="00C35EA5">
        <w:rPr>
          <w:rFonts w:ascii="Trebuchet MS" w:hAnsi="Trebuchet MS"/>
          <w:sz w:val="22"/>
          <w:szCs w:val="22"/>
          <w:lang w:val="en-GB"/>
        </w:rPr>
        <w:t xml:space="preserve"> </w:t>
      </w:r>
      <w:r w:rsidRPr="00C35EA5">
        <w:rPr>
          <w:rFonts w:ascii="Trebuchet MS" w:hAnsi="Trebuchet MS"/>
          <w:sz w:val="22"/>
          <w:szCs w:val="22"/>
          <w:lang w:val="en-GB"/>
        </w:rPr>
        <w:t xml:space="preserve">Romania Serbia </w:t>
      </w:r>
      <w:r w:rsidR="00C278FD">
        <w:rPr>
          <w:rFonts w:ascii="Trebuchet MS" w:hAnsi="Trebuchet MS"/>
          <w:sz w:val="22"/>
          <w:szCs w:val="22"/>
          <w:lang w:val="en-GB"/>
        </w:rPr>
        <w:t>p</w:t>
      </w:r>
      <w:r w:rsidRPr="00C35EA5">
        <w:rPr>
          <w:rFonts w:ascii="Trebuchet MS" w:hAnsi="Trebuchet MS"/>
          <w:sz w:val="22"/>
          <w:szCs w:val="22"/>
          <w:lang w:val="en-GB"/>
        </w:rPr>
        <w:t>rogramme</w:t>
      </w:r>
      <w:r w:rsidR="00BC2BDF" w:rsidRPr="00C35EA5">
        <w:rPr>
          <w:rFonts w:ascii="Trebuchet MS" w:hAnsi="Trebuchet MS"/>
          <w:sz w:val="22"/>
          <w:szCs w:val="22"/>
          <w:lang w:val="en-GB"/>
        </w:rPr>
        <w:t xml:space="preserve"> 2021-2027</w:t>
      </w:r>
      <w:r w:rsidRPr="00C35EA5">
        <w:rPr>
          <w:rFonts w:ascii="Trebuchet MS" w:hAnsi="Trebuchet MS"/>
          <w:sz w:val="22"/>
          <w:szCs w:val="22"/>
          <w:lang w:val="en-GB"/>
        </w:rPr>
        <w:t xml:space="preserve">. It helps applicants to submit projects under this Programme as it offers a range of information on how to fill </w:t>
      </w:r>
      <w:r w:rsidR="00FF7168" w:rsidRPr="00C35EA5">
        <w:rPr>
          <w:rFonts w:ascii="Trebuchet MS" w:hAnsi="Trebuchet MS"/>
          <w:sz w:val="22"/>
          <w:szCs w:val="22"/>
          <w:lang w:val="en-GB"/>
        </w:rPr>
        <w:t xml:space="preserve">out </w:t>
      </w:r>
      <w:r w:rsidRPr="00C35EA5">
        <w:rPr>
          <w:rFonts w:ascii="Trebuchet MS" w:hAnsi="Trebuchet MS"/>
          <w:sz w:val="22"/>
          <w:szCs w:val="22"/>
          <w:lang w:val="en-GB"/>
        </w:rPr>
        <w:t xml:space="preserve">an application, budget and related forms, the application procedure, the project selection criteria, the </w:t>
      </w:r>
      <w:r w:rsidR="00FF7168" w:rsidRPr="00C35EA5">
        <w:rPr>
          <w:rFonts w:ascii="Trebuchet MS" w:hAnsi="Trebuchet MS"/>
          <w:sz w:val="22"/>
          <w:szCs w:val="22"/>
          <w:lang w:val="en-GB"/>
        </w:rPr>
        <w:t>decision-making</w:t>
      </w:r>
      <w:r w:rsidRPr="00C35EA5">
        <w:rPr>
          <w:rFonts w:ascii="Trebuchet MS" w:hAnsi="Trebuchet MS"/>
          <w:sz w:val="22"/>
          <w:szCs w:val="22"/>
          <w:lang w:val="en-GB"/>
        </w:rPr>
        <w:t xml:space="preserve"> procedure and other aspects.</w:t>
      </w:r>
    </w:p>
    <w:p w14:paraId="33703018" w14:textId="77777777" w:rsidR="00FF7168" w:rsidRPr="00C35EA5" w:rsidRDefault="00FF7168" w:rsidP="00BD5A99">
      <w:pPr>
        <w:pStyle w:val="BodyText3"/>
        <w:spacing w:before="100" w:beforeAutospacing="1" w:after="100" w:afterAutospacing="1" w:line="240" w:lineRule="auto"/>
        <w:contextualSpacing/>
        <w:rPr>
          <w:rFonts w:ascii="Trebuchet MS" w:hAnsi="Trebuchet MS"/>
          <w:sz w:val="22"/>
          <w:szCs w:val="22"/>
          <w:lang w:val="en-GB"/>
        </w:rPr>
      </w:pPr>
    </w:p>
    <w:p w14:paraId="6291E2F2" w14:textId="77777777" w:rsidR="00E9003B" w:rsidRPr="00C35EA5" w:rsidRDefault="00E9003B" w:rsidP="00BD5A99">
      <w:pPr>
        <w:spacing w:before="100" w:beforeAutospacing="1" w:after="100" w:afterAutospacing="1" w:line="240" w:lineRule="auto"/>
        <w:ind w:left="360"/>
        <w:contextualSpacing/>
        <w:jc w:val="both"/>
        <w:rPr>
          <w:rFonts w:ascii="Trebuchet MS" w:eastAsia="Trebuchet MS" w:hAnsi="Trebuchet MS" w:cs="Trebuchet MS"/>
          <w:b/>
          <w:bCs/>
          <w:lang w:val="en-GB"/>
        </w:rPr>
      </w:pPr>
    </w:p>
    <w:p w14:paraId="11BC410C" w14:textId="4753E84D" w:rsidR="00E9003B" w:rsidRPr="004804A1" w:rsidRDefault="00C816EE" w:rsidP="009C2D2F">
      <w:pPr>
        <w:pStyle w:val="Heading2"/>
        <w:numPr>
          <w:ilvl w:val="1"/>
          <w:numId w:val="242"/>
        </w:numPr>
        <w:ind w:left="567" w:hanging="573"/>
        <w:rPr>
          <w:rFonts w:ascii="Trebuchet MS" w:hAnsi="Trebuchet MS"/>
          <w:b/>
          <w:color w:val="003399"/>
          <w:sz w:val="24"/>
          <w:szCs w:val="24"/>
          <w:lang w:val="en-GB"/>
        </w:rPr>
      </w:pPr>
      <w:bookmarkStart w:id="1" w:name="_Toc105059547"/>
      <w:r w:rsidRPr="004804A1">
        <w:rPr>
          <w:rFonts w:ascii="Trebuchet MS" w:hAnsi="Trebuchet MS"/>
          <w:b/>
          <w:color w:val="003399"/>
          <w:sz w:val="24"/>
          <w:szCs w:val="24"/>
          <w:lang w:val="en-GB"/>
        </w:rPr>
        <w:lastRenderedPageBreak/>
        <w:t xml:space="preserve">Overview of </w:t>
      </w:r>
      <w:r w:rsidR="00C278FD">
        <w:rPr>
          <w:rFonts w:ascii="Trebuchet MS" w:hAnsi="Trebuchet MS"/>
          <w:b/>
          <w:color w:val="003399"/>
          <w:sz w:val="24"/>
          <w:szCs w:val="24"/>
          <w:lang w:val="en-GB"/>
        </w:rPr>
        <w:t>(</w:t>
      </w:r>
      <w:r w:rsidRPr="004804A1">
        <w:rPr>
          <w:rFonts w:ascii="Trebuchet MS" w:hAnsi="Trebuchet MS"/>
          <w:b/>
          <w:color w:val="003399"/>
          <w:sz w:val="24"/>
          <w:szCs w:val="24"/>
          <w:lang w:val="en-GB"/>
        </w:rPr>
        <w:t>Interreg</w:t>
      </w:r>
      <w:r w:rsidR="006F7D27" w:rsidRPr="004804A1">
        <w:rPr>
          <w:rFonts w:ascii="Trebuchet MS" w:hAnsi="Trebuchet MS"/>
          <w:b/>
          <w:color w:val="003399"/>
          <w:sz w:val="24"/>
          <w:szCs w:val="24"/>
          <w:lang w:val="en-GB"/>
        </w:rPr>
        <w:t xml:space="preserve"> </w:t>
      </w:r>
      <w:r w:rsidR="00C278FD">
        <w:rPr>
          <w:rFonts w:ascii="Trebuchet MS" w:hAnsi="Trebuchet MS"/>
          <w:b/>
          <w:color w:val="003399"/>
          <w:sz w:val="24"/>
          <w:szCs w:val="24"/>
          <w:lang w:val="en-GB"/>
        </w:rPr>
        <w:t xml:space="preserve">VI-A) </w:t>
      </w:r>
      <w:r w:rsidRPr="004804A1">
        <w:rPr>
          <w:rFonts w:ascii="Trebuchet MS" w:hAnsi="Trebuchet MS"/>
          <w:b/>
          <w:color w:val="003399"/>
          <w:sz w:val="24"/>
          <w:szCs w:val="24"/>
          <w:lang w:val="en-GB"/>
        </w:rPr>
        <w:t xml:space="preserve">IPA </w:t>
      </w:r>
      <w:r w:rsidR="000C6092" w:rsidRPr="004804A1">
        <w:rPr>
          <w:rFonts w:ascii="Trebuchet MS" w:hAnsi="Trebuchet MS"/>
          <w:b/>
          <w:color w:val="003399"/>
          <w:sz w:val="24"/>
          <w:szCs w:val="24"/>
          <w:lang w:val="en-GB"/>
        </w:rPr>
        <w:t>Romania</w:t>
      </w:r>
      <w:r w:rsidR="00BD0028">
        <w:rPr>
          <w:rFonts w:ascii="Trebuchet MS" w:hAnsi="Trebuchet MS"/>
          <w:b/>
          <w:color w:val="003399"/>
          <w:sz w:val="24"/>
          <w:szCs w:val="24"/>
          <w:lang w:val="en-GB"/>
        </w:rPr>
        <w:t xml:space="preserve"> </w:t>
      </w:r>
      <w:r w:rsidR="000C6092" w:rsidRPr="004804A1">
        <w:rPr>
          <w:rFonts w:ascii="Trebuchet MS" w:hAnsi="Trebuchet MS"/>
          <w:b/>
          <w:color w:val="003399"/>
          <w:sz w:val="24"/>
          <w:szCs w:val="24"/>
          <w:lang w:val="en-GB"/>
        </w:rPr>
        <w:t xml:space="preserve"> Serbia </w:t>
      </w:r>
      <w:r w:rsidR="00C278FD">
        <w:rPr>
          <w:rFonts w:ascii="Trebuchet MS" w:hAnsi="Trebuchet MS"/>
          <w:b/>
          <w:color w:val="003399"/>
          <w:sz w:val="24"/>
          <w:szCs w:val="24"/>
          <w:lang w:val="en-GB"/>
        </w:rPr>
        <w:t>p</w:t>
      </w:r>
      <w:r w:rsidRPr="004804A1">
        <w:rPr>
          <w:rFonts w:ascii="Trebuchet MS" w:hAnsi="Trebuchet MS"/>
          <w:b/>
          <w:color w:val="003399"/>
          <w:sz w:val="24"/>
          <w:szCs w:val="24"/>
          <w:lang w:val="en-GB"/>
        </w:rPr>
        <w:t xml:space="preserve">rogramme </w:t>
      </w:r>
      <w:r w:rsidR="00BC2BDF" w:rsidRPr="004804A1">
        <w:rPr>
          <w:rFonts w:ascii="Trebuchet MS" w:hAnsi="Trebuchet MS"/>
          <w:b/>
          <w:color w:val="003399"/>
          <w:sz w:val="24"/>
          <w:szCs w:val="24"/>
          <w:lang w:val="en-GB"/>
        </w:rPr>
        <w:t>2021-2027</w:t>
      </w:r>
      <w:bookmarkEnd w:id="1"/>
    </w:p>
    <w:p w14:paraId="7E1828BF" w14:textId="446B6466" w:rsidR="00E9003B" w:rsidRPr="00C35EA5" w:rsidRDefault="00C816EE" w:rsidP="00CA25C8">
      <w:pPr>
        <w:pStyle w:val="BodyText3"/>
        <w:spacing w:before="100" w:beforeAutospacing="1" w:after="100" w:afterAutospacing="1" w:line="240" w:lineRule="auto"/>
        <w:contextualSpacing/>
        <w:rPr>
          <w:rFonts w:ascii="Trebuchet MS" w:eastAsia="Trebuchet MS" w:hAnsi="Trebuchet MS" w:cs="Trebuchet MS"/>
          <w:color w:val="auto"/>
          <w:sz w:val="22"/>
          <w:szCs w:val="22"/>
          <w:lang w:val="en-GB"/>
        </w:rPr>
      </w:pPr>
      <w:r w:rsidRPr="00C35EA5">
        <w:rPr>
          <w:rFonts w:ascii="Trebuchet MS" w:hAnsi="Trebuchet MS"/>
          <w:sz w:val="22"/>
          <w:szCs w:val="22"/>
          <w:lang w:val="en-GB"/>
        </w:rPr>
        <w:t xml:space="preserve">The </w:t>
      </w:r>
      <w:r w:rsidR="00C278FD">
        <w:rPr>
          <w:rFonts w:ascii="Trebuchet MS" w:hAnsi="Trebuchet MS"/>
          <w:sz w:val="22"/>
          <w:szCs w:val="22"/>
          <w:lang w:val="en-GB"/>
        </w:rPr>
        <w:t>(</w:t>
      </w:r>
      <w:r w:rsidRPr="00C35EA5">
        <w:rPr>
          <w:rFonts w:ascii="Trebuchet MS" w:hAnsi="Trebuchet MS"/>
          <w:sz w:val="22"/>
          <w:szCs w:val="22"/>
          <w:lang w:val="en-GB"/>
        </w:rPr>
        <w:t xml:space="preserve">Interreg </w:t>
      </w:r>
      <w:r w:rsidR="00C278FD">
        <w:rPr>
          <w:rFonts w:ascii="Trebuchet MS" w:hAnsi="Trebuchet MS"/>
          <w:sz w:val="22"/>
          <w:szCs w:val="22"/>
          <w:lang w:val="en-GB"/>
        </w:rPr>
        <w:t xml:space="preserve">VI-A) </w:t>
      </w:r>
      <w:r w:rsidRPr="00C35EA5">
        <w:rPr>
          <w:rFonts w:ascii="Trebuchet MS" w:hAnsi="Trebuchet MS"/>
          <w:sz w:val="22"/>
          <w:szCs w:val="22"/>
          <w:lang w:val="en-GB"/>
        </w:rPr>
        <w:t xml:space="preserve">IPA Romania Serbia  </w:t>
      </w:r>
      <w:r w:rsidR="00C278FD">
        <w:rPr>
          <w:rFonts w:ascii="Trebuchet MS" w:hAnsi="Trebuchet MS"/>
          <w:sz w:val="22"/>
          <w:szCs w:val="22"/>
          <w:lang w:val="en-GB"/>
        </w:rPr>
        <w:t>p</w:t>
      </w:r>
      <w:r w:rsidRPr="00C35EA5">
        <w:rPr>
          <w:rFonts w:ascii="Trebuchet MS" w:hAnsi="Trebuchet MS"/>
          <w:sz w:val="22"/>
          <w:szCs w:val="22"/>
          <w:lang w:val="en-GB"/>
        </w:rPr>
        <w:t xml:space="preserve">rogramme </w:t>
      </w:r>
      <w:r w:rsidR="00242527" w:rsidRPr="00C35EA5">
        <w:rPr>
          <w:rFonts w:ascii="Trebuchet MS" w:hAnsi="Trebuchet MS"/>
          <w:sz w:val="22"/>
          <w:szCs w:val="22"/>
          <w:lang w:val="en-GB"/>
        </w:rPr>
        <w:t xml:space="preserve">2021-2027 </w:t>
      </w:r>
      <w:r w:rsidRPr="00C35EA5">
        <w:rPr>
          <w:rFonts w:ascii="Trebuchet MS" w:hAnsi="Trebuchet MS"/>
          <w:sz w:val="22"/>
          <w:szCs w:val="22"/>
          <w:lang w:val="en-GB"/>
        </w:rPr>
        <w:t xml:space="preserve">has been prepared in line with the </w:t>
      </w:r>
      <w:r w:rsidR="00CA25C8" w:rsidRPr="00C35EA5">
        <w:rPr>
          <w:rFonts w:ascii="Trebuchet MS" w:hAnsi="Trebuchet MS"/>
          <w:i/>
          <w:iCs/>
          <w:sz w:val="22"/>
          <w:szCs w:val="22"/>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Regulation (EU) 2021/1059 of the European Parliament and of the Council of 24 June 2021 on specific provisions for the European territorial cooperation goal (Interreg) supported by the European Regional Development Fund and external financing instruments,</w:t>
      </w:r>
      <w:r w:rsidR="000C6092" w:rsidRPr="00C35EA5">
        <w:rPr>
          <w:rFonts w:ascii="Trebuchet MS" w:hAnsi="Trebuchet MS"/>
          <w:i/>
          <w:iCs/>
          <w:sz w:val="22"/>
          <w:szCs w:val="22"/>
          <w:lang w:val="en-GB"/>
        </w:rPr>
        <w:t xml:space="preserve"> </w:t>
      </w:r>
      <w:r w:rsidR="00CA25C8" w:rsidRPr="00C35EA5">
        <w:rPr>
          <w:rFonts w:ascii="Trebuchet MS" w:hAnsi="Trebuchet MS"/>
          <w:i/>
          <w:iCs/>
          <w:sz w:val="22"/>
          <w:szCs w:val="22"/>
          <w:lang w:val="en-GB"/>
        </w:rPr>
        <w:t>Regulation (EU) 2021/1058 of the European Parliament and of the Council of 24 June 2021 on the European Regional Development Fund and on the Cohesion Fund</w:t>
      </w:r>
      <w:r w:rsidR="000C6092" w:rsidRPr="00C35EA5">
        <w:rPr>
          <w:rFonts w:ascii="Trebuchet MS" w:hAnsi="Trebuchet MS"/>
          <w:i/>
          <w:iCs/>
          <w:color w:val="auto"/>
          <w:sz w:val="22"/>
          <w:szCs w:val="22"/>
          <w:lang w:val="en-GB"/>
        </w:rPr>
        <w:t xml:space="preserve"> and</w:t>
      </w:r>
      <w:r w:rsidR="00CA25C8" w:rsidRPr="00C35EA5">
        <w:rPr>
          <w:rFonts w:ascii="Trebuchet MS" w:hAnsi="Trebuchet MS"/>
          <w:i/>
          <w:iCs/>
          <w:color w:val="auto"/>
          <w:sz w:val="22"/>
          <w:szCs w:val="22"/>
          <w:lang w:val="en-GB"/>
        </w:rPr>
        <w:t xml:space="preserve"> Regulation (EU) No </w:t>
      </w:r>
      <w:r w:rsidR="008A4958" w:rsidRPr="00C35EA5">
        <w:rPr>
          <w:rFonts w:ascii="Trebuchet MS" w:hAnsi="Trebuchet MS"/>
          <w:i/>
          <w:iCs/>
          <w:color w:val="auto"/>
          <w:sz w:val="22"/>
          <w:szCs w:val="22"/>
          <w:lang w:val="en-GB"/>
        </w:rPr>
        <w:t xml:space="preserve">1529/ 2021 </w:t>
      </w:r>
      <w:r w:rsidR="008F0D3C" w:rsidRPr="00C35EA5">
        <w:rPr>
          <w:rFonts w:ascii="Trebuchet MS" w:hAnsi="Trebuchet MS"/>
          <w:i/>
          <w:iCs/>
          <w:color w:val="auto"/>
          <w:sz w:val="22"/>
          <w:szCs w:val="22"/>
          <w:lang w:val="en-GB"/>
        </w:rPr>
        <w:t>Regulation of the European Parliament and of the Council</w:t>
      </w:r>
      <w:r w:rsidR="00CA25C8" w:rsidRPr="00C35EA5">
        <w:rPr>
          <w:rFonts w:ascii="Trebuchet MS" w:hAnsi="Trebuchet MS"/>
          <w:i/>
          <w:iCs/>
          <w:color w:val="auto"/>
          <w:sz w:val="22"/>
          <w:szCs w:val="22"/>
          <w:lang w:val="en-GB"/>
        </w:rPr>
        <w:t xml:space="preserve"> establishing the Instrument for Pre-accession Assistance (IPA III)</w:t>
      </w:r>
      <w:r w:rsidR="00CA25C8" w:rsidRPr="00C35EA5">
        <w:rPr>
          <w:rFonts w:ascii="Trebuchet MS" w:hAnsi="Trebuchet MS"/>
          <w:color w:val="auto"/>
          <w:sz w:val="22"/>
          <w:szCs w:val="22"/>
          <w:lang w:val="en-GB"/>
        </w:rPr>
        <w:t xml:space="preserve">. </w:t>
      </w:r>
      <w:r w:rsidRPr="00C35EA5">
        <w:rPr>
          <w:rFonts w:ascii="Trebuchet MS" w:hAnsi="Trebuchet MS"/>
          <w:color w:val="auto"/>
          <w:sz w:val="22"/>
          <w:szCs w:val="22"/>
          <w:lang w:val="en-GB"/>
        </w:rPr>
        <w:t xml:space="preserve">The Programme is the result of a </w:t>
      </w:r>
      <w:r w:rsidR="00FF7168" w:rsidRPr="00C35EA5">
        <w:rPr>
          <w:rFonts w:ascii="Trebuchet MS" w:hAnsi="Trebuchet MS"/>
          <w:color w:val="auto"/>
          <w:sz w:val="22"/>
          <w:szCs w:val="22"/>
          <w:lang w:val="en-GB"/>
        </w:rPr>
        <w:t>joint</w:t>
      </w:r>
      <w:r w:rsidRPr="00C35EA5">
        <w:rPr>
          <w:rFonts w:ascii="Trebuchet MS" w:hAnsi="Trebuchet MS"/>
          <w:color w:val="auto"/>
          <w:sz w:val="22"/>
          <w:szCs w:val="22"/>
          <w:lang w:val="en-GB"/>
        </w:rPr>
        <w:t xml:space="preserve"> effort </w:t>
      </w:r>
      <w:r w:rsidR="00180936" w:rsidRPr="00C35EA5">
        <w:rPr>
          <w:rFonts w:ascii="Trebuchet MS" w:hAnsi="Trebuchet MS"/>
          <w:color w:val="auto"/>
          <w:sz w:val="22"/>
          <w:szCs w:val="22"/>
          <w:lang w:val="en-GB"/>
        </w:rPr>
        <w:t xml:space="preserve">made </w:t>
      </w:r>
      <w:r w:rsidRPr="00C35EA5">
        <w:rPr>
          <w:rFonts w:ascii="Trebuchet MS" w:hAnsi="Trebuchet MS"/>
          <w:color w:val="auto"/>
          <w:sz w:val="22"/>
          <w:szCs w:val="22"/>
          <w:lang w:val="en-GB"/>
        </w:rPr>
        <w:t>by the Romanian and Serbian national, regional and local authorities.</w:t>
      </w:r>
    </w:p>
    <w:p w14:paraId="7FE01AD9" w14:textId="6B86FEA9" w:rsidR="00E9003B" w:rsidRPr="00C35EA5" w:rsidRDefault="00C816EE" w:rsidP="00BD5A99">
      <w:pPr>
        <w:pStyle w:val="BodyText2"/>
        <w:spacing w:before="100" w:beforeAutospacing="1" w:after="100" w:afterAutospacing="1" w:line="240" w:lineRule="auto"/>
        <w:contextualSpacing/>
        <w:rPr>
          <w:rFonts w:ascii="Trebuchet MS" w:eastAsia="Trebuchet MS" w:hAnsi="Trebuchet MS" w:cs="Trebuchet MS"/>
          <w:sz w:val="22"/>
          <w:szCs w:val="22"/>
          <w:lang w:val="en-GB"/>
        </w:rPr>
      </w:pPr>
      <w:r w:rsidRPr="00C35EA5">
        <w:rPr>
          <w:rFonts w:ascii="Trebuchet MS" w:hAnsi="Trebuchet MS"/>
          <w:sz w:val="22"/>
          <w:szCs w:val="22"/>
          <w:lang w:val="en-GB"/>
        </w:rPr>
        <w:t xml:space="preserve">The </w:t>
      </w:r>
      <w:r w:rsidR="00C278FD">
        <w:rPr>
          <w:rFonts w:ascii="Trebuchet MS" w:hAnsi="Trebuchet MS"/>
          <w:sz w:val="22"/>
          <w:szCs w:val="22"/>
          <w:lang w:val="en-GB"/>
        </w:rPr>
        <w:t>(</w:t>
      </w:r>
      <w:r w:rsidRPr="00C35EA5">
        <w:rPr>
          <w:rFonts w:ascii="Trebuchet MS" w:hAnsi="Trebuchet MS"/>
          <w:sz w:val="22"/>
          <w:szCs w:val="22"/>
          <w:lang w:val="en-GB"/>
        </w:rPr>
        <w:t xml:space="preserve">Interreg </w:t>
      </w:r>
      <w:r w:rsidR="00C278FD">
        <w:rPr>
          <w:rFonts w:ascii="Trebuchet MS" w:hAnsi="Trebuchet MS"/>
          <w:sz w:val="22"/>
          <w:szCs w:val="22"/>
          <w:lang w:val="en-GB"/>
        </w:rPr>
        <w:t xml:space="preserve">VI-A) </w:t>
      </w:r>
      <w:r w:rsidRPr="00C35EA5">
        <w:rPr>
          <w:rFonts w:ascii="Trebuchet MS" w:hAnsi="Trebuchet MS"/>
          <w:sz w:val="22"/>
          <w:szCs w:val="22"/>
          <w:lang w:val="en-GB"/>
        </w:rPr>
        <w:t xml:space="preserve">IPA Romania Serbia </w:t>
      </w:r>
      <w:r w:rsidR="000012DC">
        <w:rPr>
          <w:rFonts w:ascii="Trebuchet MS" w:hAnsi="Trebuchet MS"/>
          <w:sz w:val="22"/>
          <w:szCs w:val="22"/>
          <w:lang w:val="en-GB"/>
        </w:rPr>
        <w:t>p</w:t>
      </w:r>
      <w:r w:rsidRPr="00C35EA5">
        <w:rPr>
          <w:rFonts w:ascii="Trebuchet MS" w:hAnsi="Trebuchet MS"/>
          <w:sz w:val="22"/>
          <w:szCs w:val="22"/>
          <w:lang w:val="en-GB"/>
        </w:rPr>
        <w:t xml:space="preserve">rogramme </w:t>
      </w:r>
      <w:r w:rsidR="00242527" w:rsidRPr="00C35EA5">
        <w:rPr>
          <w:rFonts w:ascii="Trebuchet MS" w:hAnsi="Trebuchet MS"/>
          <w:sz w:val="22"/>
          <w:szCs w:val="22"/>
          <w:lang w:val="en-GB"/>
        </w:rPr>
        <w:t>2021-2027</w:t>
      </w:r>
      <w:r w:rsidRPr="00C35EA5">
        <w:rPr>
          <w:rFonts w:ascii="Trebuchet MS" w:hAnsi="Trebuchet MS"/>
          <w:sz w:val="22"/>
          <w:szCs w:val="22"/>
          <w:lang w:val="en-GB"/>
        </w:rPr>
        <w:t xml:space="preserve"> has been approve</w:t>
      </w:r>
      <w:r w:rsidR="006F3294" w:rsidRPr="00C35EA5">
        <w:rPr>
          <w:rFonts w:ascii="Trebuchet MS" w:hAnsi="Trebuchet MS"/>
          <w:sz w:val="22"/>
          <w:szCs w:val="22"/>
          <w:lang w:val="en-GB"/>
        </w:rPr>
        <w:t xml:space="preserve">d by the European Commission on </w:t>
      </w:r>
      <w:r w:rsidR="009D6B38">
        <w:rPr>
          <w:rFonts w:ascii="Trebuchet MS" w:hAnsi="Trebuchet MS"/>
          <w:sz w:val="22"/>
          <w:szCs w:val="22"/>
          <w:lang w:val="en-GB"/>
        </w:rPr>
        <w:t>July 19, 2022</w:t>
      </w:r>
      <w:r w:rsidRPr="00C35EA5">
        <w:rPr>
          <w:rFonts w:ascii="Trebuchet MS" w:hAnsi="Trebuchet MS"/>
          <w:sz w:val="22"/>
          <w:szCs w:val="22"/>
          <w:lang w:val="en-GB"/>
        </w:rPr>
        <w:t xml:space="preserve"> and </w:t>
      </w:r>
      <w:r w:rsidRPr="00C35EA5">
        <w:rPr>
          <w:rFonts w:ascii="Trebuchet MS" w:hAnsi="Trebuchet MS"/>
          <w:color w:val="auto"/>
          <w:sz w:val="22"/>
          <w:szCs w:val="22"/>
          <w:lang w:val="en-GB"/>
        </w:rPr>
        <w:t xml:space="preserve">focuses on </w:t>
      </w:r>
      <w:r w:rsidR="00453CCE" w:rsidRPr="00C35EA5">
        <w:rPr>
          <w:rFonts w:ascii="Trebuchet MS" w:hAnsi="Trebuchet MS"/>
          <w:color w:val="auto"/>
          <w:sz w:val="22"/>
          <w:szCs w:val="22"/>
          <w:lang w:val="en-GB"/>
        </w:rPr>
        <w:t xml:space="preserve">the </w:t>
      </w:r>
      <w:r w:rsidRPr="00C35EA5">
        <w:rPr>
          <w:rFonts w:ascii="Trebuchet MS" w:hAnsi="Trebuchet MS"/>
          <w:sz w:val="22"/>
          <w:szCs w:val="22"/>
          <w:lang w:val="en-GB"/>
        </w:rPr>
        <w:t xml:space="preserve">development of the border area through </w:t>
      </w:r>
      <w:r w:rsidR="00242527" w:rsidRPr="00C35EA5">
        <w:rPr>
          <w:rFonts w:ascii="Trebuchet MS" w:hAnsi="Trebuchet MS"/>
          <w:sz w:val="22"/>
          <w:szCs w:val="22"/>
          <w:lang w:val="en-GB"/>
        </w:rPr>
        <w:t>measures that focus on environmental protection and risk management, social and economic development and increasing border management capacity</w:t>
      </w:r>
      <w:r w:rsidRPr="00C35EA5">
        <w:rPr>
          <w:rFonts w:ascii="Trebuchet MS" w:hAnsi="Trebuchet MS"/>
          <w:sz w:val="22"/>
          <w:szCs w:val="22"/>
          <w:lang w:val="en-GB"/>
        </w:rPr>
        <w:t xml:space="preserve">.  </w:t>
      </w:r>
    </w:p>
    <w:p w14:paraId="5372F396" w14:textId="5E945D15" w:rsidR="00E9003B" w:rsidRPr="00C35EA5" w:rsidRDefault="0092581A" w:rsidP="00BD5A99">
      <w:pPr>
        <w:pStyle w:val="BodyText2"/>
        <w:spacing w:before="100" w:beforeAutospacing="1" w:after="100" w:afterAutospacing="1" w:line="240" w:lineRule="auto"/>
        <w:contextualSpacing/>
        <w:rPr>
          <w:rFonts w:ascii="Trebuchet MS" w:eastAsia="Trebuchet MS" w:hAnsi="Trebuchet MS" w:cs="Trebuchet MS"/>
          <w:sz w:val="22"/>
          <w:szCs w:val="22"/>
          <w:lang w:val="en-GB"/>
        </w:rPr>
      </w:pPr>
      <w:r w:rsidRPr="00C35EA5">
        <w:rPr>
          <w:rFonts w:ascii="Trebuchet MS" w:hAnsi="Trebuchet MS"/>
          <w:sz w:val="22"/>
          <w:szCs w:val="22"/>
          <w:lang w:val="en-GB"/>
        </w:rPr>
        <w:t xml:space="preserve">The 2014-2020 Programme produced positive results in the area in terms of tangible improvement in the quality of </w:t>
      </w:r>
      <w:r w:rsidR="00180936" w:rsidRPr="00C35EA5">
        <w:rPr>
          <w:rFonts w:ascii="Trebuchet MS" w:hAnsi="Trebuchet MS"/>
          <w:sz w:val="22"/>
          <w:szCs w:val="22"/>
          <w:lang w:val="en-GB"/>
        </w:rPr>
        <w:t xml:space="preserve">people`s </w:t>
      </w:r>
      <w:r w:rsidRPr="00C35EA5">
        <w:rPr>
          <w:rFonts w:ascii="Trebuchet MS" w:hAnsi="Trebuchet MS"/>
          <w:sz w:val="22"/>
          <w:szCs w:val="22"/>
          <w:lang w:val="en-GB"/>
        </w:rPr>
        <w:t xml:space="preserve">life. However, the needs identified by the programme in this area are still valid and confirmed. The programming process has developed the instruments needed for capitalization at the level of the programme (database with the outputs and results of all projects </w:t>
      </w:r>
      <w:r w:rsidR="00180936" w:rsidRPr="00C35EA5">
        <w:rPr>
          <w:rFonts w:ascii="Trebuchet MS" w:hAnsi="Trebuchet MS"/>
          <w:sz w:val="22"/>
          <w:szCs w:val="22"/>
          <w:lang w:val="en-GB"/>
        </w:rPr>
        <w:t xml:space="preserve">financed </w:t>
      </w:r>
      <w:r w:rsidRPr="00C35EA5">
        <w:rPr>
          <w:rFonts w:ascii="Trebuchet MS" w:hAnsi="Trebuchet MS"/>
          <w:sz w:val="22"/>
          <w:szCs w:val="22"/>
          <w:lang w:val="en-GB"/>
        </w:rPr>
        <w:t xml:space="preserve">in 2007-2013 and 2014-2020, aggregation of all studies and strategies financed in the previous programming periods on which further investments could be realized and outstanding projects’ results which could be replicated and further built </w:t>
      </w:r>
      <w:r w:rsidR="00FF7168" w:rsidRPr="00C35EA5">
        <w:rPr>
          <w:rFonts w:ascii="Trebuchet MS" w:hAnsi="Trebuchet MS"/>
          <w:sz w:val="22"/>
          <w:szCs w:val="22"/>
          <w:lang w:val="en-GB"/>
        </w:rPr>
        <w:t xml:space="preserve">upon </w:t>
      </w:r>
      <w:r w:rsidRPr="00C35EA5">
        <w:rPr>
          <w:rFonts w:ascii="Trebuchet MS" w:hAnsi="Trebuchet MS"/>
          <w:sz w:val="22"/>
          <w:szCs w:val="22"/>
          <w:lang w:val="en-GB"/>
        </w:rPr>
        <w:t>in the border area)</w:t>
      </w:r>
      <w:r w:rsidR="00180936" w:rsidRPr="00C35EA5">
        <w:rPr>
          <w:rFonts w:ascii="Trebuchet MS" w:hAnsi="Trebuchet MS"/>
          <w:sz w:val="22"/>
          <w:szCs w:val="22"/>
          <w:lang w:val="en-GB"/>
        </w:rPr>
        <w:t>.</w:t>
      </w:r>
    </w:p>
    <w:p w14:paraId="6FF103EC" w14:textId="77777777" w:rsidR="00E354B3" w:rsidRPr="00C35EA5" w:rsidRDefault="00E354B3" w:rsidP="00BD5A99">
      <w:pPr>
        <w:pStyle w:val="BodyText2"/>
        <w:spacing w:before="100" w:beforeAutospacing="1" w:after="100" w:afterAutospacing="1" w:line="240" w:lineRule="auto"/>
        <w:contextualSpacing/>
        <w:rPr>
          <w:rFonts w:ascii="Trebuchet MS" w:eastAsia="Trebuchet MS" w:hAnsi="Trebuchet MS" w:cs="Trebuchet MS"/>
          <w:sz w:val="22"/>
          <w:szCs w:val="22"/>
          <w:lang w:val="en-GB"/>
        </w:rPr>
      </w:pPr>
    </w:p>
    <w:p w14:paraId="678D00D7" w14:textId="062D6F0C" w:rsidR="00E9003B" w:rsidRPr="00B46F06" w:rsidRDefault="00C816EE" w:rsidP="009C2D2F">
      <w:pPr>
        <w:pStyle w:val="Heading2"/>
        <w:numPr>
          <w:ilvl w:val="1"/>
          <w:numId w:val="242"/>
        </w:numPr>
        <w:ind w:left="426"/>
        <w:rPr>
          <w:rFonts w:ascii="Trebuchet MS" w:eastAsia="Trebuchet MS" w:hAnsi="Trebuchet MS" w:cs="Trebuchet MS"/>
          <w:b/>
          <w:color w:val="003399"/>
          <w:sz w:val="24"/>
          <w:szCs w:val="24"/>
          <w:lang w:val="en-GB"/>
        </w:rPr>
      </w:pPr>
      <w:bookmarkStart w:id="2" w:name="_Toc105059548"/>
      <w:r w:rsidRPr="00B46F06">
        <w:rPr>
          <w:rFonts w:ascii="Trebuchet MS" w:hAnsi="Trebuchet MS"/>
          <w:b/>
          <w:color w:val="003399"/>
          <w:sz w:val="24"/>
          <w:szCs w:val="24"/>
          <w:lang w:val="en-GB"/>
        </w:rPr>
        <w:t>Programme strategy</w:t>
      </w:r>
      <w:bookmarkEnd w:id="2"/>
    </w:p>
    <w:p w14:paraId="27661757" w14:textId="39713116" w:rsidR="00E9003B" w:rsidRPr="00C35EA5" w:rsidRDefault="00C816EE" w:rsidP="00BD5A99">
      <w:pPr>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xml:space="preserve">The </w:t>
      </w:r>
      <w:r w:rsidR="00C278FD">
        <w:rPr>
          <w:rFonts w:ascii="Trebuchet MS" w:hAnsi="Trebuchet MS"/>
          <w:lang w:val="en-GB"/>
        </w:rPr>
        <w:t>(</w:t>
      </w:r>
      <w:r w:rsidRPr="00C35EA5">
        <w:rPr>
          <w:rFonts w:ascii="Trebuchet MS" w:hAnsi="Trebuchet MS"/>
          <w:lang w:val="en-GB"/>
        </w:rPr>
        <w:t xml:space="preserve">Interreg </w:t>
      </w:r>
      <w:r w:rsidR="00C278FD">
        <w:rPr>
          <w:rFonts w:ascii="Trebuchet MS" w:hAnsi="Trebuchet MS"/>
          <w:lang w:val="en-GB"/>
        </w:rPr>
        <w:t xml:space="preserve">VI-A) </w:t>
      </w:r>
      <w:r w:rsidRPr="00C35EA5">
        <w:rPr>
          <w:rFonts w:ascii="Trebuchet MS" w:hAnsi="Trebuchet MS"/>
          <w:lang w:val="en-GB"/>
        </w:rPr>
        <w:t xml:space="preserve">IPA Romania Serbia </w:t>
      </w:r>
      <w:r w:rsidR="00C278FD">
        <w:rPr>
          <w:rFonts w:ascii="Trebuchet MS" w:hAnsi="Trebuchet MS"/>
          <w:lang w:val="en-GB"/>
        </w:rPr>
        <w:t>p</w:t>
      </w:r>
      <w:r w:rsidRPr="00C35EA5">
        <w:rPr>
          <w:rFonts w:ascii="Trebuchet MS" w:hAnsi="Trebuchet MS"/>
          <w:lang w:val="en-GB"/>
        </w:rPr>
        <w:t xml:space="preserve">rogramme </w:t>
      </w:r>
      <w:r w:rsidR="00242527" w:rsidRPr="00C35EA5">
        <w:rPr>
          <w:rFonts w:ascii="Trebuchet MS" w:hAnsi="Trebuchet MS"/>
          <w:lang w:val="en-GB"/>
        </w:rPr>
        <w:t xml:space="preserve">2021-2027 </w:t>
      </w:r>
      <w:r w:rsidRPr="00C35EA5">
        <w:rPr>
          <w:rFonts w:ascii="Trebuchet MS" w:hAnsi="Trebuchet MS"/>
          <w:lang w:val="en-GB"/>
        </w:rPr>
        <w:t xml:space="preserve">provides the opportunity for both countries to continue their cross-border cooperation under the new </w:t>
      </w:r>
      <w:r w:rsidR="00BB31AB" w:rsidRPr="00C35EA5">
        <w:rPr>
          <w:rFonts w:ascii="Trebuchet MS" w:hAnsi="Trebuchet MS"/>
          <w:lang w:val="en-GB"/>
        </w:rPr>
        <w:t>I</w:t>
      </w:r>
      <w:r w:rsidRPr="00C35EA5">
        <w:rPr>
          <w:rFonts w:ascii="Trebuchet MS" w:hAnsi="Trebuchet MS"/>
          <w:lang w:val="en-GB"/>
        </w:rPr>
        <w:t>nstrument</w:t>
      </w:r>
      <w:r w:rsidR="00BB31AB" w:rsidRPr="00C35EA5">
        <w:rPr>
          <w:rFonts w:ascii="Trebuchet MS" w:hAnsi="Trebuchet MS"/>
          <w:lang w:val="en-GB"/>
        </w:rPr>
        <w:t xml:space="preserve"> for Pre-accession Assistance</w:t>
      </w:r>
      <w:r w:rsidRPr="00C35EA5">
        <w:rPr>
          <w:rFonts w:ascii="Trebuchet MS" w:hAnsi="Trebuchet MS"/>
          <w:lang w:val="en-GB"/>
        </w:rPr>
        <w:t>. The analysis set out in the Programming Document shows that even if there is very uneven economic development within the border area, this area of cooperation is characterized by similar agricultural, economic and industrial assets on both sides of the border, and thus common challenges can and should be tackled in part by joint actions.</w:t>
      </w:r>
    </w:p>
    <w:p w14:paraId="129A3947" w14:textId="6F4F6BED" w:rsidR="00E9003B" w:rsidRPr="00C35EA5" w:rsidRDefault="00C816EE" w:rsidP="00BD5A99">
      <w:pPr>
        <w:pStyle w:val="BodyText3"/>
        <w:spacing w:before="100" w:beforeAutospacing="1" w:after="100" w:afterAutospacing="1" w:line="240" w:lineRule="auto"/>
        <w:contextualSpacing/>
        <w:rPr>
          <w:rFonts w:ascii="Trebuchet MS" w:eastAsia="Trebuchet MS" w:hAnsi="Trebuchet MS" w:cs="Trebuchet MS"/>
          <w:sz w:val="22"/>
          <w:szCs w:val="22"/>
          <w:lang w:val="en-GB"/>
        </w:rPr>
      </w:pPr>
      <w:r w:rsidRPr="00C35EA5">
        <w:rPr>
          <w:rFonts w:ascii="Trebuchet MS" w:hAnsi="Trebuchet MS"/>
          <w:sz w:val="22"/>
          <w:szCs w:val="22"/>
          <w:lang w:val="en-GB"/>
        </w:rPr>
        <w:t xml:space="preserve">The programme strategy focuses on the key challenges of the border region and the responses that are available to address problems that exist, namely: </w:t>
      </w:r>
    </w:p>
    <w:p w14:paraId="691D33EC" w14:textId="2922F343" w:rsidR="00E9003B" w:rsidRPr="00C35EA5" w:rsidRDefault="00C816EE" w:rsidP="00C53D6F">
      <w:pPr>
        <w:pStyle w:val="ListBullet"/>
        <w:tabs>
          <w:tab w:val="left" w:pos="254"/>
        </w:tabs>
        <w:spacing w:before="100" w:beforeAutospacing="1" w:after="100" w:afterAutospacing="1" w:line="240" w:lineRule="auto"/>
        <w:ind w:firstLine="461"/>
        <w:contextualSpacing/>
        <w:rPr>
          <w:rFonts w:hAnsi="Trebuchet MS"/>
          <w:b w:val="0"/>
          <w:bCs w:val="0"/>
          <w:sz w:val="22"/>
          <w:szCs w:val="22"/>
          <w:lang w:val="en-GB"/>
        </w:rPr>
      </w:pPr>
      <w:r w:rsidRPr="00C35EA5">
        <w:rPr>
          <w:rFonts w:hAnsi="Trebuchet MS"/>
          <w:b w:val="0"/>
          <w:bCs w:val="0"/>
          <w:sz w:val="22"/>
          <w:szCs w:val="22"/>
          <w:lang w:val="en-GB"/>
        </w:rPr>
        <w:t xml:space="preserve">- Overcoming specific issues related to </w:t>
      </w:r>
      <w:r w:rsidR="00C77096" w:rsidRPr="00C35EA5">
        <w:rPr>
          <w:rFonts w:hAnsi="Trebuchet MS"/>
          <w:b w:val="0"/>
          <w:bCs w:val="0"/>
          <w:sz w:val="22"/>
          <w:szCs w:val="22"/>
          <w:lang w:val="en-GB"/>
        </w:rPr>
        <w:t>th</w:t>
      </w:r>
      <w:r w:rsidR="00D30CDB" w:rsidRPr="00C35EA5">
        <w:rPr>
          <w:rFonts w:hAnsi="Trebuchet MS"/>
          <w:b w:val="0"/>
          <w:bCs w:val="0"/>
          <w:sz w:val="22"/>
          <w:szCs w:val="22"/>
          <w:lang w:val="en-GB"/>
        </w:rPr>
        <w:t>e protection and preservation of nature, biodiversity and green infrastructure</w:t>
      </w:r>
      <w:r w:rsidR="00BB31AB" w:rsidRPr="00C35EA5">
        <w:rPr>
          <w:rFonts w:hAnsi="Trebuchet MS"/>
          <w:b w:val="0"/>
          <w:bCs w:val="0"/>
          <w:sz w:val="22"/>
          <w:szCs w:val="22"/>
          <w:lang w:val="en-GB"/>
        </w:rPr>
        <w:t>.</w:t>
      </w:r>
    </w:p>
    <w:p w14:paraId="21BDF20B" w14:textId="153677E1" w:rsidR="00D30CDB" w:rsidRPr="00C35EA5" w:rsidRDefault="00D30CDB" w:rsidP="00242527">
      <w:pPr>
        <w:pStyle w:val="ListBullet"/>
        <w:tabs>
          <w:tab w:val="left" w:pos="254"/>
        </w:tabs>
        <w:spacing w:before="100" w:beforeAutospacing="1" w:after="100" w:afterAutospacing="1" w:line="240" w:lineRule="auto"/>
        <w:ind w:firstLine="461"/>
        <w:contextualSpacing/>
        <w:rPr>
          <w:rFonts w:hAnsi="Trebuchet MS"/>
          <w:b w:val="0"/>
          <w:bCs w:val="0"/>
          <w:sz w:val="22"/>
          <w:szCs w:val="22"/>
          <w:lang w:val="en-GB"/>
        </w:rPr>
      </w:pPr>
      <w:r w:rsidRPr="00C35EA5">
        <w:rPr>
          <w:rFonts w:hAnsi="Trebuchet MS"/>
          <w:b w:val="0"/>
          <w:bCs w:val="0"/>
          <w:sz w:val="22"/>
          <w:szCs w:val="22"/>
          <w:lang w:val="en-GB"/>
        </w:rPr>
        <w:t>- Tackling the reduced coordination between the educational system and the labour market, along with paving the way towards digital education and improved learning services;</w:t>
      </w:r>
    </w:p>
    <w:p w14:paraId="65A1A790" w14:textId="2C3B2234" w:rsidR="00D30CDB" w:rsidRPr="00C35EA5" w:rsidRDefault="00D30CDB" w:rsidP="00242527">
      <w:pPr>
        <w:pStyle w:val="ListBullet"/>
        <w:tabs>
          <w:tab w:val="left" w:pos="254"/>
        </w:tabs>
        <w:spacing w:before="100" w:beforeAutospacing="1" w:after="100" w:afterAutospacing="1" w:line="240" w:lineRule="auto"/>
        <w:ind w:firstLine="461"/>
        <w:contextualSpacing/>
        <w:rPr>
          <w:rFonts w:hAnsi="Trebuchet MS"/>
          <w:b w:val="0"/>
          <w:bCs w:val="0"/>
          <w:sz w:val="22"/>
          <w:szCs w:val="22"/>
          <w:lang w:val="en-GB"/>
        </w:rPr>
      </w:pPr>
      <w:r w:rsidRPr="00C35EA5">
        <w:rPr>
          <w:rFonts w:hAnsi="Trebuchet MS"/>
          <w:b w:val="0"/>
          <w:bCs w:val="0"/>
          <w:sz w:val="22"/>
          <w:szCs w:val="22"/>
          <w:lang w:val="en-GB"/>
        </w:rPr>
        <w:t xml:space="preserve">- </w:t>
      </w:r>
      <w:r w:rsidR="00700F5A" w:rsidRPr="00C35EA5">
        <w:rPr>
          <w:rFonts w:hAnsi="Trebuchet MS"/>
          <w:b w:val="0"/>
          <w:bCs w:val="0"/>
          <w:sz w:val="22"/>
          <w:szCs w:val="22"/>
          <w:lang w:val="en-GB"/>
        </w:rPr>
        <w:t>Approaching the issues of disparities in accessibility to health care services and low distribution of medical infrastructure and equipment.</w:t>
      </w:r>
    </w:p>
    <w:p w14:paraId="205DE5D7" w14:textId="047685A4" w:rsidR="00E9003B" w:rsidRPr="00C35EA5" w:rsidRDefault="00C816EE" w:rsidP="00242527">
      <w:pPr>
        <w:pStyle w:val="ListBullet"/>
        <w:tabs>
          <w:tab w:val="left" w:pos="254"/>
        </w:tabs>
        <w:spacing w:before="100" w:beforeAutospacing="1" w:after="100" w:afterAutospacing="1" w:line="240" w:lineRule="auto"/>
        <w:ind w:firstLine="461"/>
        <w:contextualSpacing/>
        <w:rPr>
          <w:rFonts w:hAnsi="Trebuchet MS"/>
          <w:b w:val="0"/>
          <w:bCs w:val="0"/>
          <w:sz w:val="22"/>
          <w:szCs w:val="22"/>
          <w:lang w:val="en-GB"/>
        </w:rPr>
      </w:pPr>
      <w:r w:rsidRPr="00C35EA5">
        <w:rPr>
          <w:rFonts w:hAnsi="Trebuchet MS"/>
          <w:b w:val="0"/>
          <w:bCs w:val="0"/>
          <w:sz w:val="22"/>
          <w:szCs w:val="22"/>
          <w:lang w:val="en-GB"/>
        </w:rPr>
        <w:t xml:space="preserve">- Addressing key issues of rural development which are characteristic </w:t>
      </w:r>
      <w:r w:rsidR="00C77096" w:rsidRPr="00C35EA5">
        <w:rPr>
          <w:rFonts w:hAnsi="Trebuchet MS"/>
          <w:b w:val="0"/>
          <w:bCs w:val="0"/>
          <w:sz w:val="22"/>
          <w:szCs w:val="22"/>
          <w:lang w:val="en-GB"/>
        </w:rPr>
        <w:t>to</w:t>
      </w:r>
      <w:r w:rsidRPr="00C35EA5">
        <w:rPr>
          <w:rFonts w:hAnsi="Trebuchet MS"/>
          <w:b w:val="0"/>
          <w:bCs w:val="0"/>
          <w:sz w:val="22"/>
          <w:szCs w:val="22"/>
          <w:lang w:val="en-GB"/>
        </w:rPr>
        <w:t xml:space="preserve"> the regions on both sides of the border, and which would benefit from joint cross-border action</w:t>
      </w:r>
      <w:r w:rsidR="00C77096" w:rsidRPr="00C35EA5">
        <w:rPr>
          <w:rFonts w:hAnsi="Trebuchet MS"/>
          <w:b w:val="0"/>
          <w:bCs w:val="0"/>
          <w:sz w:val="22"/>
          <w:szCs w:val="22"/>
          <w:lang w:val="en-GB"/>
        </w:rPr>
        <w:t>s</w:t>
      </w:r>
      <w:r w:rsidRPr="00C35EA5">
        <w:rPr>
          <w:rFonts w:hAnsi="Trebuchet MS"/>
          <w:b w:val="0"/>
          <w:bCs w:val="0"/>
          <w:sz w:val="22"/>
          <w:szCs w:val="22"/>
          <w:lang w:val="en-GB"/>
        </w:rPr>
        <w:t xml:space="preserve"> in relation </w:t>
      </w:r>
      <w:r w:rsidRPr="00C35EA5">
        <w:rPr>
          <w:rFonts w:hAnsi="Trebuchet MS"/>
          <w:b w:val="0"/>
          <w:bCs w:val="0"/>
          <w:sz w:val="22"/>
          <w:szCs w:val="22"/>
          <w:lang w:val="en-GB"/>
        </w:rPr>
        <w:lastRenderedPageBreak/>
        <w:t>to key areas such as (inter alia)</w:t>
      </w:r>
      <w:r w:rsidR="00700F5A" w:rsidRPr="00C35EA5">
        <w:rPr>
          <w:rFonts w:hAnsi="Trebuchet MS"/>
          <w:b w:val="0"/>
          <w:bCs w:val="0"/>
          <w:sz w:val="22"/>
          <w:szCs w:val="22"/>
          <w:lang w:val="en-GB"/>
        </w:rPr>
        <w:t xml:space="preserve"> </w:t>
      </w:r>
      <w:r w:rsidR="00D30CDB" w:rsidRPr="00C35EA5">
        <w:rPr>
          <w:rFonts w:hAnsi="Trebuchet MS"/>
          <w:b w:val="0"/>
          <w:bCs w:val="0"/>
          <w:sz w:val="22"/>
          <w:szCs w:val="22"/>
          <w:lang w:val="en-GB"/>
        </w:rPr>
        <w:t>health and education</w:t>
      </w:r>
      <w:r w:rsidRPr="00C35EA5">
        <w:rPr>
          <w:rFonts w:hAnsi="Trebuchet MS"/>
          <w:b w:val="0"/>
          <w:bCs w:val="0"/>
          <w:sz w:val="22"/>
          <w:szCs w:val="22"/>
          <w:lang w:val="en-GB"/>
        </w:rPr>
        <w:t xml:space="preserve">, rural tourism development, specific </w:t>
      </w:r>
      <w:r w:rsidR="00D30CDB" w:rsidRPr="00C35EA5">
        <w:rPr>
          <w:rFonts w:hAnsi="Trebuchet MS"/>
          <w:b w:val="0"/>
          <w:bCs w:val="0"/>
          <w:sz w:val="22"/>
          <w:szCs w:val="22"/>
          <w:lang w:val="en-GB"/>
        </w:rPr>
        <w:t>environmental</w:t>
      </w:r>
      <w:r w:rsidRPr="00C35EA5">
        <w:rPr>
          <w:rFonts w:hAnsi="Trebuchet MS"/>
          <w:b w:val="0"/>
          <w:bCs w:val="0"/>
          <w:sz w:val="22"/>
          <w:szCs w:val="22"/>
          <w:lang w:val="en-GB"/>
        </w:rPr>
        <w:t xml:space="preserve"> challenges in rural areas.</w:t>
      </w:r>
    </w:p>
    <w:p w14:paraId="4D471B4F" w14:textId="6741084A" w:rsidR="00E9003B" w:rsidRPr="00C35EA5" w:rsidRDefault="00C816EE" w:rsidP="00242527">
      <w:pPr>
        <w:pStyle w:val="ListBullet"/>
        <w:tabs>
          <w:tab w:val="left" w:pos="254"/>
        </w:tabs>
        <w:spacing w:before="100" w:beforeAutospacing="1" w:after="100" w:afterAutospacing="1" w:line="240" w:lineRule="auto"/>
        <w:ind w:firstLine="461"/>
        <w:contextualSpacing/>
        <w:rPr>
          <w:rFonts w:hAnsi="Trebuchet MS"/>
          <w:b w:val="0"/>
          <w:bCs w:val="0"/>
          <w:sz w:val="22"/>
          <w:szCs w:val="22"/>
          <w:lang w:val="en-GB"/>
        </w:rPr>
      </w:pPr>
      <w:r w:rsidRPr="00C35EA5">
        <w:rPr>
          <w:rFonts w:hAnsi="Trebuchet MS"/>
          <w:b w:val="0"/>
          <w:bCs w:val="0"/>
          <w:sz w:val="22"/>
          <w:szCs w:val="22"/>
          <w:lang w:val="en-GB"/>
        </w:rPr>
        <w:t xml:space="preserve">- Dealing with the significant common challenges </w:t>
      </w:r>
      <w:r w:rsidR="00D30CDB" w:rsidRPr="00C35EA5">
        <w:rPr>
          <w:rFonts w:hAnsi="Trebuchet MS"/>
          <w:b w:val="0"/>
          <w:bCs w:val="0"/>
          <w:sz w:val="22"/>
          <w:szCs w:val="22"/>
          <w:lang w:val="en-GB"/>
        </w:rPr>
        <w:t>deriving from the climate change phenomenon</w:t>
      </w:r>
      <w:r w:rsidRPr="00C35EA5">
        <w:rPr>
          <w:rFonts w:hAnsi="Trebuchet MS"/>
          <w:b w:val="0"/>
          <w:bCs w:val="0"/>
          <w:sz w:val="22"/>
          <w:szCs w:val="22"/>
          <w:lang w:val="en-GB"/>
        </w:rPr>
        <w:t xml:space="preserve"> and specific aspects of local/regional preparedness in relation to cross-border emergency situations</w:t>
      </w:r>
      <w:r w:rsidR="00700F5A" w:rsidRPr="00C35EA5">
        <w:rPr>
          <w:rFonts w:hAnsi="Trebuchet MS"/>
          <w:b w:val="0"/>
          <w:bCs w:val="0"/>
          <w:sz w:val="22"/>
          <w:szCs w:val="22"/>
          <w:lang w:val="en-GB"/>
        </w:rPr>
        <w:t>.</w:t>
      </w:r>
    </w:p>
    <w:p w14:paraId="3BEF7400" w14:textId="51F187B8" w:rsidR="00E9003B" w:rsidRPr="00C35EA5" w:rsidRDefault="00C816EE" w:rsidP="00242527">
      <w:pPr>
        <w:pStyle w:val="ListBullet"/>
        <w:tabs>
          <w:tab w:val="left" w:pos="254"/>
        </w:tabs>
        <w:spacing w:before="100" w:beforeAutospacing="1" w:after="100" w:afterAutospacing="1" w:line="240" w:lineRule="auto"/>
        <w:ind w:firstLine="461"/>
        <w:contextualSpacing/>
        <w:rPr>
          <w:rFonts w:hAnsi="Trebuchet MS"/>
          <w:b w:val="0"/>
          <w:bCs w:val="0"/>
          <w:sz w:val="22"/>
          <w:szCs w:val="22"/>
          <w:lang w:val="en-GB"/>
        </w:rPr>
      </w:pPr>
      <w:r w:rsidRPr="00C35EA5">
        <w:rPr>
          <w:rFonts w:hAnsi="Trebuchet MS"/>
          <w:b w:val="0"/>
          <w:bCs w:val="0"/>
          <w:sz w:val="22"/>
          <w:szCs w:val="22"/>
          <w:lang w:val="en-GB"/>
        </w:rPr>
        <w:t>- Overcoming the border as a perceived “division” and promoting greater cooperation and contact between regions and</w:t>
      </w:r>
      <w:r w:rsidRPr="00C35EA5">
        <w:rPr>
          <w:rFonts w:hAnsi="Trebuchet MS"/>
          <w:sz w:val="22"/>
          <w:szCs w:val="22"/>
          <w:lang w:val="en-GB"/>
        </w:rPr>
        <w:t xml:space="preserve"> </w:t>
      </w:r>
      <w:r w:rsidRPr="00C35EA5">
        <w:rPr>
          <w:rFonts w:hAnsi="Trebuchet MS"/>
          <w:b w:val="0"/>
          <w:bCs w:val="0"/>
          <w:sz w:val="22"/>
          <w:szCs w:val="22"/>
          <w:lang w:val="en-GB"/>
        </w:rPr>
        <w:t>communities on both sides of the border</w:t>
      </w:r>
      <w:r w:rsidR="00700F5A" w:rsidRPr="00C35EA5">
        <w:rPr>
          <w:rFonts w:hAnsi="Trebuchet MS"/>
          <w:b w:val="0"/>
          <w:bCs w:val="0"/>
          <w:sz w:val="22"/>
          <w:szCs w:val="22"/>
          <w:lang w:val="en-GB"/>
        </w:rPr>
        <w:t>.</w:t>
      </w:r>
    </w:p>
    <w:p w14:paraId="39A2DF10" w14:textId="48864F2F" w:rsidR="00E9003B" w:rsidRPr="00C35EA5" w:rsidRDefault="00700F5A" w:rsidP="00963B55">
      <w:pPr>
        <w:pStyle w:val="ListBullet"/>
        <w:tabs>
          <w:tab w:val="left" w:pos="254"/>
        </w:tabs>
        <w:spacing w:before="100" w:beforeAutospacing="1" w:after="100" w:afterAutospacing="1" w:line="240" w:lineRule="auto"/>
        <w:ind w:firstLine="461"/>
        <w:contextualSpacing/>
        <w:rPr>
          <w:rFonts w:hAnsi="Trebuchet MS"/>
          <w:b w:val="0"/>
          <w:bCs w:val="0"/>
          <w:sz w:val="22"/>
          <w:szCs w:val="22"/>
          <w:lang w:val="en-GB"/>
        </w:rPr>
      </w:pPr>
      <w:r w:rsidRPr="00C35EA5">
        <w:rPr>
          <w:rFonts w:hAnsi="Trebuchet MS"/>
          <w:b w:val="0"/>
          <w:bCs w:val="0"/>
          <w:sz w:val="22"/>
          <w:szCs w:val="22"/>
          <w:lang w:val="en-GB"/>
        </w:rPr>
        <w:t>- Reducing the vulnerability of the external borders and improving the institutional capacity of public authorities to guarantee safe, secure a</w:t>
      </w:r>
      <w:r w:rsidR="00963B55" w:rsidRPr="00C35EA5">
        <w:rPr>
          <w:rFonts w:hAnsi="Trebuchet MS"/>
          <w:b w:val="0"/>
          <w:bCs w:val="0"/>
          <w:sz w:val="22"/>
          <w:szCs w:val="22"/>
          <w:lang w:val="en-GB"/>
        </w:rPr>
        <w:t>nd well-functioning EU borders.</w:t>
      </w:r>
    </w:p>
    <w:p w14:paraId="38544A25" w14:textId="03F07B9F" w:rsidR="00E9003B" w:rsidRPr="009648EC" w:rsidRDefault="00C816EE" w:rsidP="008C0319">
      <w:pPr>
        <w:pStyle w:val="Heading3"/>
        <w:numPr>
          <w:ilvl w:val="2"/>
          <w:numId w:val="242"/>
        </w:numPr>
        <w:ind w:left="0" w:firstLine="0"/>
        <w:rPr>
          <w:rFonts w:ascii="Trebuchet MS" w:eastAsia="Trebuchet MS" w:hAnsi="Trebuchet MS" w:cs="Trebuchet MS"/>
          <w:b/>
          <w:color w:val="003399"/>
          <w:sz w:val="24"/>
          <w:szCs w:val="24"/>
          <w:lang w:val="en-GB"/>
        </w:rPr>
      </w:pPr>
      <w:bookmarkStart w:id="3" w:name="_Toc105059549"/>
      <w:r w:rsidRPr="009648EC">
        <w:rPr>
          <w:rFonts w:ascii="Trebuchet MS" w:hAnsi="Trebuchet MS"/>
          <w:b/>
          <w:color w:val="003399"/>
          <w:sz w:val="24"/>
          <w:szCs w:val="24"/>
          <w:lang w:val="en-GB"/>
        </w:rPr>
        <w:t xml:space="preserve">Programme </w:t>
      </w:r>
      <w:r w:rsidR="00305754" w:rsidRPr="009648EC">
        <w:rPr>
          <w:rFonts w:ascii="Trebuchet MS" w:hAnsi="Trebuchet MS"/>
          <w:b/>
          <w:color w:val="003399"/>
          <w:sz w:val="24"/>
          <w:szCs w:val="24"/>
          <w:lang w:val="en-GB"/>
        </w:rPr>
        <w:t>priorities and their specific objectives</w:t>
      </w:r>
      <w:bookmarkEnd w:id="3"/>
    </w:p>
    <w:tbl>
      <w:tblPr>
        <w:tblW w:w="918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416"/>
        <w:gridCol w:w="4764"/>
      </w:tblGrid>
      <w:tr w:rsidR="00E9003B" w:rsidRPr="00C35EA5" w14:paraId="60C47041" w14:textId="77777777" w:rsidTr="00CD0545">
        <w:trPr>
          <w:trHeight w:val="653"/>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C8A0F" w14:textId="12FE6891" w:rsidR="00E9003B" w:rsidRPr="00C35EA5" w:rsidRDefault="00C816EE" w:rsidP="00CD0545">
            <w:pPr>
              <w:pStyle w:val="BodyText2"/>
              <w:spacing w:before="100" w:beforeAutospacing="1" w:after="100" w:afterAutospacing="1" w:line="240" w:lineRule="auto"/>
              <w:contextualSpacing/>
              <w:jc w:val="center"/>
              <w:rPr>
                <w:rFonts w:ascii="Trebuchet MS" w:eastAsia="Trebuchet MS" w:hAnsi="Trebuchet MS" w:cs="Trebuchet MS"/>
                <w:b/>
                <w:bCs/>
                <w:sz w:val="22"/>
                <w:szCs w:val="22"/>
                <w:lang w:val="en-GB"/>
              </w:rPr>
            </w:pPr>
            <w:r w:rsidRPr="00C35EA5">
              <w:rPr>
                <w:rFonts w:ascii="Trebuchet MS" w:hAnsi="Trebuchet MS"/>
                <w:b/>
                <w:bCs/>
                <w:sz w:val="22"/>
                <w:szCs w:val="22"/>
                <w:lang w:val="en-GB"/>
              </w:rPr>
              <w:t xml:space="preserve">Priority </w:t>
            </w:r>
          </w:p>
          <w:p w14:paraId="51595523" w14:textId="6B75598A" w:rsidR="00E9003B" w:rsidRPr="00C35EA5" w:rsidRDefault="00E9003B" w:rsidP="00BD5A99">
            <w:pPr>
              <w:spacing w:before="100" w:beforeAutospacing="1" w:after="100" w:afterAutospacing="1" w:line="240" w:lineRule="auto"/>
              <w:contextualSpacing/>
              <w:rPr>
                <w:rFonts w:ascii="Trebuchet MS" w:hAnsi="Trebuchet MS"/>
                <w:lang w:val="en-GB"/>
              </w:rPr>
            </w:pP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40AEF" w14:textId="77777777" w:rsidR="00E9003B" w:rsidRPr="00C35EA5" w:rsidRDefault="00C816EE" w:rsidP="00BD5A99">
            <w:pPr>
              <w:pStyle w:val="BodyText2"/>
              <w:spacing w:before="100" w:beforeAutospacing="1" w:after="100" w:afterAutospacing="1" w:line="240" w:lineRule="auto"/>
              <w:contextualSpacing/>
              <w:jc w:val="center"/>
              <w:rPr>
                <w:rFonts w:ascii="Trebuchet MS" w:hAnsi="Trebuchet MS"/>
                <w:sz w:val="22"/>
                <w:szCs w:val="22"/>
                <w:lang w:val="en-GB"/>
              </w:rPr>
            </w:pPr>
            <w:r w:rsidRPr="00C35EA5">
              <w:rPr>
                <w:rFonts w:ascii="Trebuchet MS" w:hAnsi="Trebuchet MS"/>
                <w:b/>
                <w:bCs/>
                <w:sz w:val="22"/>
                <w:szCs w:val="22"/>
                <w:lang w:val="en-GB"/>
              </w:rPr>
              <w:t>Specific objective</w:t>
            </w:r>
          </w:p>
        </w:tc>
      </w:tr>
      <w:tr w:rsidR="00494AD1" w:rsidRPr="00C35EA5" w14:paraId="392B2F2B" w14:textId="77777777" w:rsidTr="00CD0545">
        <w:trPr>
          <w:trHeight w:val="1690"/>
        </w:trPr>
        <w:tc>
          <w:tcPr>
            <w:tcW w:w="4416"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6B134A26" w14:textId="383225B2" w:rsidR="00494AD1" w:rsidRPr="00C35EA5" w:rsidRDefault="00494AD1" w:rsidP="00494AD1">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Priority 1: Environmental protection and risk management</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107A28" w14:textId="39F07EF4" w:rsidR="00494AD1" w:rsidRPr="00C35EA5" w:rsidRDefault="00494AD1" w:rsidP="00EE0D94">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1.1. Enhancing protection and preservation of nature, biodiversity and green infrastructure, including in urban areas</w:t>
            </w:r>
            <w:r w:rsidR="008367A5" w:rsidRPr="00C35EA5">
              <w:rPr>
                <w:rFonts w:ascii="Trebuchet MS" w:hAnsi="Trebuchet MS"/>
                <w:lang w:val="en-GB"/>
              </w:rPr>
              <w:t>,</w:t>
            </w:r>
            <w:r w:rsidRPr="00C35EA5">
              <w:rPr>
                <w:rFonts w:ascii="Trebuchet MS" w:hAnsi="Trebuchet MS"/>
                <w:lang w:val="en-GB"/>
              </w:rPr>
              <w:t xml:space="preserve"> and reducing all forms of pollution</w:t>
            </w:r>
          </w:p>
        </w:tc>
      </w:tr>
      <w:tr w:rsidR="00494AD1" w:rsidRPr="00C35EA5" w14:paraId="6080546E" w14:textId="77777777" w:rsidTr="00CD0545">
        <w:trPr>
          <w:trHeight w:val="1346"/>
        </w:trPr>
        <w:tc>
          <w:tcPr>
            <w:tcW w:w="4416" w:type="dxa"/>
            <w:vMerge/>
            <w:tcBorders>
              <w:left w:val="single" w:sz="4" w:space="0" w:color="000000"/>
              <w:right w:val="single" w:sz="4" w:space="0" w:color="000000"/>
            </w:tcBorders>
            <w:shd w:val="clear" w:color="auto" w:fill="auto"/>
            <w:tcMar>
              <w:top w:w="80" w:type="dxa"/>
              <w:left w:w="80" w:type="dxa"/>
              <w:bottom w:w="80" w:type="dxa"/>
              <w:right w:w="80" w:type="dxa"/>
            </w:tcMar>
          </w:tcPr>
          <w:p w14:paraId="48BD47E8" w14:textId="2FF22D06" w:rsidR="00494AD1" w:rsidRPr="00C35EA5" w:rsidRDefault="00494AD1" w:rsidP="00494AD1">
            <w:pPr>
              <w:spacing w:before="100" w:beforeAutospacing="1" w:after="100" w:afterAutospacing="1" w:line="240" w:lineRule="auto"/>
              <w:contextualSpacing/>
              <w:rPr>
                <w:rFonts w:ascii="Trebuchet MS" w:hAnsi="Trebuchet MS"/>
                <w:lang w:val="en-GB"/>
              </w:rPr>
            </w:pP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7C6D78" w14:textId="5A4319B3" w:rsidR="00494AD1" w:rsidRPr="00C35EA5" w:rsidRDefault="00494AD1" w:rsidP="00494AD1">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1.2. Promoting renewable energy in accordance with Directive (EU) 2018/2001, including the sustainability criteria set out therein</w:t>
            </w:r>
          </w:p>
        </w:tc>
      </w:tr>
      <w:tr w:rsidR="00494AD1" w:rsidRPr="00C35EA5" w14:paraId="50026568" w14:textId="77777777" w:rsidTr="00CD0545">
        <w:trPr>
          <w:trHeight w:val="1690"/>
        </w:trPr>
        <w:tc>
          <w:tcPr>
            <w:tcW w:w="4416" w:type="dxa"/>
            <w:vMerge/>
            <w:tcBorders>
              <w:left w:val="single" w:sz="4" w:space="0" w:color="000000"/>
              <w:right w:val="single" w:sz="4" w:space="0" w:color="000000"/>
            </w:tcBorders>
            <w:shd w:val="clear" w:color="auto" w:fill="auto"/>
            <w:tcMar>
              <w:top w:w="80" w:type="dxa"/>
              <w:left w:w="80" w:type="dxa"/>
              <w:bottom w:w="80" w:type="dxa"/>
              <w:right w:w="80" w:type="dxa"/>
            </w:tcMar>
          </w:tcPr>
          <w:p w14:paraId="3633F6E0" w14:textId="664BC398" w:rsidR="00494AD1" w:rsidRPr="00C35EA5" w:rsidRDefault="00494AD1" w:rsidP="00494AD1">
            <w:pPr>
              <w:spacing w:before="100" w:beforeAutospacing="1" w:after="100" w:afterAutospacing="1" w:line="240" w:lineRule="auto"/>
              <w:contextualSpacing/>
              <w:rPr>
                <w:rFonts w:ascii="Trebuchet MS" w:hAnsi="Trebuchet MS"/>
                <w:lang w:val="en-GB"/>
              </w:rPr>
            </w:pP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2ACF8" w14:textId="03380F50" w:rsidR="00494AD1" w:rsidRPr="00C35EA5" w:rsidRDefault="00494AD1" w:rsidP="00494AD1">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1.3. Promoting energy efficiency and reducing green-house gas emissions</w:t>
            </w:r>
          </w:p>
        </w:tc>
      </w:tr>
      <w:tr w:rsidR="00494AD1" w:rsidRPr="00C35EA5" w14:paraId="59537CC4" w14:textId="77777777" w:rsidTr="00CD0545">
        <w:trPr>
          <w:trHeight w:val="995"/>
        </w:trPr>
        <w:tc>
          <w:tcPr>
            <w:tcW w:w="4416"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2FEC47" w14:textId="6B0D4AEB" w:rsidR="00494AD1" w:rsidRPr="00C35EA5" w:rsidRDefault="00494AD1" w:rsidP="00494AD1">
            <w:pPr>
              <w:spacing w:before="100" w:beforeAutospacing="1" w:after="100" w:afterAutospacing="1" w:line="240" w:lineRule="auto"/>
              <w:contextualSpacing/>
              <w:rPr>
                <w:rFonts w:ascii="Trebuchet MS" w:hAnsi="Trebuchet MS"/>
                <w:lang w:val="en-GB"/>
              </w:rPr>
            </w:pP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855E2" w14:textId="6E87ADAF" w:rsidR="00494AD1" w:rsidRPr="00C35EA5" w:rsidRDefault="00494AD1" w:rsidP="00494AD1">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1.4. Promoting climate change adaptation and disaster risk prevention</w:t>
            </w:r>
            <w:r w:rsidR="008E3535" w:rsidRPr="00C35EA5">
              <w:rPr>
                <w:rFonts w:ascii="Trebuchet MS" w:hAnsi="Trebuchet MS"/>
                <w:lang w:val="en-GB"/>
              </w:rPr>
              <w:t xml:space="preserve"> and</w:t>
            </w:r>
            <w:r w:rsidRPr="00C35EA5">
              <w:rPr>
                <w:rFonts w:ascii="Trebuchet MS" w:hAnsi="Trebuchet MS"/>
                <w:lang w:val="en-GB"/>
              </w:rPr>
              <w:t xml:space="preserve"> resilience, taking into account eco-system based approaches</w:t>
            </w:r>
          </w:p>
        </w:tc>
      </w:tr>
      <w:tr w:rsidR="00494AD1" w:rsidRPr="00C35EA5" w14:paraId="75148A82" w14:textId="77777777" w:rsidTr="00CD0545">
        <w:trPr>
          <w:trHeight w:val="1690"/>
        </w:trPr>
        <w:tc>
          <w:tcPr>
            <w:tcW w:w="4416"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402D92A3" w14:textId="104FF0E7" w:rsidR="00494AD1" w:rsidRPr="00C35EA5" w:rsidRDefault="00494AD1">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Priority 2: Social and economic development</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F4631" w14:textId="1A2EF1EB" w:rsidR="00494AD1" w:rsidRPr="00C35EA5" w:rsidRDefault="00494AD1" w:rsidP="00494AD1">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2.1. Improving equal access to inclusive and quality services in education, training and life-long learning through developing accessible infrastructure, including by fostering resilience for distance and on-line education and training</w:t>
            </w:r>
          </w:p>
        </w:tc>
      </w:tr>
      <w:tr w:rsidR="00494AD1" w:rsidRPr="00C35EA5" w14:paraId="5E68209F" w14:textId="77777777" w:rsidTr="00CD0545">
        <w:trPr>
          <w:trHeight w:val="1481"/>
        </w:trPr>
        <w:tc>
          <w:tcPr>
            <w:tcW w:w="4416" w:type="dxa"/>
            <w:vMerge/>
            <w:tcBorders>
              <w:left w:val="single" w:sz="4" w:space="0" w:color="000000"/>
              <w:right w:val="single" w:sz="4" w:space="0" w:color="000000"/>
            </w:tcBorders>
            <w:shd w:val="clear" w:color="auto" w:fill="auto"/>
            <w:tcMar>
              <w:top w:w="80" w:type="dxa"/>
              <w:left w:w="80" w:type="dxa"/>
              <w:bottom w:w="80" w:type="dxa"/>
              <w:right w:w="80" w:type="dxa"/>
            </w:tcMar>
          </w:tcPr>
          <w:p w14:paraId="30128CB9" w14:textId="0F532B84" w:rsidR="00494AD1" w:rsidRPr="00C35EA5" w:rsidRDefault="00494AD1" w:rsidP="00494AD1">
            <w:pPr>
              <w:spacing w:before="100" w:beforeAutospacing="1" w:after="100" w:afterAutospacing="1" w:line="240" w:lineRule="auto"/>
              <w:contextualSpacing/>
              <w:rPr>
                <w:rFonts w:ascii="Trebuchet MS" w:hAnsi="Trebuchet MS"/>
                <w:lang w:val="en-GB"/>
              </w:rPr>
            </w:pP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D5379" w14:textId="661F085C" w:rsidR="00494AD1" w:rsidRPr="00C35EA5" w:rsidRDefault="00494AD1" w:rsidP="00494AD1">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2.2 Ensuring equal access to health care and fostering resilience of health systems, including primary care, and promoting the transition from institutional to family-</w:t>
            </w:r>
            <w:r w:rsidR="00EE0D94" w:rsidRPr="00C35EA5">
              <w:rPr>
                <w:rFonts w:ascii="Trebuchet MS" w:hAnsi="Trebuchet MS"/>
                <w:lang w:val="en-GB"/>
              </w:rPr>
              <w:t>based</w:t>
            </w:r>
            <w:r w:rsidRPr="00C35EA5">
              <w:rPr>
                <w:rFonts w:ascii="Trebuchet MS" w:hAnsi="Trebuchet MS"/>
                <w:lang w:val="en-GB"/>
              </w:rPr>
              <w:t xml:space="preserve"> and community-based care</w:t>
            </w:r>
          </w:p>
        </w:tc>
      </w:tr>
      <w:tr w:rsidR="00494AD1" w:rsidRPr="00C35EA5" w14:paraId="0D06C5E8" w14:textId="77777777" w:rsidTr="00CD0545">
        <w:trPr>
          <w:trHeight w:val="995"/>
        </w:trPr>
        <w:tc>
          <w:tcPr>
            <w:tcW w:w="4416"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AF734D" w14:textId="0A436B0A" w:rsidR="00494AD1" w:rsidRPr="00C35EA5" w:rsidRDefault="00494AD1" w:rsidP="00494AD1">
            <w:pPr>
              <w:spacing w:before="100" w:beforeAutospacing="1" w:after="100" w:afterAutospacing="1" w:line="240" w:lineRule="auto"/>
              <w:contextualSpacing/>
              <w:rPr>
                <w:rFonts w:ascii="Trebuchet MS" w:hAnsi="Trebuchet MS"/>
                <w:lang w:val="en-GB"/>
              </w:rPr>
            </w:pP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E71469" w14:textId="7232F2FB" w:rsidR="00494AD1" w:rsidRPr="00C35EA5" w:rsidRDefault="00494AD1" w:rsidP="00494AD1">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2.3. Enhancing the role of culture and sustainable tourism in economic development, social inclusion and social innovation</w:t>
            </w:r>
          </w:p>
        </w:tc>
      </w:tr>
      <w:tr w:rsidR="00494AD1" w:rsidRPr="00C35EA5" w14:paraId="18B995FE" w14:textId="77777777" w:rsidTr="00CD0545">
        <w:trPr>
          <w:trHeight w:val="1094"/>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6EE724" w14:textId="6476AF2A" w:rsidR="00494AD1" w:rsidRPr="00C35EA5" w:rsidRDefault="00494AD1" w:rsidP="00494AD1">
            <w:pPr>
              <w:spacing w:before="100" w:beforeAutospacing="1" w:after="100" w:afterAutospacing="1" w:line="240" w:lineRule="auto"/>
              <w:contextualSpacing/>
              <w:jc w:val="both"/>
              <w:rPr>
                <w:rFonts w:ascii="Trebuchet MS" w:hAnsi="Trebuchet MS"/>
                <w:lang w:val="en-GB"/>
              </w:rPr>
            </w:pPr>
            <w:r w:rsidRPr="00C35EA5">
              <w:rPr>
                <w:rFonts w:ascii="Trebuchet MS" w:hAnsi="Trebuchet MS"/>
                <w:b/>
                <w:bCs/>
                <w:lang w:val="en-GB"/>
              </w:rPr>
              <w:t>Priority 3: Increasing border management capacity</w:t>
            </w:r>
            <w:r w:rsidRPr="00C35EA5" w:rsidDel="00BB31AB">
              <w:rPr>
                <w:rFonts w:ascii="Trebuchet MS" w:hAnsi="Trebuchet MS"/>
                <w:lang w:val="en-GB"/>
              </w:rPr>
              <w:t xml:space="preserve"> </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A637DB" w14:textId="23484B82" w:rsidR="00494AD1" w:rsidRPr="00C35EA5" w:rsidRDefault="00494AD1" w:rsidP="00494AD1">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3.1. Enhance the institutional capacity of public authorities, in particular those mandated to manage a specific territory, and of stakeholders</w:t>
            </w:r>
          </w:p>
        </w:tc>
      </w:tr>
    </w:tbl>
    <w:p w14:paraId="50F6E4B2" w14:textId="77777777" w:rsidR="00E354B3" w:rsidRPr="00C35EA5" w:rsidRDefault="00E354B3" w:rsidP="00E354B3">
      <w:pPr>
        <w:pStyle w:val="Heading3"/>
        <w:ind w:left="851"/>
        <w:rPr>
          <w:rFonts w:eastAsia="Trebuchet MS" w:cs="Trebuchet MS"/>
          <w:color w:val="003399"/>
          <w:sz w:val="22"/>
          <w:szCs w:val="22"/>
          <w:lang w:val="en-GB"/>
        </w:rPr>
      </w:pPr>
    </w:p>
    <w:p w14:paraId="7B2FE4D8" w14:textId="5C030876" w:rsidR="00E9003B" w:rsidRPr="007B5CE3" w:rsidRDefault="00DE2D0B" w:rsidP="009C2D2F">
      <w:pPr>
        <w:pStyle w:val="Heading3"/>
        <w:numPr>
          <w:ilvl w:val="2"/>
          <w:numId w:val="242"/>
        </w:numPr>
        <w:ind w:left="851" w:hanging="788"/>
        <w:rPr>
          <w:rFonts w:ascii="Trebuchet MS" w:eastAsia="Trebuchet MS" w:hAnsi="Trebuchet MS" w:cs="Trebuchet MS"/>
          <w:b/>
          <w:color w:val="003399"/>
          <w:sz w:val="24"/>
          <w:szCs w:val="24"/>
          <w:lang w:val="en-GB"/>
        </w:rPr>
      </w:pPr>
      <w:bookmarkStart w:id="4" w:name="_Toc105059550"/>
      <w:r w:rsidRPr="007B5CE3">
        <w:rPr>
          <w:rFonts w:ascii="Trebuchet MS" w:hAnsi="Trebuchet MS"/>
          <w:b/>
          <w:color w:val="003399"/>
          <w:sz w:val="24"/>
          <w:szCs w:val="24"/>
          <w:lang w:val="en-GB"/>
        </w:rPr>
        <w:t xml:space="preserve">Programme </w:t>
      </w:r>
      <w:r w:rsidR="00C816EE" w:rsidRPr="007B5CE3">
        <w:rPr>
          <w:rFonts w:ascii="Trebuchet MS" w:hAnsi="Trebuchet MS"/>
          <w:b/>
          <w:color w:val="003399"/>
          <w:sz w:val="24"/>
          <w:szCs w:val="24"/>
          <w:lang w:val="en-GB"/>
        </w:rPr>
        <w:t>area</w:t>
      </w:r>
      <w:bookmarkEnd w:id="4"/>
    </w:p>
    <w:p w14:paraId="675E3866" w14:textId="77777777" w:rsidR="00E9003B" w:rsidRPr="00C35EA5" w:rsidRDefault="00C816EE" w:rsidP="00BD5A99">
      <w:pPr>
        <w:pStyle w:val="BodyText3"/>
        <w:spacing w:before="100" w:beforeAutospacing="1" w:after="100" w:afterAutospacing="1" w:line="240" w:lineRule="auto"/>
        <w:contextualSpacing/>
        <w:rPr>
          <w:rFonts w:ascii="Trebuchet MS" w:eastAsia="Trebuchet MS" w:hAnsi="Trebuchet MS" w:cs="Trebuchet MS"/>
          <w:b/>
          <w:bCs/>
          <w:i/>
          <w:iCs/>
          <w:sz w:val="22"/>
          <w:szCs w:val="22"/>
          <w:lang w:val="en-GB"/>
        </w:rPr>
      </w:pPr>
      <w:r w:rsidRPr="00C35EA5">
        <w:rPr>
          <w:rFonts w:ascii="Trebuchet MS" w:hAnsi="Trebuchet MS"/>
          <w:b/>
          <w:bCs/>
          <w:i/>
          <w:iCs/>
          <w:sz w:val="22"/>
          <w:szCs w:val="22"/>
          <w:lang w:val="en-GB"/>
        </w:rPr>
        <w:t>România – 3 counties:</w:t>
      </w:r>
    </w:p>
    <w:p w14:paraId="24A6A18F" w14:textId="77777777" w:rsidR="00E9003B" w:rsidRPr="00C35EA5" w:rsidRDefault="00C816EE" w:rsidP="002E3B15">
      <w:pPr>
        <w:pStyle w:val="BodyText3"/>
        <w:numPr>
          <w:ilvl w:val="0"/>
          <w:numId w:val="9"/>
        </w:numPr>
        <w:tabs>
          <w:tab w:val="num" w:pos="720"/>
        </w:tabs>
        <w:spacing w:before="100" w:beforeAutospacing="1" w:after="100" w:afterAutospacing="1" w:line="240" w:lineRule="auto"/>
        <w:ind w:left="720" w:hanging="360"/>
        <w:contextualSpacing/>
        <w:rPr>
          <w:rFonts w:ascii="Trebuchet MS" w:eastAsia="Trebuchet MS" w:hAnsi="Trebuchet MS" w:cs="Trebuchet MS"/>
          <w:sz w:val="22"/>
          <w:szCs w:val="22"/>
          <w:lang w:val="en-GB"/>
        </w:rPr>
      </w:pPr>
      <w:r w:rsidRPr="00C35EA5">
        <w:rPr>
          <w:rFonts w:ascii="Trebuchet MS" w:hAnsi="Trebuchet MS"/>
          <w:sz w:val="22"/>
          <w:szCs w:val="22"/>
          <w:lang w:val="en-GB"/>
        </w:rPr>
        <w:t>Timiş</w:t>
      </w:r>
    </w:p>
    <w:p w14:paraId="2790B222" w14:textId="77777777" w:rsidR="00E9003B" w:rsidRPr="00C35EA5" w:rsidRDefault="00C816EE" w:rsidP="002E3B15">
      <w:pPr>
        <w:pStyle w:val="BodyText3"/>
        <w:numPr>
          <w:ilvl w:val="0"/>
          <w:numId w:val="10"/>
        </w:numPr>
        <w:tabs>
          <w:tab w:val="num" w:pos="720"/>
        </w:tabs>
        <w:spacing w:before="100" w:beforeAutospacing="1" w:after="100" w:afterAutospacing="1" w:line="240" w:lineRule="auto"/>
        <w:ind w:left="720" w:hanging="360"/>
        <w:contextualSpacing/>
        <w:rPr>
          <w:rFonts w:ascii="Trebuchet MS" w:eastAsia="Trebuchet MS" w:hAnsi="Trebuchet MS" w:cs="Trebuchet MS"/>
          <w:sz w:val="22"/>
          <w:szCs w:val="22"/>
          <w:lang w:val="en-GB"/>
        </w:rPr>
      </w:pPr>
      <w:r w:rsidRPr="00C35EA5">
        <w:rPr>
          <w:rFonts w:ascii="Trebuchet MS" w:hAnsi="Trebuchet MS"/>
          <w:sz w:val="22"/>
          <w:szCs w:val="22"/>
          <w:lang w:val="en-GB"/>
        </w:rPr>
        <w:t>Caraş-Severin</w:t>
      </w:r>
    </w:p>
    <w:p w14:paraId="750E8B41" w14:textId="77777777" w:rsidR="00E9003B" w:rsidRPr="00C35EA5" w:rsidRDefault="00C816EE" w:rsidP="002E3B15">
      <w:pPr>
        <w:pStyle w:val="BodyText3"/>
        <w:numPr>
          <w:ilvl w:val="0"/>
          <w:numId w:val="11"/>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lang w:val="en-GB"/>
        </w:rPr>
      </w:pPr>
      <w:r w:rsidRPr="00C35EA5">
        <w:rPr>
          <w:rFonts w:ascii="Trebuchet MS" w:hAnsi="Trebuchet MS"/>
          <w:sz w:val="22"/>
          <w:szCs w:val="22"/>
          <w:lang w:val="en-GB"/>
        </w:rPr>
        <w:t>Mehedinţi</w:t>
      </w:r>
    </w:p>
    <w:p w14:paraId="4A0132B3" w14:textId="77777777" w:rsidR="00E9003B" w:rsidRPr="00C35EA5" w:rsidRDefault="00E9003B" w:rsidP="00BD5A99">
      <w:pPr>
        <w:pStyle w:val="BodyText3"/>
        <w:spacing w:before="100" w:beforeAutospacing="1" w:after="100" w:afterAutospacing="1" w:line="240" w:lineRule="auto"/>
        <w:contextualSpacing/>
        <w:rPr>
          <w:rFonts w:ascii="Trebuchet MS" w:eastAsia="Trebuchet MS" w:hAnsi="Trebuchet MS" w:cs="Trebuchet MS"/>
          <w:b/>
          <w:bCs/>
          <w:i/>
          <w:iCs/>
          <w:sz w:val="22"/>
          <w:szCs w:val="22"/>
          <w:lang w:val="en-GB"/>
        </w:rPr>
      </w:pPr>
    </w:p>
    <w:p w14:paraId="2B02E10F" w14:textId="5D24A0A1" w:rsidR="00E9003B" w:rsidRPr="00C35EA5" w:rsidRDefault="00C816EE" w:rsidP="00BD5A99">
      <w:pPr>
        <w:pStyle w:val="BodyText3"/>
        <w:spacing w:before="100" w:beforeAutospacing="1" w:after="100" w:afterAutospacing="1" w:line="240" w:lineRule="auto"/>
        <w:contextualSpacing/>
        <w:rPr>
          <w:rFonts w:ascii="Trebuchet MS" w:eastAsia="Trebuchet MS" w:hAnsi="Trebuchet MS" w:cs="Trebuchet MS"/>
          <w:b/>
          <w:bCs/>
          <w:i/>
          <w:iCs/>
          <w:sz w:val="22"/>
          <w:szCs w:val="22"/>
          <w:lang w:val="en-GB"/>
        </w:rPr>
      </w:pPr>
      <w:r w:rsidRPr="00C35EA5">
        <w:rPr>
          <w:rFonts w:ascii="Trebuchet MS" w:hAnsi="Trebuchet MS"/>
          <w:b/>
          <w:bCs/>
          <w:i/>
          <w:iCs/>
          <w:sz w:val="22"/>
          <w:szCs w:val="22"/>
          <w:lang w:val="en-GB"/>
        </w:rPr>
        <w:t>Republic of Serbia – 6 districts:</w:t>
      </w:r>
    </w:p>
    <w:p w14:paraId="2880C2BC" w14:textId="77777777" w:rsidR="00E9003B" w:rsidRPr="00C35EA5" w:rsidRDefault="00C816EE" w:rsidP="002E3B15">
      <w:pPr>
        <w:pStyle w:val="BodyText3"/>
        <w:numPr>
          <w:ilvl w:val="0"/>
          <w:numId w:val="12"/>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lang w:val="en-GB"/>
        </w:rPr>
      </w:pPr>
      <w:r w:rsidRPr="00C35EA5">
        <w:rPr>
          <w:rFonts w:ascii="Trebuchet MS" w:hAnsi="Trebuchet MS"/>
          <w:sz w:val="22"/>
          <w:szCs w:val="22"/>
          <w:lang w:val="en-GB"/>
        </w:rPr>
        <w:t>Severnobanatski</w:t>
      </w:r>
    </w:p>
    <w:p w14:paraId="6EBB684E" w14:textId="5E387148" w:rsidR="00E9003B" w:rsidRPr="00C35EA5" w:rsidRDefault="00C816EE" w:rsidP="002E3B15">
      <w:pPr>
        <w:pStyle w:val="BodyText3"/>
        <w:numPr>
          <w:ilvl w:val="0"/>
          <w:numId w:val="13"/>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lang w:val="en-GB"/>
        </w:rPr>
      </w:pPr>
      <w:r w:rsidRPr="00C35EA5">
        <w:rPr>
          <w:rFonts w:ascii="Trebuchet MS" w:hAnsi="Trebuchet MS"/>
          <w:sz w:val="22"/>
          <w:szCs w:val="22"/>
          <w:lang w:val="en-GB"/>
        </w:rPr>
        <w:t>Srednj</w:t>
      </w:r>
      <w:r w:rsidR="001E7C27" w:rsidRPr="00C35EA5">
        <w:rPr>
          <w:rFonts w:ascii="Trebuchet MS" w:hAnsi="Trebuchet MS"/>
          <w:sz w:val="22"/>
          <w:szCs w:val="22"/>
          <w:lang w:val="en-GB"/>
        </w:rPr>
        <w:t>o</w:t>
      </w:r>
      <w:r w:rsidRPr="00C35EA5">
        <w:rPr>
          <w:rFonts w:ascii="Trebuchet MS" w:hAnsi="Trebuchet MS"/>
          <w:sz w:val="22"/>
          <w:szCs w:val="22"/>
          <w:lang w:val="en-GB"/>
        </w:rPr>
        <w:t>banatski</w:t>
      </w:r>
    </w:p>
    <w:p w14:paraId="269D7984" w14:textId="77777777" w:rsidR="00E9003B" w:rsidRPr="00C35EA5" w:rsidRDefault="00C816EE" w:rsidP="002E3B15">
      <w:pPr>
        <w:pStyle w:val="BodyText3"/>
        <w:numPr>
          <w:ilvl w:val="0"/>
          <w:numId w:val="14"/>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lang w:val="en-GB"/>
        </w:rPr>
      </w:pPr>
      <w:r w:rsidRPr="00C35EA5">
        <w:rPr>
          <w:rFonts w:ascii="Trebuchet MS" w:hAnsi="Trebuchet MS"/>
          <w:sz w:val="22"/>
          <w:szCs w:val="22"/>
          <w:lang w:val="en-GB"/>
        </w:rPr>
        <w:t>Južnobanatski</w:t>
      </w:r>
    </w:p>
    <w:p w14:paraId="024B7621" w14:textId="77777777" w:rsidR="00E9003B" w:rsidRPr="00C35EA5" w:rsidRDefault="00C816EE" w:rsidP="002E3B15">
      <w:pPr>
        <w:pStyle w:val="BodyText3"/>
        <w:numPr>
          <w:ilvl w:val="0"/>
          <w:numId w:val="15"/>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lang w:val="en-GB"/>
        </w:rPr>
      </w:pPr>
      <w:r w:rsidRPr="00C35EA5">
        <w:rPr>
          <w:rFonts w:ascii="Trebuchet MS" w:hAnsi="Trebuchet MS"/>
          <w:sz w:val="22"/>
          <w:szCs w:val="22"/>
          <w:lang w:val="en-GB"/>
        </w:rPr>
        <w:t>Podunavski</w:t>
      </w:r>
    </w:p>
    <w:p w14:paraId="23FF73CE" w14:textId="77777777" w:rsidR="00E9003B" w:rsidRPr="00C35EA5" w:rsidRDefault="00C816EE" w:rsidP="002E3B15">
      <w:pPr>
        <w:pStyle w:val="BodyText3"/>
        <w:numPr>
          <w:ilvl w:val="0"/>
          <w:numId w:val="16"/>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lang w:val="en-GB"/>
        </w:rPr>
      </w:pPr>
      <w:r w:rsidRPr="00C35EA5">
        <w:rPr>
          <w:rFonts w:ascii="Trebuchet MS" w:hAnsi="Trebuchet MS"/>
          <w:sz w:val="22"/>
          <w:szCs w:val="22"/>
          <w:lang w:val="en-GB"/>
        </w:rPr>
        <w:t>Braničevski</w:t>
      </w:r>
    </w:p>
    <w:p w14:paraId="1A0A78F0" w14:textId="77777777" w:rsidR="00E9003B" w:rsidRPr="00C35EA5" w:rsidRDefault="00C816EE" w:rsidP="002E3B15">
      <w:pPr>
        <w:pStyle w:val="BodyText3"/>
        <w:numPr>
          <w:ilvl w:val="0"/>
          <w:numId w:val="17"/>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lang w:val="en-GB"/>
        </w:rPr>
      </w:pPr>
      <w:r w:rsidRPr="00C35EA5">
        <w:rPr>
          <w:rFonts w:ascii="Trebuchet MS" w:hAnsi="Trebuchet MS"/>
          <w:sz w:val="22"/>
          <w:szCs w:val="22"/>
          <w:lang w:val="en-GB"/>
        </w:rPr>
        <w:t>Borski</w:t>
      </w:r>
    </w:p>
    <w:p w14:paraId="7954AC29" w14:textId="6FEBFE65" w:rsidR="00E9003B" w:rsidRPr="007B5CE3" w:rsidRDefault="00C816EE" w:rsidP="009C2D2F">
      <w:pPr>
        <w:pStyle w:val="Heading3"/>
        <w:numPr>
          <w:ilvl w:val="2"/>
          <w:numId w:val="242"/>
        </w:numPr>
        <w:ind w:left="851" w:hanging="788"/>
        <w:rPr>
          <w:rFonts w:ascii="Trebuchet MS" w:hAnsi="Trebuchet MS"/>
          <w:b/>
          <w:color w:val="003399"/>
          <w:sz w:val="24"/>
          <w:szCs w:val="24"/>
          <w:lang w:val="en-GB"/>
        </w:rPr>
      </w:pPr>
      <w:bookmarkStart w:id="5" w:name="_Toc105059551"/>
      <w:r w:rsidRPr="007B5CE3">
        <w:rPr>
          <w:rFonts w:ascii="Trebuchet MS" w:hAnsi="Trebuchet MS"/>
          <w:b/>
          <w:color w:val="003399"/>
          <w:sz w:val="24"/>
          <w:szCs w:val="24"/>
          <w:lang w:val="en-GB"/>
        </w:rPr>
        <w:t>Programme Priorit</w:t>
      </w:r>
      <w:r w:rsidR="00DE2D0B" w:rsidRPr="007B5CE3">
        <w:rPr>
          <w:rFonts w:ascii="Trebuchet MS" w:hAnsi="Trebuchet MS"/>
          <w:b/>
          <w:color w:val="003399"/>
          <w:sz w:val="24"/>
          <w:szCs w:val="24"/>
          <w:lang w:val="en-GB"/>
        </w:rPr>
        <w:t>ies</w:t>
      </w:r>
      <w:bookmarkEnd w:id="5"/>
    </w:p>
    <w:p w14:paraId="625BF4DD" w14:textId="580320CB" w:rsidR="00E9003B" w:rsidRPr="00C35EA5" w:rsidRDefault="00417DE4" w:rsidP="00BD5A99">
      <w:pPr>
        <w:pStyle w:val="BodyText3"/>
        <w:spacing w:before="100" w:beforeAutospacing="1" w:after="100" w:afterAutospacing="1" w:line="240" w:lineRule="auto"/>
        <w:contextualSpacing/>
        <w:rPr>
          <w:rFonts w:ascii="Trebuchet MS" w:eastAsia="Trebuchet MS" w:hAnsi="Trebuchet MS" w:cs="Trebuchet MS"/>
          <w:sz w:val="22"/>
          <w:szCs w:val="22"/>
          <w:lang w:val="en-GB"/>
        </w:rPr>
      </w:pPr>
      <w:r w:rsidRPr="00C35EA5">
        <w:rPr>
          <w:rFonts w:ascii="Trebuchet MS" w:hAnsi="Trebuchet MS"/>
          <w:i/>
          <w:iCs/>
          <w:sz w:val="22"/>
          <w:szCs w:val="22"/>
          <w:lang w:val="en-GB"/>
        </w:rPr>
        <w:t xml:space="preserve">Three </w:t>
      </w:r>
      <w:r w:rsidR="00C816EE" w:rsidRPr="00C35EA5">
        <w:rPr>
          <w:rFonts w:ascii="Trebuchet MS" w:hAnsi="Trebuchet MS"/>
          <w:i/>
          <w:iCs/>
          <w:sz w:val="22"/>
          <w:szCs w:val="22"/>
          <w:lang w:val="en-GB"/>
        </w:rPr>
        <w:t>priorit</w:t>
      </w:r>
      <w:r w:rsidR="00DE2D0B" w:rsidRPr="00C35EA5">
        <w:rPr>
          <w:rFonts w:ascii="Trebuchet MS" w:hAnsi="Trebuchet MS"/>
          <w:i/>
          <w:iCs/>
          <w:sz w:val="22"/>
          <w:szCs w:val="22"/>
          <w:lang w:val="en-GB"/>
        </w:rPr>
        <w:t>ies</w:t>
      </w:r>
      <w:r w:rsidR="004A136C" w:rsidRPr="00C35EA5">
        <w:rPr>
          <w:rFonts w:ascii="Trebuchet MS" w:hAnsi="Trebuchet MS"/>
          <w:i/>
          <w:iCs/>
          <w:sz w:val="22"/>
          <w:szCs w:val="22"/>
          <w:lang w:val="en-GB"/>
        </w:rPr>
        <w:t xml:space="preserve"> </w:t>
      </w:r>
      <w:r w:rsidR="00C816EE" w:rsidRPr="00C35EA5">
        <w:rPr>
          <w:rFonts w:ascii="Trebuchet MS" w:hAnsi="Trebuchet MS"/>
          <w:sz w:val="22"/>
          <w:szCs w:val="22"/>
          <w:lang w:val="en-GB"/>
        </w:rPr>
        <w:t>have been identified as the basis for intervention in order to address common challenges facing regions in both Romania and Republic of Serbia:</w:t>
      </w:r>
    </w:p>
    <w:p w14:paraId="7CCDBE83" w14:textId="2E40CF45" w:rsidR="00E9003B" w:rsidRPr="00C35EA5" w:rsidRDefault="000456E1" w:rsidP="00BD5A99">
      <w:pPr>
        <w:pStyle w:val="BodyText3"/>
        <w:spacing w:before="100" w:beforeAutospacing="1" w:after="100" w:afterAutospacing="1" w:line="240" w:lineRule="auto"/>
        <w:contextualSpacing/>
        <w:rPr>
          <w:rFonts w:ascii="Trebuchet MS" w:eastAsia="Trebuchet MS" w:hAnsi="Trebuchet MS" w:cs="Trebuchet MS"/>
          <w:sz w:val="22"/>
          <w:szCs w:val="22"/>
          <w:lang w:val="en-GB"/>
        </w:rPr>
      </w:pPr>
      <w:r w:rsidRPr="00C35EA5">
        <w:rPr>
          <w:rFonts w:ascii="Trebuchet MS" w:hAnsi="Trebuchet MS"/>
          <w:noProof/>
          <w:sz w:val="22"/>
          <w:szCs w:val="22"/>
          <w:lang w:eastAsia="en-US"/>
        </w:rPr>
        <mc:AlternateContent>
          <mc:Choice Requires="wps">
            <w:drawing>
              <wp:anchor distT="0" distB="0" distL="0" distR="0" simplePos="0" relativeHeight="251659264" behindDoc="0" locked="0" layoutInCell="1" allowOverlap="1" wp14:anchorId="05753495" wp14:editId="6CBD6E80">
                <wp:simplePos x="0" y="0"/>
                <wp:positionH relativeFrom="margin">
                  <wp:align>left</wp:align>
                </wp:positionH>
                <wp:positionV relativeFrom="line">
                  <wp:posOffset>48856</wp:posOffset>
                </wp:positionV>
                <wp:extent cx="5800550" cy="1309421"/>
                <wp:effectExtent l="0" t="0" r="10160" b="24130"/>
                <wp:wrapNone/>
                <wp:docPr id="1073741828" name="officeArt object"/>
                <wp:cNvGraphicFramePr/>
                <a:graphic xmlns:a="http://schemas.openxmlformats.org/drawingml/2006/main">
                  <a:graphicData uri="http://schemas.microsoft.com/office/word/2010/wordprocessingShape">
                    <wps:wsp>
                      <wps:cNvSpPr/>
                      <wps:spPr>
                        <a:xfrm>
                          <a:off x="0" y="0"/>
                          <a:ext cx="5800550" cy="1309421"/>
                        </a:xfrm>
                        <a:prstGeom prst="rect">
                          <a:avLst/>
                        </a:prstGeom>
                        <a:solidFill>
                          <a:srgbClr val="FFFF00"/>
                        </a:solidFill>
                        <a:ln w="9525" cap="flat">
                          <a:solidFill>
                            <a:srgbClr val="000000"/>
                          </a:solidFill>
                          <a:prstDash val="solid"/>
                          <a:round/>
                        </a:ln>
                        <a:effectLst/>
                      </wps:spPr>
                      <wps:txbx>
                        <w:txbxContent>
                          <w:p w14:paraId="7588698C" w14:textId="0DBA1EEC" w:rsidR="00D84B79" w:rsidRDefault="00D84B79" w:rsidP="000456E1">
                            <w:pPr>
                              <w:spacing w:before="120" w:after="120"/>
                              <w:rPr>
                                <w:rFonts w:ascii="Trebuchet MS" w:eastAsia="Trebuchet MS" w:hAnsi="Trebuchet MS" w:cs="Trebuchet MS"/>
                                <w:b/>
                                <w:bCs/>
                              </w:rPr>
                            </w:pPr>
                            <w:r>
                              <w:rPr>
                                <w:rFonts w:ascii="Trebuchet MS"/>
                                <w:i/>
                                <w:iCs/>
                              </w:rPr>
                              <w:t>Priority 1:</w:t>
                            </w:r>
                            <w:r>
                              <w:rPr>
                                <w:rFonts w:ascii="Trebuchet MS"/>
                              </w:rPr>
                              <w:t xml:space="preserve"> </w:t>
                            </w:r>
                            <w:r w:rsidRPr="00B50C6D">
                              <w:rPr>
                                <w:rFonts w:ascii="Trebuchet MS"/>
                                <w:b/>
                                <w:bCs/>
                              </w:rPr>
                              <w:t>Environmental protection and risk management</w:t>
                            </w:r>
                            <w:r w:rsidRPr="00B50C6D" w:rsidDel="00DE2D0B">
                              <w:rPr>
                                <w:rFonts w:ascii="Trebuchet MS"/>
                                <w:b/>
                                <w:bCs/>
                              </w:rPr>
                              <w:t xml:space="preserve"> </w:t>
                            </w:r>
                          </w:p>
                          <w:p w14:paraId="56BBD263" w14:textId="38410CCA" w:rsidR="00D84B79" w:rsidRDefault="00D84B79" w:rsidP="000456E1">
                            <w:pPr>
                              <w:spacing w:before="120" w:after="120"/>
                              <w:rPr>
                                <w:rFonts w:ascii="Trebuchet MS" w:eastAsia="Trebuchet MS" w:hAnsi="Trebuchet MS" w:cs="Trebuchet MS"/>
                                <w:b/>
                                <w:bCs/>
                              </w:rPr>
                            </w:pPr>
                            <w:r>
                              <w:rPr>
                                <w:rFonts w:ascii="Trebuchet MS"/>
                                <w:i/>
                                <w:iCs/>
                              </w:rPr>
                              <w:t>Priority 2:</w:t>
                            </w:r>
                            <w:r>
                              <w:rPr>
                                <w:rFonts w:ascii="Trebuchet MS"/>
                              </w:rPr>
                              <w:t xml:space="preserve"> </w:t>
                            </w:r>
                            <w:r w:rsidRPr="00B50C6D">
                              <w:rPr>
                                <w:rFonts w:ascii="Trebuchet MS"/>
                                <w:b/>
                                <w:bCs/>
                              </w:rPr>
                              <w:t>Social and economic development</w:t>
                            </w:r>
                            <w:r w:rsidRPr="00B50C6D" w:rsidDel="00DE2D0B">
                              <w:rPr>
                                <w:rFonts w:ascii="Trebuchet MS"/>
                                <w:b/>
                                <w:bCs/>
                              </w:rPr>
                              <w:t xml:space="preserve"> </w:t>
                            </w:r>
                          </w:p>
                          <w:p w14:paraId="58518F50" w14:textId="05DAA4CA" w:rsidR="00D84B79" w:rsidRDefault="00D84B79" w:rsidP="000456E1">
                            <w:pPr>
                              <w:spacing w:before="120" w:after="120"/>
                            </w:pPr>
                            <w:r>
                              <w:rPr>
                                <w:rFonts w:ascii="Trebuchet MS"/>
                                <w:i/>
                                <w:iCs/>
                              </w:rPr>
                              <w:t>Priority 3:</w:t>
                            </w:r>
                            <w:r>
                              <w:rPr>
                                <w:rFonts w:ascii="Trebuchet MS"/>
                              </w:rPr>
                              <w:t xml:space="preserve"> </w:t>
                            </w:r>
                            <w:r w:rsidRPr="00B50C6D">
                              <w:rPr>
                                <w:rFonts w:ascii="Trebuchet MS"/>
                                <w:b/>
                                <w:bCs/>
                              </w:rPr>
                              <w:t>Increasing border management capacity</w:t>
                            </w:r>
                            <w:r w:rsidRPr="00B50C6D" w:rsidDel="00DE2D0B">
                              <w:rPr>
                                <w:rFonts w:ascii="Trebuchet MS"/>
                                <w:b/>
                                <w:bCs/>
                              </w:rPr>
                              <w:t xml:space="preserve"> </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05753495" id="_x0000_s1027" style="position:absolute;left:0;text-align:left;margin-left:0;margin-top:3.85pt;width:456.75pt;height:103.1pt;z-index:251659264;visibility:visible;mso-wrap-style:square;mso-width-percent:0;mso-height-percent:0;mso-wrap-distance-left:0;mso-wrap-distance-top:0;mso-wrap-distance-right:0;mso-wrap-distance-bottom:0;mso-position-horizontal:lef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O5Y4QEAANUDAAAOAAAAZHJzL2Uyb0RvYy54bWysU9uO0zAQfUfiHyy/0yRlA7tV0xXaqggJ&#10;wUoLH+A6dmPJ8Zix26R/z9jp9gJvCD84Hs945syZk+Xj2Ft2UBgMuIZXs5Iz5SS0xu0a/vPH5t09&#10;ZyEK1woLTjX8qAJ/XL19sxz8Qs2hA9sqZJTEhcXgG97F6BdFEWSnehFm4JUjpwbsRSQTd0WLYqDs&#10;vS3mZfmhGABbjyBVCHS7npx8lfNrrWT8rnVQkdmGE7aYd8z7Nu3FaikWOxS+M/IEQ/wDil4YR0XP&#10;qdYiCrZH81eq3kiEADrOJPQFaG2kyj1QN1X5RzcvnfAq90LkBH+mKfy/tPLb4cU/I9Ew+LAIdExd&#10;jBr79CV8bMxkHc9kqTEySZf1fVnWNXEqyVe9Lx/u5lWis7g89xjiZwU9S4eGI00jkyQOX0OcQl9D&#10;UrUA1rQbY202cLd9ssgOgia3oVXmYVH2mzDr2NDwh3peExBBAtJWTEVuwsJ1tjKvE9absIRmLUI3&#10;Vc2uSSEIe9dOiK1L8FTW1qmNC3XpFMftyExLpKS36WYL7fEZ2UAya3j4tReoOLNfHM3xrv5YPZAu&#10;rw28NrbXhtv3T0B8VJwJJzsgIU/NOvi0j6BNZvVSkqaRDNJOnstJ50mc13aOuvyNq98AAAD//wMA&#10;UEsDBBQABgAIAAAAIQBqOToS3gAAAAYBAAAPAAAAZHJzL2Rvd25yZXYueG1sTI9PS8QwFMTvgt8h&#10;PMGLuOkftG7t6yJCwZu4rqK3bPNsq81LabLb9tubPelxmGHmN8VmNr040ug6ywjxKgJBXFvdcYOw&#10;e62u70A4r1ir3jIhLORgU56fFSrXduIXOm59I0IJu1whtN4PuZSubskot7IDcfC+7GiUD3JspB7V&#10;FMpNL5MoupVGdRwWWjXQY0v1z/ZgEOzVR2K/l+o9+5zc025yb89LWiFeXswP9yA8zf4vDCf8gA5l&#10;YNrbA2sneoRwxCNkGYhgruP0BsQeIYnTNciykP/xy18AAAD//wMAUEsBAi0AFAAGAAgAAAAhALaD&#10;OJL+AAAA4QEAABMAAAAAAAAAAAAAAAAAAAAAAFtDb250ZW50X1R5cGVzXS54bWxQSwECLQAUAAYA&#10;CAAAACEAOP0h/9YAAACUAQAACwAAAAAAAAAAAAAAAAAvAQAAX3JlbHMvLnJlbHNQSwECLQAUAAYA&#10;CAAAACEAdqTuWOEBAADVAwAADgAAAAAAAAAAAAAAAAAuAgAAZHJzL2Uyb0RvYy54bWxQSwECLQAU&#10;AAYACAAAACEAajk6Et4AAAAGAQAADwAAAAAAAAAAAAAAAAA7BAAAZHJzL2Rvd25yZXYueG1sUEsF&#10;BgAAAAAEAAQA8wAAAEYFAAAAAA==&#10;" fillcolor="yellow">
                <v:stroke joinstyle="round"/>
                <v:textbox inset="1.27mm,1.27mm,1.27mm,1.27mm">
                  <w:txbxContent>
                    <w:p w14:paraId="7588698C" w14:textId="0DBA1EEC" w:rsidR="00D84B79" w:rsidRDefault="00D84B79" w:rsidP="000456E1">
                      <w:pPr>
                        <w:spacing w:before="120" w:after="120"/>
                        <w:rPr>
                          <w:rFonts w:ascii="Trebuchet MS" w:eastAsia="Trebuchet MS" w:hAnsi="Trebuchet MS" w:cs="Trebuchet MS"/>
                          <w:b/>
                          <w:bCs/>
                        </w:rPr>
                      </w:pPr>
                      <w:r>
                        <w:rPr>
                          <w:rFonts w:ascii="Trebuchet MS"/>
                          <w:i/>
                          <w:iCs/>
                        </w:rPr>
                        <w:t>Priority 1:</w:t>
                      </w:r>
                      <w:r>
                        <w:rPr>
                          <w:rFonts w:ascii="Trebuchet MS"/>
                        </w:rPr>
                        <w:t xml:space="preserve"> </w:t>
                      </w:r>
                      <w:r w:rsidRPr="00B50C6D">
                        <w:rPr>
                          <w:rFonts w:ascii="Trebuchet MS"/>
                          <w:b/>
                          <w:bCs/>
                        </w:rPr>
                        <w:t>Environmental protection and risk management</w:t>
                      </w:r>
                      <w:r w:rsidRPr="00B50C6D" w:rsidDel="00DE2D0B">
                        <w:rPr>
                          <w:rFonts w:ascii="Trebuchet MS"/>
                          <w:b/>
                          <w:bCs/>
                        </w:rPr>
                        <w:t xml:space="preserve"> </w:t>
                      </w:r>
                    </w:p>
                    <w:p w14:paraId="56BBD263" w14:textId="38410CCA" w:rsidR="00D84B79" w:rsidRDefault="00D84B79" w:rsidP="000456E1">
                      <w:pPr>
                        <w:spacing w:before="120" w:after="120"/>
                        <w:rPr>
                          <w:rFonts w:ascii="Trebuchet MS" w:eastAsia="Trebuchet MS" w:hAnsi="Trebuchet MS" w:cs="Trebuchet MS"/>
                          <w:b/>
                          <w:bCs/>
                        </w:rPr>
                      </w:pPr>
                      <w:r>
                        <w:rPr>
                          <w:rFonts w:ascii="Trebuchet MS"/>
                          <w:i/>
                          <w:iCs/>
                        </w:rPr>
                        <w:t>Priority 2:</w:t>
                      </w:r>
                      <w:r>
                        <w:rPr>
                          <w:rFonts w:ascii="Trebuchet MS"/>
                        </w:rPr>
                        <w:t xml:space="preserve"> </w:t>
                      </w:r>
                      <w:r w:rsidRPr="00B50C6D">
                        <w:rPr>
                          <w:rFonts w:ascii="Trebuchet MS"/>
                          <w:b/>
                          <w:bCs/>
                        </w:rPr>
                        <w:t>Social and economic development</w:t>
                      </w:r>
                      <w:r w:rsidRPr="00B50C6D" w:rsidDel="00DE2D0B">
                        <w:rPr>
                          <w:rFonts w:ascii="Trebuchet MS"/>
                          <w:b/>
                          <w:bCs/>
                        </w:rPr>
                        <w:t xml:space="preserve"> </w:t>
                      </w:r>
                    </w:p>
                    <w:p w14:paraId="58518F50" w14:textId="05DAA4CA" w:rsidR="00D84B79" w:rsidRDefault="00D84B79" w:rsidP="000456E1">
                      <w:pPr>
                        <w:spacing w:before="120" w:after="120"/>
                      </w:pPr>
                      <w:r>
                        <w:rPr>
                          <w:rFonts w:ascii="Trebuchet MS"/>
                          <w:i/>
                          <w:iCs/>
                        </w:rPr>
                        <w:t>Priority 3:</w:t>
                      </w:r>
                      <w:r>
                        <w:rPr>
                          <w:rFonts w:ascii="Trebuchet MS"/>
                        </w:rPr>
                        <w:t xml:space="preserve"> </w:t>
                      </w:r>
                      <w:r w:rsidRPr="00B50C6D">
                        <w:rPr>
                          <w:rFonts w:ascii="Trebuchet MS"/>
                          <w:b/>
                          <w:bCs/>
                        </w:rPr>
                        <w:t>Increasing border management capacity</w:t>
                      </w:r>
                      <w:r w:rsidRPr="00B50C6D" w:rsidDel="00DE2D0B">
                        <w:rPr>
                          <w:rFonts w:ascii="Trebuchet MS"/>
                          <w:b/>
                          <w:bCs/>
                        </w:rPr>
                        <w:t xml:space="preserve"> </w:t>
                      </w:r>
                    </w:p>
                  </w:txbxContent>
                </v:textbox>
                <w10:wrap anchorx="margin" anchory="line"/>
              </v:rect>
            </w:pict>
          </mc:Fallback>
        </mc:AlternateContent>
      </w:r>
    </w:p>
    <w:p w14:paraId="7C12ADEF" w14:textId="77777777" w:rsidR="00E9003B" w:rsidRPr="00C35EA5"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lang w:val="en-GB"/>
        </w:rPr>
      </w:pPr>
    </w:p>
    <w:p w14:paraId="73A79DE3" w14:textId="77777777" w:rsidR="00E9003B" w:rsidRPr="00C35EA5"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lang w:val="en-GB"/>
        </w:rPr>
      </w:pPr>
    </w:p>
    <w:p w14:paraId="0060F53F" w14:textId="77777777" w:rsidR="00E9003B" w:rsidRPr="00C35EA5"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lang w:val="en-GB"/>
        </w:rPr>
      </w:pPr>
    </w:p>
    <w:p w14:paraId="22AD1508" w14:textId="77777777" w:rsidR="00E9003B" w:rsidRPr="00C35EA5"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lang w:val="en-GB"/>
        </w:rPr>
      </w:pPr>
    </w:p>
    <w:p w14:paraId="650C8EA6" w14:textId="77777777" w:rsidR="00E9003B" w:rsidRPr="00C35EA5"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lang w:val="en-GB"/>
        </w:rPr>
      </w:pPr>
    </w:p>
    <w:p w14:paraId="2DC96E1E" w14:textId="77777777" w:rsidR="00E9003B" w:rsidRPr="00C35EA5"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lang w:val="en-GB"/>
        </w:rPr>
      </w:pPr>
    </w:p>
    <w:p w14:paraId="23923963" w14:textId="77777777" w:rsidR="00E9003B" w:rsidRPr="00C35EA5"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lang w:val="en-GB"/>
        </w:rPr>
      </w:pPr>
    </w:p>
    <w:p w14:paraId="3BB03F31" w14:textId="77777777" w:rsidR="00E9003B" w:rsidRPr="00C35EA5"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lang w:val="en-GB"/>
        </w:rPr>
      </w:pPr>
    </w:p>
    <w:p w14:paraId="1584DDEA" w14:textId="644B0126" w:rsidR="00E9003B" w:rsidRPr="00C35EA5" w:rsidRDefault="00C816EE" w:rsidP="007C3283">
      <w:pPr>
        <w:shd w:val="clear" w:color="auto" w:fill="FFFF00"/>
        <w:jc w:val="center"/>
        <w:rPr>
          <w:rFonts w:eastAsia="Trebuchet MS" w:cs="Trebuchet MS"/>
          <w:b/>
          <w:i/>
          <w:iCs/>
          <w:lang w:val="en-GB"/>
        </w:rPr>
      </w:pPr>
      <w:r w:rsidRPr="00C35EA5">
        <w:rPr>
          <w:b/>
          <w:highlight w:val="yellow"/>
          <w:lang w:val="en-GB"/>
        </w:rPr>
        <w:t xml:space="preserve">For further details on programme strategy please refer to the </w:t>
      </w:r>
      <w:r w:rsidR="004F6ED3" w:rsidRPr="00C35EA5">
        <w:rPr>
          <w:b/>
          <w:highlight w:val="yellow"/>
          <w:lang w:val="en-GB"/>
        </w:rPr>
        <w:t xml:space="preserve">Programme Document for </w:t>
      </w:r>
      <w:r w:rsidR="00C278FD">
        <w:rPr>
          <w:b/>
          <w:highlight w:val="yellow"/>
          <w:lang w:val="en-GB"/>
        </w:rPr>
        <w:t>(</w:t>
      </w:r>
      <w:r w:rsidR="004F6ED3" w:rsidRPr="00C35EA5">
        <w:rPr>
          <w:b/>
          <w:highlight w:val="yellow"/>
          <w:lang w:val="en-GB"/>
        </w:rPr>
        <w:t>Interreg</w:t>
      </w:r>
      <w:r w:rsidR="00C278FD">
        <w:rPr>
          <w:b/>
          <w:highlight w:val="yellow"/>
          <w:lang w:val="en-GB"/>
        </w:rPr>
        <w:t xml:space="preserve"> VI-A)</w:t>
      </w:r>
      <w:r w:rsidRPr="00C35EA5">
        <w:rPr>
          <w:b/>
          <w:highlight w:val="yellow"/>
          <w:lang w:val="en-GB"/>
        </w:rPr>
        <w:t xml:space="preserve"> IPA Romania Serbia </w:t>
      </w:r>
      <w:r w:rsidR="00C278FD">
        <w:rPr>
          <w:b/>
          <w:highlight w:val="yellow"/>
          <w:lang w:val="en-GB"/>
        </w:rPr>
        <w:t>p</w:t>
      </w:r>
      <w:r w:rsidRPr="00C35EA5">
        <w:rPr>
          <w:b/>
          <w:highlight w:val="yellow"/>
          <w:lang w:val="en-GB"/>
        </w:rPr>
        <w:t>rogramme</w:t>
      </w:r>
    </w:p>
    <w:p w14:paraId="25420997" w14:textId="77777777" w:rsidR="00E9003B" w:rsidRPr="00C35EA5" w:rsidRDefault="00E9003B" w:rsidP="00BD5A99">
      <w:pPr>
        <w:spacing w:before="100" w:beforeAutospacing="1" w:after="100" w:afterAutospacing="1" w:line="240" w:lineRule="auto"/>
        <w:contextualSpacing/>
        <w:rPr>
          <w:rFonts w:ascii="Trebuchet MS" w:hAnsi="Trebuchet MS"/>
          <w:lang w:val="en-GB"/>
        </w:rPr>
      </w:pPr>
    </w:p>
    <w:p w14:paraId="12C948B8" w14:textId="77777777" w:rsidR="00E9003B" w:rsidRPr="00C35EA5" w:rsidRDefault="00E9003B" w:rsidP="00BD5A99">
      <w:pPr>
        <w:spacing w:before="100" w:beforeAutospacing="1" w:after="100" w:afterAutospacing="1" w:line="240" w:lineRule="auto"/>
        <w:contextualSpacing/>
        <w:rPr>
          <w:rFonts w:ascii="Trebuchet MS" w:hAnsi="Trebuchet MS"/>
          <w:lang w:val="en-GB"/>
        </w:rPr>
      </w:pPr>
    </w:p>
    <w:p w14:paraId="4EF7821A" w14:textId="77777777" w:rsidR="00E9003B" w:rsidRPr="00C35EA5" w:rsidRDefault="00E9003B" w:rsidP="00BD5A99">
      <w:pPr>
        <w:spacing w:before="100" w:beforeAutospacing="1" w:after="100" w:afterAutospacing="1" w:line="240" w:lineRule="auto"/>
        <w:contextualSpacing/>
        <w:rPr>
          <w:rFonts w:ascii="Trebuchet MS" w:hAnsi="Trebuchet MS"/>
          <w:lang w:val="en-GB"/>
        </w:rPr>
      </w:pPr>
    </w:p>
    <w:p w14:paraId="0846EF53" w14:textId="77777777" w:rsidR="00E9003B" w:rsidRPr="00C35EA5" w:rsidRDefault="00E9003B" w:rsidP="00BD5A99">
      <w:pPr>
        <w:spacing w:before="100" w:beforeAutospacing="1" w:after="100" w:afterAutospacing="1" w:line="240" w:lineRule="auto"/>
        <w:contextualSpacing/>
        <w:rPr>
          <w:rFonts w:ascii="Trebuchet MS" w:hAnsi="Trebuchet MS"/>
          <w:lang w:val="en-GB"/>
        </w:rPr>
      </w:pPr>
    </w:p>
    <w:p w14:paraId="2457E865" w14:textId="77777777" w:rsidR="00E9003B" w:rsidRPr="00C35EA5" w:rsidRDefault="00E9003B" w:rsidP="00BD5A99">
      <w:pPr>
        <w:spacing w:before="100" w:beforeAutospacing="1" w:after="100" w:afterAutospacing="1" w:line="240" w:lineRule="auto"/>
        <w:contextualSpacing/>
        <w:rPr>
          <w:rFonts w:ascii="Trebuchet MS" w:hAnsi="Trebuchet MS"/>
          <w:lang w:val="en-GB"/>
        </w:rPr>
      </w:pPr>
    </w:p>
    <w:p w14:paraId="5B7B28BB" w14:textId="77777777" w:rsidR="00E9003B" w:rsidRPr="00C35EA5" w:rsidRDefault="00E9003B" w:rsidP="00BD5A99">
      <w:pPr>
        <w:spacing w:before="100" w:beforeAutospacing="1" w:after="100" w:afterAutospacing="1" w:line="240" w:lineRule="auto"/>
        <w:contextualSpacing/>
        <w:rPr>
          <w:rFonts w:ascii="Trebuchet MS" w:hAnsi="Trebuchet MS"/>
          <w:lang w:val="en-GB"/>
        </w:rPr>
      </w:pPr>
    </w:p>
    <w:p w14:paraId="73B638CB" w14:textId="77777777" w:rsidR="00E9003B" w:rsidRPr="00C35EA5" w:rsidRDefault="00E9003B" w:rsidP="00BD5A99">
      <w:pPr>
        <w:pStyle w:val="Heading7"/>
        <w:widowControl w:val="0"/>
        <w:spacing w:before="100" w:beforeAutospacing="1" w:after="100" w:afterAutospacing="1" w:line="240" w:lineRule="auto"/>
        <w:ind w:left="360"/>
        <w:contextualSpacing/>
        <w:jc w:val="both"/>
        <w:rPr>
          <w:rFonts w:ascii="Trebuchet MS" w:hAnsi="Trebuchet MS"/>
          <w:lang w:val="en-GB"/>
        </w:rPr>
        <w:sectPr w:rsidR="00E9003B" w:rsidRPr="00C35EA5" w:rsidSect="00E354B3">
          <w:headerReference w:type="even" r:id="rId8"/>
          <w:headerReference w:type="default" r:id="rId9"/>
          <w:footerReference w:type="even" r:id="rId10"/>
          <w:footerReference w:type="default" r:id="rId11"/>
          <w:headerReference w:type="first" r:id="rId12"/>
          <w:footerReference w:type="first" r:id="rId13"/>
          <w:pgSz w:w="11900" w:h="16840"/>
          <w:pgMar w:top="1021" w:right="1418" w:bottom="1021" w:left="1418" w:header="601" w:footer="708" w:gutter="0"/>
          <w:cols w:space="720"/>
          <w:titlePg/>
          <w:docGrid w:linePitch="299"/>
        </w:sectPr>
      </w:pPr>
    </w:p>
    <w:p w14:paraId="30ADB6FD" w14:textId="220C4969" w:rsidR="00E9003B" w:rsidRPr="006A15B8" w:rsidRDefault="00C816EE" w:rsidP="009C2D2F">
      <w:pPr>
        <w:pStyle w:val="Heading3"/>
        <w:numPr>
          <w:ilvl w:val="2"/>
          <w:numId w:val="242"/>
        </w:numPr>
        <w:ind w:left="851" w:hanging="788"/>
        <w:rPr>
          <w:rFonts w:ascii="Trebuchet MS" w:eastAsia="Trebuchet MS" w:hAnsi="Trebuchet MS" w:cs="Trebuchet MS"/>
          <w:b/>
          <w:color w:val="003399"/>
          <w:sz w:val="24"/>
          <w:szCs w:val="24"/>
          <w:lang w:val="en-GB"/>
        </w:rPr>
      </w:pPr>
      <w:bookmarkStart w:id="6" w:name="_Toc105059552"/>
      <w:r w:rsidRPr="006A15B8">
        <w:rPr>
          <w:rFonts w:ascii="Trebuchet MS" w:hAnsi="Trebuchet MS"/>
          <w:b/>
          <w:color w:val="003399"/>
          <w:sz w:val="24"/>
          <w:szCs w:val="24"/>
          <w:lang w:val="en-GB"/>
        </w:rPr>
        <w:lastRenderedPageBreak/>
        <w:t>Programme indicators</w:t>
      </w:r>
      <w:bookmarkEnd w:id="6"/>
    </w:p>
    <w:p w14:paraId="11EB880D" w14:textId="22BFB69F" w:rsidR="00E9003B" w:rsidRPr="00C35EA5" w:rsidRDefault="00C816EE" w:rsidP="00BD5A99">
      <w:pPr>
        <w:spacing w:before="100" w:beforeAutospacing="1" w:after="100" w:afterAutospacing="1" w:line="240" w:lineRule="auto"/>
        <w:contextualSpacing/>
        <w:rPr>
          <w:rFonts w:ascii="Trebuchet MS" w:eastAsia="Trebuchet MS" w:hAnsi="Trebuchet MS" w:cs="Trebuchet MS"/>
          <w:b/>
          <w:bCs/>
          <w:lang w:val="en-GB"/>
        </w:rPr>
      </w:pPr>
      <w:r w:rsidRPr="00C35EA5">
        <w:rPr>
          <w:rFonts w:ascii="Trebuchet MS" w:hAnsi="Trebuchet MS"/>
          <w:b/>
          <w:bCs/>
          <w:lang w:val="en-GB"/>
        </w:rPr>
        <w:t>PRIORITY LEVEL INDICATORS</w:t>
      </w:r>
    </w:p>
    <w:p w14:paraId="13CF22A8" w14:textId="77777777" w:rsidR="00E9003B" w:rsidRPr="00C35EA5" w:rsidRDefault="00E9003B" w:rsidP="00BD5A99">
      <w:pPr>
        <w:spacing w:before="100" w:beforeAutospacing="1" w:after="100" w:afterAutospacing="1" w:line="240" w:lineRule="auto"/>
        <w:contextualSpacing/>
        <w:rPr>
          <w:rFonts w:ascii="Trebuchet MS" w:hAnsi="Trebuchet MS"/>
          <w:lang w:val="en-GB"/>
        </w:rPr>
      </w:pPr>
    </w:p>
    <w:p w14:paraId="0C7148E6" w14:textId="67B6321B" w:rsidR="00E9003B" w:rsidRPr="00C35EA5" w:rsidRDefault="00C816EE" w:rsidP="00BD5A99">
      <w:pPr>
        <w:tabs>
          <w:tab w:val="left" w:pos="720"/>
        </w:tabs>
        <w:spacing w:before="100" w:beforeAutospacing="1" w:after="100" w:afterAutospacing="1" w:line="240" w:lineRule="auto"/>
        <w:contextualSpacing/>
        <w:rPr>
          <w:rFonts w:ascii="Trebuchet MS" w:eastAsia="Trebuchet MS" w:hAnsi="Trebuchet MS" w:cs="Trebuchet MS"/>
          <w:b/>
          <w:bCs/>
          <w:lang w:val="en-GB"/>
        </w:rPr>
      </w:pPr>
      <w:r w:rsidRPr="00C35EA5">
        <w:rPr>
          <w:rFonts w:ascii="Trebuchet MS" w:hAnsi="Trebuchet MS"/>
          <w:b/>
          <w:bCs/>
          <w:lang w:val="en-GB"/>
        </w:rPr>
        <w:t xml:space="preserve">Priority 1 - </w:t>
      </w:r>
      <w:r w:rsidR="004871CC" w:rsidRPr="00C35EA5">
        <w:rPr>
          <w:rFonts w:ascii="Trebuchet MS" w:hAnsi="Trebuchet MS"/>
          <w:lang w:val="en-GB"/>
        </w:rPr>
        <w:t>R</w:t>
      </w:r>
      <w:r w:rsidRPr="00C35EA5">
        <w:rPr>
          <w:rFonts w:ascii="Trebuchet MS" w:hAnsi="Trebuchet MS"/>
          <w:lang w:val="en-GB"/>
        </w:rPr>
        <w:t>esult indicators</w:t>
      </w:r>
    </w:p>
    <w:p w14:paraId="71064611" w14:textId="77777777" w:rsidR="00E9003B" w:rsidRPr="00C35EA5" w:rsidRDefault="00E9003B" w:rsidP="00BD5A99">
      <w:pPr>
        <w:widowControl w:val="0"/>
        <w:spacing w:before="100" w:beforeAutospacing="1" w:after="100" w:afterAutospacing="1" w:line="240" w:lineRule="auto"/>
        <w:contextualSpacing/>
        <w:rPr>
          <w:rFonts w:ascii="Trebuchet MS" w:hAnsi="Trebuchet MS"/>
          <w:lang w:val="en-GB"/>
        </w:rPr>
      </w:pPr>
    </w:p>
    <w:tbl>
      <w:tblPr>
        <w:tblW w:w="4784"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0"/>
        <w:gridCol w:w="1789"/>
        <w:gridCol w:w="924"/>
        <w:gridCol w:w="3529"/>
        <w:gridCol w:w="1641"/>
        <w:gridCol w:w="1213"/>
        <w:gridCol w:w="1299"/>
        <w:gridCol w:w="1224"/>
      </w:tblGrid>
      <w:tr w:rsidR="00C6611B" w:rsidRPr="00C35EA5" w14:paraId="7D80923E" w14:textId="77777777" w:rsidTr="00A150C2">
        <w:trPr>
          <w:trHeight w:val="179"/>
        </w:trPr>
        <w:tc>
          <w:tcPr>
            <w:tcW w:w="661" w:type="pct"/>
          </w:tcPr>
          <w:p w14:paraId="6666E831" w14:textId="77777777" w:rsidR="00C6611B" w:rsidRPr="00C35EA5" w:rsidRDefault="00C6611B"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 xml:space="preserve">Priority </w:t>
            </w:r>
          </w:p>
        </w:tc>
        <w:tc>
          <w:tcPr>
            <w:tcW w:w="668" w:type="pct"/>
          </w:tcPr>
          <w:p w14:paraId="14E68149" w14:textId="77777777" w:rsidR="00C6611B" w:rsidRPr="00C35EA5" w:rsidRDefault="00C6611B"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Specific objective</w:t>
            </w:r>
          </w:p>
        </w:tc>
        <w:tc>
          <w:tcPr>
            <w:tcW w:w="345" w:type="pct"/>
          </w:tcPr>
          <w:p w14:paraId="69FA8D0E" w14:textId="77777777" w:rsidR="00C6611B" w:rsidRPr="00C35EA5" w:rsidRDefault="00C6611B"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ID</w:t>
            </w:r>
          </w:p>
        </w:tc>
        <w:tc>
          <w:tcPr>
            <w:tcW w:w="1318" w:type="pct"/>
            <w:shd w:val="clear" w:color="auto" w:fill="auto"/>
          </w:tcPr>
          <w:p w14:paraId="4C02537D" w14:textId="77777777" w:rsidR="00C6611B" w:rsidRPr="00C35EA5" w:rsidRDefault="00C6611B"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 xml:space="preserve">Indicator </w:t>
            </w:r>
          </w:p>
        </w:tc>
        <w:tc>
          <w:tcPr>
            <w:tcW w:w="613" w:type="pct"/>
          </w:tcPr>
          <w:p w14:paraId="1049B07D" w14:textId="77777777" w:rsidR="00C6611B" w:rsidRPr="00C35EA5" w:rsidRDefault="00C6611B"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Measurement unit</w:t>
            </w:r>
          </w:p>
        </w:tc>
        <w:tc>
          <w:tcPr>
            <w:tcW w:w="453" w:type="pct"/>
          </w:tcPr>
          <w:p w14:paraId="76046939" w14:textId="77777777" w:rsidR="00C6611B" w:rsidRPr="00C35EA5" w:rsidRDefault="00C6611B"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Baseline</w:t>
            </w:r>
          </w:p>
        </w:tc>
        <w:tc>
          <w:tcPr>
            <w:tcW w:w="485" w:type="pct"/>
          </w:tcPr>
          <w:p w14:paraId="2245AA4B" w14:textId="77777777" w:rsidR="00C6611B" w:rsidRPr="00C35EA5" w:rsidRDefault="00C6611B"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Reference year</w:t>
            </w:r>
          </w:p>
        </w:tc>
        <w:tc>
          <w:tcPr>
            <w:tcW w:w="457" w:type="pct"/>
            <w:shd w:val="clear" w:color="auto" w:fill="auto"/>
          </w:tcPr>
          <w:p w14:paraId="65A2B904" w14:textId="77777777" w:rsidR="00C6611B" w:rsidRPr="00C35EA5" w:rsidRDefault="00C6611B"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Final target (2029)</w:t>
            </w:r>
          </w:p>
        </w:tc>
      </w:tr>
      <w:tr w:rsidR="005A1B12" w:rsidRPr="00C35EA5" w14:paraId="40580BB8" w14:textId="77777777" w:rsidTr="00A150C2">
        <w:trPr>
          <w:trHeight w:val="641"/>
        </w:trPr>
        <w:tc>
          <w:tcPr>
            <w:tcW w:w="661" w:type="pct"/>
            <w:vMerge w:val="restart"/>
          </w:tcPr>
          <w:p w14:paraId="639BFB5B"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b/>
                <w:i/>
                <w:lang w:val="en-GB"/>
              </w:rPr>
              <w:t>Environmental protection and risk management</w:t>
            </w:r>
          </w:p>
          <w:p w14:paraId="3EF21168" w14:textId="23F9F493" w:rsidR="005A1B12" w:rsidRPr="00C35EA5" w:rsidRDefault="005A1B12" w:rsidP="00B81E03">
            <w:pPr>
              <w:spacing w:before="120" w:after="120" w:line="240" w:lineRule="auto"/>
              <w:jc w:val="both"/>
              <w:rPr>
                <w:rFonts w:ascii="Trebuchet MS" w:hAnsi="Trebuchet MS" w:cs="Times New Roman"/>
                <w:i/>
                <w:lang w:val="en-GB"/>
              </w:rPr>
            </w:pPr>
          </w:p>
          <w:p w14:paraId="487751BA" w14:textId="47287761" w:rsidR="005A1B12" w:rsidRPr="00C35EA5" w:rsidRDefault="005A1B12" w:rsidP="00E84410">
            <w:pPr>
              <w:spacing w:before="120" w:after="120" w:line="240" w:lineRule="auto"/>
              <w:jc w:val="both"/>
              <w:rPr>
                <w:rFonts w:ascii="Trebuchet MS" w:hAnsi="Trebuchet MS" w:cs="Times New Roman"/>
                <w:i/>
                <w:lang w:val="en-GB"/>
              </w:rPr>
            </w:pPr>
          </w:p>
        </w:tc>
        <w:tc>
          <w:tcPr>
            <w:tcW w:w="668" w:type="pct"/>
            <w:vMerge w:val="restart"/>
          </w:tcPr>
          <w:p w14:paraId="24873A7E"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b/>
                <w:i/>
                <w:iCs/>
                <w:lang w:val="en-GB"/>
              </w:rPr>
              <w:t>Enhancing protection and preservation of nature, biodiversity and green infrastructure, including in urban areas, and reducing all forms of pollution</w:t>
            </w:r>
          </w:p>
        </w:tc>
        <w:tc>
          <w:tcPr>
            <w:tcW w:w="345" w:type="pct"/>
          </w:tcPr>
          <w:p w14:paraId="72DBB927"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RCR 95</w:t>
            </w:r>
          </w:p>
        </w:tc>
        <w:tc>
          <w:tcPr>
            <w:tcW w:w="1318" w:type="pct"/>
            <w:shd w:val="clear" w:color="auto" w:fill="auto"/>
          </w:tcPr>
          <w:p w14:paraId="725B1503"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 xml:space="preserve">Population having access to new or improved green infrastructure </w:t>
            </w:r>
          </w:p>
        </w:tc>
        <w:tc>
          <w:tcPr>
            <w:tcW w:w="613" w:type="pct"/>
          </w:tcPr>
          <w:p w14:paraId="2B41FA12"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persons</w:t>
            </w:r>
          </w:p>
        </w:tc>
        <w:tc>
          <w:tcPr>
            <w:tcW w:w="453" w:type="pct"/>
          </w:tcPr>
          <w:p w14:paraId="1D234042"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485" w:type="pct"/>
          </w:tcPr>
          <w:p w14:paraId="6C64F4E6"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457" w:type="pct"/>
            <w:shd w:val="clear" w:color="auto" w:fill="auto"/>
          </w:tcPr>
          <w:p w14:paraId="7813FBFC" w14:textId="6216B002" w:rsidR="005A1B12" w:rsidRPr="00C35EA5" w:rsidRDefault="002864FC" w:rsidP="00242527">
            <w:pPr>
              <w:spacing w:before="120" w:after="120" w:line="240" w:lineRule="auto"/>
              <w:jc w:val="center"/>
              <w:rPr>
                <w:rFonts w:ascii="Trebuchet MS" w:hAnsi="Trebuchet MS" w:cs="Times New Roman"/>
                <w:b/>
                <w:lang w:val="en-GB"/>
              </w:rPr>
            </w:pPr>
            <w:r>
              <w:rPr>
                <w:rFonts w:ascii="Trebuchet MS" w:hAnsi="Trebuchet MS" w:cs="Times New Roman"/>
                <w:b/>
                <w:lang w:val="en-GB"/>
              </w:rPr>
              <w:t>2</w:t>
            </w:r>
            <w:r w:rsidR="007C00EA">
              <w:rPr>
                <w:rFonts w:ascii="Trebuchet MS" w:hAnsi="Trebuchet MS" w:cs="Times New Roman"/>
                <w:b/>
                <w:lang w:val="en-GB"/>
              </w:rPr>
              <w:t>.</w:t>
            </w:r>
            <w:r>
              <w:rPr>
                <w:rFonts w:ascii="Trebuchet MS" w:hAnsi="Trebuchet MS" w:cs="Times New Roman"/>
                <w:b/>
                <w:lang w:val="en-GB"/>
              </w:rPr>
              <w:t>912</w:t>
            </w:r>
          </w:p>
        </w:tc>
      </w:tr>
      <w:tr w:rsidR="005A1B12" w:rsidRPr="00C35EA5" w14:paraId="1A7547E7" w14:textId="77777777" w:rsidTr="00A150C2">
        <w:trPr>
          <w:trHeight w:val="641"/>
        </w:trPr>
        <w:tc>
          <w:tcPr>
            <w:tcW w:w="661" w:type="pct"/>
            <w:vMerge/>
          </w:tcPr>
          <w:p w14:paraId="0CC676DA" w14:textId="55692D0C" w:rsidR="005A1B12" w:rsidRPr="00C35EA5" w:rsidRDefault="005A1B12" w:rsidP="00E84410">
            <w:pPr>
              <w:spacing w:before="120" w:after="120" w:line="240" w:lineRule="auto"/>
              <w:jc w:val="both"/>
              <w:rPr>
                <w:rFonts w:ascii="Trebuchet MS" w:hAnsi="Trebuchet MS" w:cs="Times New Roman"/>
                <w:i/>
                <w:lang w:val="en-GB"/>
              </w:rPr>
            </w:pPr>
          </w:p>
        </w:tc>
        <w:tc>
          <w:tcPr>
            <w:tcW w:w="668" w:type="pct"/>
            <w:vMerge/>
          </w:tcPr>
          <w:p w14:paraId="34CA36FA" w14:textId="77777777" w:rsidR="005A1B12" w:rsidRPr="00C35EA5" w:rsidRDefault="005A1B12" w:rsidP="00242527">
            <w:pPr>
              <w:spacing w:before="120" w:after="120" w:line="240" w:lineRule="auto"/>
              <w:jc w:val="both"/>
              <w:rPr>
                <w:rFonts w:ascii="Trebuchet MS" w:hAnsi="Trebuchet MS" w:cs="Times New Roman"/>
                <w:i/>
                <w:lang w:val="en-GB"/>
              </w:rPr>
            </w:pPr>
          </w:p>
        </w:tc>
        <w:tc>
          <w:tcPr>
            <w:tcW w:w="345" w:type="pct"/>
          </w:tcPr>
          <w:p w14:paraId="4CABEDFC"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RCR 52</w:t>
            </w:r>
          </w:p>
        </w:tc>
        <w:tc>
          <w:tcPr>
            <w:tcW w:w="1318" w:type="pct"/>
            <w:shd w:val="clear" w:color="auto" w:fill="auto"/>
          </w:tcPr>
          <w:p w14:paraId="7AD5BC3A"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Rehabilitated land used for green areas, social housing, economic or other uses</w:t>
            </w:r>
          </w:p>
        </w:tc>
        <w:tc>
          <w:tcPr>
            <w:tcW w:w="613" w:type="pct"/>
          </w:tcPr>
          <w:p w14:paraId="74A2FB8C"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hectares</w:t>
            </w:r>
          </w:p>
        </w:tc>
        <w:tc>
          <w:tcPr>
            <w:tcW w:w="453" w:type="pct"/>
          </w:tcPr>
          <w:p w14:paraId="2B991B14"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485" w:type="pct"/>
          </w:tcPr>
          <w:p w14:paraId="2BB0936D"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457" w:type="pct"/>
            <w:shd w:val="clear" w:color="auto" w:fill="auto"/>
          </w:tcPr>
          <w:p w14:paraId="3014892D" w14:textId="77777777" w:rsidR="005A1B12" w:rsidRPr="00C35EA5" w:rsidRDefault="005A1B12" w:rsidP="00242527">
            <w:pPr>
              <w:spacing w:before="120" w:after="120" w:line="240" w:lineRule="auto"/>
              <w:jc w:val="center"/>
              <w:rPr>
                <w:rFonts w:ascii="Trebuchet MS" w:hAnsi="Trebuchet MS" w:cs="Times New Roman"/>
                <w:b/>
                <w:lang w:val="en-GB"/>
              </w:rPr>
            </w:pPr>
            <w:r w:rsidRPr="00C35EA5">
              <w:rPr>
                <w:rFonts w:ascii="Trebuchet MS" w:hAnsi="Trebuchet MS" w:cs="Times New Roman"/>
                <w:b/>
                <w:lang w:val="en-GB"/>
              </w:rPr>
              <w:t>12</w:t>
            </w:r>
          </w:p>
        </w:tc>
      </w:tr>
      <w:tr w:rsidR="002864FC" w:rsidRPr="00C35EA5" w14:paraId="16E9831D" w14:textId="77777777" w:rsidTr="00A150C2">
        <w:trPr>
          <w:trHeight w:val="641"/>
        </w:trPr>
        <w:tc>
          <w:tcPr>
            <w:tcW w:w="661" w:type="pct"/>
            <w:vMerge/>
          </w:tcPr>
          <w:p w14:paraId="7E6753F0" w14:textId="77777777" w:rsidR="002864FC" w:rsidRPr="00C35EA5" w:rsidRDefault="002864FC" w:rsidP="002864FC">
            <w:pPr>
              <w:spacing w:before="120" w:after="120" w:line="240" w:lineRule="auto"/>
              <w:jc w:val="both"/>
              <w:rPr>
                <w:rFonts w:ascii="Trebuchet MS" w:hAnsi="Trebuchet MS" w:cs="Times New Roman"/>
                <w:i/>
                <w:lang w:val="en-GB"/>
              </w:rPr>
            </w:pPr>
          </w:p>
        </w:tc>
        <w:tc>
          <w:tcPr>
            <w:tcW w:w="668" w:type="pct"/>
            <w:vMerge/>
          </w:tcPr>
          <w:p w14:paraId="5D0C09DC" w14:textId="77777777" w:rsidR="002864FC" w:rsidRPr="00C35EA5" w:rsidRDefault="002864FC" w:rsidP="002864FC">
            <w:pPr>
              <w:spacing w:before="120" w:after="120" w:line="240" w:lineRule="auto"/>
              <w:jc w:val="both"/>
              <w:rPr>
                <w:rFonts w:ascii="Trebuchet MS" w:hAnsi="Trebuchet MS" w:cs="Times New Roman"/>
                <w:i/>
                <w:lang w:val="en-GB"/>
              </w:rPr>
            </w:pPr>
          </w:p>
        </w:tc>
        <w:tc>
          <w:tcPr>
            <w:tcW w:w="345" w:type="pct"/>
          </w:tcPr>
          <w:p w14:paraId="31E31783" w14:textId="1F52663D" w:rsidR="002864FC" w:rsidRPr="002864FC" w:rsidRDefault="002864FC" w:rsidP="002864FC">
            <w:pPr>
              <w:spacing w:before="120" w:after="120" w:line="240" w:lineRule="auto"/>
              <w:jc w:val="both"/>
              <w:rPr>
                <w:rFonts w:ascii="Trebuchet MS" w:hAnsi="Trebuchet MS" w:cs="Times New Roman"/>
                <w:i/>
                <w:iCs/>
                <w:lang w:val="en-GB"/>
              </w:rPr>
            </w:pPr>
            <w:r w:rsidRPr="002864FC">
              <w:rPr>
                <w:rFonts w:ascii="Trebuchet MS" w:eastAsia="Times New Roman" w:hAnsi="Trebuchet MS" w:cs="Calibri"/>
                <w:i/>
                <w:iCs/>
                <w:color w:val="000000"/>
              </w:rPr>
              <w:t xml:space="preserve">PSR 01 </w:t>
            </w:r>
          </w:p>
        </w:tc>
        <w:tc>
          <w:tcPr>
            <w:tcW w:w="1318" w:type="pct"/>
            <w:shd w:val="clear" w:color="auto" w:fill="auto"/>
          </w:tcPr>
          <w:p w14:paraId="7009C737" w14:textId="3728F61F" w:rsidR="002864FC" w:rsidRPr="002864FC" w:rsidRDefault="002864FC" w:rsidP="002864FC">
            <w:pPr>
              <w:spacing w:before="120" w:after="120" w:line="240" w:lineRule="auto"/>
              <w:jc w:val="both"/>
              <w:rPr>
                <w:rFonts w:ascii="Trebuchet MS" w:hAnsi="Trebuchet MS" w:cs="Times New Roman"/>
                <w:i/>
                <w:iCs/>
                <w:lang w:val="en-GB"/>
              </w:rPr>
            </w:pPr>
            <w:r w:rsidRPr="002864FC">
              <w:rPr>
                <w:rFonts w:ascii="Trebuchet MS" w:eastAsia="Times New Roman" w:hAnsi="Trebuchet MS" w:cs="Calibri"/>
                <w:i/>
                <w:iCs/>
                <w:color w:val="000000"/>
              </w:rPr>
              <w:t>Population covered by the installed air pollution monitoring systems</w:t>
            </w:r>
          </w:p>
        </w:tc>
        <w:tc>
          <w:tcPr>
            <w:tcW w:w="613" w:type="pct"/>
          </w:tcPr>
          <w:p w14:paraId="422C85E3" w14:textId="6D20EBDB" w:rsidR="002864FC" w:rsidRPr="00C35EA5" w:rsidRDefault="002864FC" w:rsidP="002864FC">
            <w:pPr>
              <w:spacing w:before="120" w:after="120" w:line="240" w:lineRule="auto"/>
              <w:jc w:val="both"/>
              <w:rPr>
                <w:rFonts w:ascii="Trebuchet MS" w:hAnsi="Trebuchet MS" w:cs="Times New Roman"/>
                <w:i/>
                <w:lang w:val="en-GB"/>
              </w:rPr>
            </w:pPr>
            <w:r>
              <w:rPr>
                <w:rFonts w:ascii="Trebuchet MS" w:hAnsi="Trebuchet MS" w:cs="Times New Roman"/>
                <w:i/>
                <w:lang w:val="en-GB"/>
              </w:rPr>
              <w:t>persons</w:t>
            </w:r>
          </w:p>
        </w:tc>
        <w:tc>
          <w:tcPr>
            <w:tcW w:w="453" w:type="pct"/>
          </w:tcPr>
          <w:p w14:paraId="41192783" w14:textId="23053376" w:rsidR="002864FC" w:rsidRPr="00C35EA5" w:rsidRDefault="002864FC" w:rsidP="002864FC">
            <w:pPr>
              <w:spacing w:before="120" w:after="120" w:line="240" w:lineRule="auto"/>
              <w:jc w:val="both"/>
              <w:rPr>
                <w:rFonts w:ascii="Trebuchet MS" w:hAnsi="Trebuchet MS" w:cs="Times New Roman"/>
                <w:i/>
                <w:lang w:val="en-GB"/>
              </w:rPr>
            </w:pPr>
            <w:r>
              <w:rPr>
                <w:rFonts w:ascii="Trebuchet MS" w:hAnsi="Trebuchet MS" w:cs="Times New Roman"/>
                <w:i/>
                <w:lang w:val="en-GB"/>
              </w:rPr>
              <w:t>0</w:t>
            </w:r>
          </w:p>
        </w:tc>
        <w:tc>
          <w:tcPr>
            <w:tcW w:w="485" w:type="pct"/>
          </w:tcPr>
          <w:p w14:paraId="7D0DA274" w14:textId="01FA2C63" w:rsidR="002864FC" w:rsidRPr="00C35EA5" w:rsidRDefault="002864FC" w:rsidP="002864FC">
            <w:pPr>
              <w:spacing w:before="120" w:after="120" w:line="240" w:lineRule="auto"/>
              <w:jc w:val="both"/>
              <w:rPr>
                <w:rFonts w:ascii="Trebuchet MS" w:hAnsi="Trebuchet MS" w:cs="Times New Roman"/>
                <w:b/>
                <w:lang w:val="en-GB"/>
              </w:rPr>
            </w:pPr>
            <w:r>
              <w:rPr>
                <w:rFonts w:ascii="Trebuchet MS" w:hAnsi="Trebuchet MS" w:cs="Times New Roman"/>
                <w:b/>
                <w:lang w:val="en-GB"/>
              </w:rPr>
              <w:t>2020</w:t>
            </w:r>
          </w:p>
        </w:tc>
        <w:tc>
          <w:tcPr>
            <w:tcW w:w="457" w:type="pct"/>
            <w:shd w:val="clear" w:color="auto" w:fill="auto"/>
          </w:tcPr>
          <w:p w14:paraId="0F1E427E" w14:textId="79B64F8C" w:rsidR="002864FC" w:rsidRPr="00C35EA5" w:rsidRDefault="002864FC" w:rsidP="002864FC">
            <w:pPr>
              <w:spacing w:before="120" w:after="120" w:line="240" w:lineRule="auto"/>
              <w:jc w:val="center"/>
              <w:rPr>
                <w:rFonts w:ascii="Trebuchet MS" w:hAnsi="Trebuchet MS" w:cs="Times New Roman"/>
                <w:b/>
                <w:lang w:val="en-GB"/>
              </w:rPr>
            </w:pPr>
            <w:r>
              <w:rPr>
                <w:rFonts w:ascii="Trebuchet MS" w:hAnsi="Trebuchet MS" w:cs="Times New Roman"/>
                <w:b/>
                <w:lang w:val="en-GB"/>
              </w:rPr>
              <w:t>97</w:t>
            </w:r>
            <w:r w:rsidR="007C00EA">
              <w:rPr>
                <w:rFonts w:ascii="Trebuchet MS" w:hAnsi="Trebuchet MS" w:cs="Times New Roman"/>
                <w:b/>
                <w:lang w:val="en-GB"/>
              </w:rPr>
              <w:t>.</w:t>
            </w:r>
            <w:r>
              <w:rPr>
                <w:rFonts w:ascii="Trebuchet MS" w:hAnsi="Trebuchet MS" w:cs="Times New Roman"/>
                <w:b/>
                <w:lang w:val="en-GB"/>
              </w:rPr>
              <w:t>000</w:t>
            </w:r>
          </w:p>
        </w:tc>
      </w:tr>
      <w:tr w:rsidR="005A1B12" w:rsidRPr="00C35EA5" w14:paraId="41F22E87" w14:textId="77777777" w:rsidTr="00A150C2">
        <w:trPr>
          <w:trHeight w:val="641"/>
        </w:trPr>
        <w:tc>
          <w:tcPr>
            <w:tcW w:w="661" w:type="pct"/>
            <w:vMerge/>
          </w:tcPr>
          <w:p w14:paraId="20541820" w14:textId="7F364B33" w:rsidR="005A1B12" w:rsidRPr="00C35EA5" w:rsidRDefault="005A1B12" w:rsidP="00E84410">
            <w:pPr>
              <w:spacing w:before="120" w:after="120" w:line="240" w:lineRule="auto"/>
              <w:jc w:val="both"/>
              <w:rPr>
                <w:rFonts w:ascii="Trebuchet MS" w:hAnsi="Trebuchet MS" w:cs="Times New Roman"/>
                <w:i/>
                <w:lang w:val="en-GB"/>
              </w:rPr>
            </w:pPr>
          </w:p>
        </w:tc>
        <w:tc>
          <w:tcPr>
            <w:tcW w:w="668" w:type="pct"/>
            <w:vMerge/>
          </w:tcPr>
          <w:p w14:paraId="552E47BC" w14:textId="77777777" w:rsidR="005A1B12" w:rsidRPr="00C35EA5" w:rsidRDefault="005A1B12" w:rsidP="00242527">
            <w:pPr>
              <w:spacing w:before="120" w:after="120" w:line="240" w:lineRule="auto"/>
              <w:jc w:val="both"/>
              <w:rPr>
                <w:rFonts w:ascii="Trebuchet MS" w:hAnsi="Trebuchet MS" w:cs="Times New Roman"/>
                <w:i/>
                <w:lang w:val="en-GB"/>
              </w:rPr>
            </w:pPr>
          </w:p>
        </w:tc>
        <w:tc>
          <w:tcPr>
            <w:tcW w:w="345" w:type="pct"/>
          </w:tcPr>
          <w:p w14:paraId="6B82D568"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RCR 104</w:t>
            </w:r>
          </w:p>
        </w:tc>
        <w:tc>
          <w:tcPr>
            <w:tcW w:w="1318" w:type="pct"/>
            <w:shd w:val="clear" w:color="auto" w:fill="auto"/>
          </w:tcPr>
          <w:p w14:paraId="1541D605" w14:textId="12B09DA3"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Solutions taken up or up</w:t>
            </w:r>
            <w:r w:rsidR="006252A4" w:rsidRPr="00C35EA5">
              <w:rPr>
                <w:rFonts w:ascii="Trebuchet MS" w:hAnsi="Trebuchet MS" w:cs="Times New Roman"/>
                <w:i/>
                <w:lang w:val="en-GB"/>
              </w:rPr>
              <w:t>-</w:t>
            </w:r>
            <w:r w:rsidRPr="00C35EA5">
              <w:rPr>
                <w:rFonts w:ascii="Trebuchet MS" w:hAnsi="Trebuchet MS" w:cs="Times New Roman"/>
                <w:i/>
                <w:lang w:val="en-GB"/>
              </w:rPr>
              <w:t>scaled by organisations</w:t>
            </w:r>
          </w:p>
        </w:tc>
        <w:tc>
          <w:tcPr>
            <w:tcW w:w="613" w:type="pct"/>
          </w:tcPr>
          <w:p w14:paraId="19BC2C33"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 xml:space="preserve">solutions </w:t>
            </w:r>
          </w:p>
        </w:tc>
        <w:tc>
          <w:tcPr>
            <w:tcW w:w="453" w:type="pct"/>
          </w:tcPr>
          <w:p w14:paraId="62F864B6"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485" w:type="pct"/>
          </w:tcPr>
          <w:p w14:paraId="6E3C7F31"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457" w:type="pct"/>
            <w:shd w:val="clear" w:color="auto" w:fill="auto"/>
          </w:tcPr>
          <w:p w14:paraId="21E87C47" w14:textId="468C36A8" w:rsidR="005A1B12" w:rsidRPr="00C35EA5" w:rsidRDefault="009076DE" w:rsidP="00242527">
            <w:pPr>
              <w:spacing w:before="120" w:after="120" w:line="240" w:lineRule="auto"/>
              <w:jc w:val="center"/>
              <w:rPr>
                <w:rFonts w:ascii="Trebuchet MS" w:hAnsi="Trebuchet MS" w:cs="Times New Roman"/>
                <w:b/>
                <w:lang w:val="en-GB"/>
              </w:rPr>
            </w:pPr>
            <w:r>
              <w:rPr>
                <w:rFonts w:ascii="Trebuchet MS" w:hAnsi="Trebuchet MS" w:cs="Times New Roman"/>
                <w:b/>
                <w:lang w:val="en-GB"/>
              </w:rPr>
              <w:t>4</w:t>
            </w:r>
          </w:p>
        </w:tc>
      </w:tr>
      <w:tr w:rsidR="005A1B12" w:rsidRPr="00C35EA5" w14:paraId="79E28589" w14:textId="77777777" w:rsidTr="00A150C2">
        <w:trPr>
          <w:trHeight w:val="641"/>
        </w:trPr>
        <w:tc>
          <w:tcPr>
            <w:tcW w:w="661" w:type="pct"/>
            <w:vMerge/>
          </w:tcPr>
          <w:p w14:paraId="02EFD620" w14:textId="37B69FC0" w:rsidR="005A1B12" w:rsidRPr="00C35EA5" w:rsidRDefault="005A1B12" w:rsidP="00E84410">
            <w:pPr>
              <w:spacing w:before="120" w:after="120" w:line="240" w:lineRule="auto"/>
              <w:jc w:val="both"/>
              <w:rPr>
                <w:rFonts w:ascii="Trebuchet MS" w:hAnsi="Trebuchet MS" w:cs="Times New Roman"/>
                <w:i/>
                <w:lang w:val="en-GB"/>
              </w:rPr>
            </w:pPr>
          </w:p>
        </w:tc>
        <w:tc>
          <w:tcPr>
            <w:tcW w:w="668" w:type="pct"/>
            <w:vMerge/>
          </w:tcPr>
          <w:p w14:paraId="45F63E60" w14:textId="77777777" w:rsidR="005A1B12" w:rsidRPr="00C35EA5" w:rsidRDefault="005A1B12" w:rsidP="00242527">
            <w:pPr>
              <w:spacing w:before="120" w:after="120" w:line="240" w:lineRule="auto"/>
              <w:jc w:val="both"/>
              <w:rPr>
                <w:rFonts w:ascii="Trebuchet MS" w:hAnsi="Trebuchet MS" w:cs="Times New Roman"/>
                <w:i/>
                <w:lang w:val="en-GB"/>
              </w:rPr>
            </w:pPr>
          </w:p>
        </w:tc>
        <w:tc>
          <w:tcPr>
            <w:tcW w:w="345" w:type="pct"/>
          </w:tcPr>
          <w:p w14:paraId="12C3BDED"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RCR 85</w:t>
            </w:r>
          </w:p>
        </w:tc>
        <w:tc>
          <w:tcPr>
            <w:tcW w:w="1318" w:type="pct"/>
            <w:shd w:val="clear" w:color="auto" w:fill="auto"/>
          </w:tcPr>
          <w:p w14:paraId="7A59D76E"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Participations in joint actions across borders after project completion</w:t>
            </w:r>
          </w:p>
        </w:tc>
        <w:tc>
          <w:tcPr>
            <w:tcW w:w="613" w:type="pct"/>
          </w:tcPr>
          <w:p w14:paraId="63AA88DA"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participations</w:t>
            </w:r>
          </w:p>
        </w:tc>
        <w:tc>
          <w:tcPr>
            <w:tcW w:w="453" w:type="pct"/>
          </w:tcPr>
          <w:p w14:paraId="2050F0A2"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485" w:type="pct"/>
          </w:tcPr>
          <w:p w14:paraId="5C2C3DBB"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457" w:type="pct"/>
            <w:shd w:val="clear" w:color="auto" w:fill="auto"/>
          </w:tcPr>
          <w:p w14:paraId="284928B2" w14:textId="77777777" w:rsidR="005A1B12" w:rsidRPr="00C35EA5" w:rsidRDefault="005A1B12" w:rsidP="00242527">
            <w:pPr>
              <w:spacing w:before="120" w:after="120" w:line="240" w:lineRule="auto"/>
              <w:jc w:val="center"/>
              <w:rPr>
                <w:rFonts w:ascii="Trebuchet MS" w:hAnsi="Trebuchet MS" w:cs="Times New Roman"/>
                <w:b/>
                <w:lang w:val="en-GB"/>
              </w:rPr>
            </w:pPr>
            <w:r w:rsidRPr="00C35EA5">
              <w:rPr>
                <w:rFonts w:ascii="Trebuchet MS" w:hAnsi="Trebuchet MS" w:cs="Times New Roman"/>
                <w:b/>
                <w:lang w:val="en-GB"/>
              </w:rPr>
              <w:t>120</w:t>
            </w:r>
          </w:p>
        </w:tc>
      </w:tr>
      <w:tr w:rsidR="005A1B12" w:rsidRPr="00C35EA5" w14:paraId="5ABF73F3" w14:textId="5891638E" w:rsidTr="00A150C2">
        <w:trPr>
          <w:trHeight w:val="641"/>
        </w:trPr>
        <w:tc>
          <w:tcPr>
            <w:tcW w:w="661" w:type="pct"/>
            <w:vMerge/>
          </w:tcPr>
          <w:p w14:paraId="54D820B7" w14:textId="6A46A6D4" w:rsidR="005A1B12" w:rsidRPr="00C35EA5" w:rsidRDefault="005A1B12" w:rsidP="00E84410">
            <w:pPr>
              <w:spacing w:before="120" w:after="120" w:line="240" w:lineRule="auto"/>
              <w:jc w:val="both"/>
              <w:rPr>
                <w:rFonts w:ascii="Trebuchet MS" w:hAnsi="Trebuchet MS" w:cs="Times New Roman"/>
                <w:i/>
                <w:lang w:val="en-GB"/>
              </w:rPr>
            </w:pPr>
          </w:p>
        </w:tc>
        <w:tc>
          <w:tcPr>
            <w:tcW w:w="668" w:type="pct"/>
          </w:tcPr>
          <w:p w14:paraId="026BDEFB" w14:textId="7A093397" w:rsidR="005A1B12" w:rsidRPr="00C35EA5" w:rsidRDefault="005A1B12" w:rsidP="00EE0D94">
            <w:pPr>
              <w:spacing w:before="120" w:after="120" w:line="240" w:lineRule="auto"/>
              <w:jc w:val="both"/>
              <w:rPr>
                <w:rFonts w:ascii="Trebuchet MS" w:hAnsi="Trebuchet MS" w:cs="Times New Roman"/>
                <w:i/>
                <w:lang w:val="en-GB"/>
              </w:rPr>
            </w:pPr>
            <w:r w:rsidRPr="00C35EA5">
              <w:rPr>
                <w:rFonts w:ascii="Trebuchet MS" w:hAnsi="Trebuchet MS" w:cs="Times New Roman"/>
                <w:b/>
                <w:i/>
                <w:iCs/>
                <w:lang w:val="en-GB"/>
              </w:rPr>
              <w:t xml:space="preserve">Promoting renewable energy in accordance with Directive </w:t>
            </w:r>
            <w:r w:rsidRPr="00C35EA5">
              <w:rPr>
                <w:rFonts w:ascii="Trebuchet MS" w:hAnsi="Trebuchet MS" w:cs="Times New Roman"/>
                <w:b/>
                <w:i/>
                <w:iCs/>
                <w:lang w:val="en-GB"/>
              </w:rPr>
              <w:lastRenderedPageBreak/>
              <w:t>(EU) 2018/2001, including the sustainability criteria set out therein</w:t>
            </w:r>
          </w:p>
        </w:tc>
        <w:tc>
          <w:tcPr>
            <w:tcW w:w="345" w:type="pct"/>
          </w:tcPr>
          <w:p w14:paraId="7F55F622" w14:textId="33E7CA57" w:rsidR="005A1B12" w:rsidRPr="00C35EA5" w:rsidRDefault="005A1B12" w:rsidP="00B81E03">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lastRenderedPageBreak/>
              <w:t>RCR 104</w:t>
            </w:r>
          </w:p>
        </w:tc>
        <w:tc>
          <w:tcPr>
            <w:tcW w:w="1318" w:type="pct"/>
            <w:shd w:val="clear" w:color="auto" w:fill="auto"/>
          </w:tcPr>
          <w:p w14:paraId="1FD063FA" w14:textId="23E398EA" w:rsidR="005A1B12" w:rsidRPr="00C35EA5" w:rsidRDefault="005A1B12" w:rsidP="00B81E03">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Solutions taken up or up</w:t>
            </w:r>
            <w:r w:rsidR="006252A4" w:rsidRPr="00C35EA5">
              <w:rPr>
                <w:rFonts w:ascii="Trebuchet MS" w:hAnsi="Trebuchet MS" w:cs="Times New Roman"/>
                <w:i/>
                <w:lang w:val="en-GB"/>
              </w:rPr>
              <w:t>-</w:t>
            </w:r>
            <w:r w:rsidRPr="00C35EA5">
              <w:rPr>
                <w:rFonts w:ascii="Trebuchet MS" w:hAnsi="Trebuchet MS" w:cs="Times New Roman"/>
                <w:i/>
                <w:lang w:val="en-GB"/>
              </w:rPr>
              <w:t>scaled by organisations</w:t>
            </w:r>
          </w:p>
        </w:tc>
        <w:tc>
          <w:tcPr>
            <w:tcW w:w="613" w:type="pct"/>
          </w:tcPr>
          <w:p w14:paraId="18982E56" w14:textId="331F534E" w:rsidR="005A1B12" w:rsidRPr="00C35EA5" w:rsidRDefault="00E77D6D" w:rsidP="00B81E03">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s</w:t>
            </w:r>
            <w:r w:rsidR="005A1B12" w:rsidRPr="00C35EA5">
              <w:rPr>
                <w:rFonts w:ascii="Trebuchet MS" w:hAnsi="Trebuchet MS" w:cs="Times New Roman"/>
                <w:i/>
                <w:lang w:val="en-GB"/>
              </w:rPr>
              <w:t xml:space="preserve">olutions </w:t>
            </w:r>
          </w:p>
        </w:tc>
        <w:tc>
          <w:tcPr>
            <w:tcW w:w="453" w:type="pct"/>
          </w:tcPr>
          <w:p w14:paraId="21365BC8" w14:textId="2E411CDF" w:rsidR="005A1B12" w:rsidRPr="00C35EA5" w:rsidRDefault="005A1B12" w:rsidP="00B81E03">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485" w:type="pct"/>
          </w:tcPr>
          <w:p w14:paraId="3D6BC686" w14:textId="12FD6C6F" w:rsidR="005A1B12" w:rsidRPr="00C35EA5" w:rsidRDefault="005A1B12" w:rsidP="00B81E03">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457" w:type="pct"/>
            <w:shd w:val="clear" w:color="auto" w:fill="auto"/>
          </w:tcPr>
          <w:p w14:paraId="6AABC55D" w14:textId="0C19AE04" w:rsidR="005A1B12" w:rsidRPr="00C35EA5" w:rsidRDefault="009076DE" w:rsidP="00B81E03">
            <w:pPr>
              <w:spacing w:before="120" w:after="120" w:line="240" w:lineRule="auto"/>
              <w:jc w:val="center"/>
              <w:rPr>
                <w:rFonts w:ascii="Trebuchet MS" w:hAnsi="Trebuchet MS" w:cs="Times New Roman"/>
                <w:b/>
                <w:lang w:val="en-GB"/>
              </w:rPr>
            </w:pPr>
            <w:r>
              <w:rPr>
                <w:rFonts w:ascii="Trebuchet MS" w:hAnsi="Trebuchet MS" w:cs="Times New Roman"/>
                <w:b/>
                <w:lang w:val="en-GB"/>
              </w:rPr>
              <w:t>5</w:t>
            </w:r>
          </w:p>
        </w:tc>
      </w:tr>
      <w:tr w:rsidR="005A1B12" w:rsidRPr="00C35EA5" w14:paraId="5FC59836" w14:textId="77777777" w:rsidTr="00A150C2">
        <w:trPr>
          <w:trHeight w:val="641"/>
        </w:trPr>
        <w:tc>
          <w:tcPr>
            <w:tcW w:w="661" w:type="pct"/>
            <w:vMerge/>
          </w:tcPr>
          <w:p w14:paraId="318F5FF5" w14:textId="62937483" w:rsidR="005A1B12" w:rsidRPr="00C35EA5" w:rsidRDefault="005A1B12" w:rsidP="00E84410">
            <w:pPr>
              <w:spacing w:before="120" w:after="120" w:line="240" w:lineRule="auto"/>
              <w:jc w:val="both"/>
              <w:rPr>
                <w:rFonts w:ascii="Trebuchet MS" w:hAnsi="Trebuchet MS" w:cs="Times New Roman"/>
                <w:b/>
                <w:i/>
                <w:lang w:val="en-GB"/>
              </w:rPr>
            </w:pPr>
          </w:p>
        </w:tc>
        <w:tc>
          <w:tcPr>
            <w:tcW w:w="668" w:type="pct"/>
          </w:tcPr>
          <w:p w14:paraId="30BDBD9B" w14:textId="77777777" w:rsidR="005A1B12" w:rsidRPr="00C35EA5" w:rsidRDefault="005A1B12" w:rsidP="00B81E03">
            <w:pPr>
              <w:spacing w:before="120" w:after="120" w:line="240" w:lineRule="auto"/>
              <w:jc w:val="both"/>
              <w:rPr>
                <w:rFonts w:ascii="Trebuchet MS" w:hAnsi="Trebuchet MS" w:cs="Times New Roman"/>
                <w:b/>
                <w:i/>
                <w:iCs/>
                <w:lang w:val="en-GB"/>
              </w:rPr>
            </w:pPr>
            <w:r w:rsidRPr="00C35EA5">
              <w:rPr>
                <w:rFonts w:ascii="Trebuchet MS" w:hAnsi="Trebuchet MS" w:cs="Times New Roman"/>
                <w:b/>
                <w:i/>
                <w:lang w:val="en-GB"/>
              </w:rPr>
              <w:t>Promoting energy efficiency and reducing green-house gas emissions</w:t>
            </w:r>
          </w:p>
          <w:p w14:paraId="64611770" w14:textId="77777777" w:rsidR="005A1B12" w:rsidRPr="00C35EA5" w:rsidRDefault="005A1B12" w:rsidP="00B81E03">
            <w:pPr>
              <w:spacing w:before="120" w:after="120" w:line="240" w:lineRule="auto"/>
              <w:jc w:val="both"/>
              <w:rPr>
                <w:rFonts w:ascii="Trebuchet MS" w:hAnsi="Trebuchet MS" w:cs="Times New Roman"/>
                <w:b/>
                <w:i/>
                <w:iCs/>
                <w:lang w:val="en-GB"/>
              </w:rPr>
            </w:pPr>
          </w:p>
        </w:tc>
        <w:tc>
          <w:tcPr>
            <w:tcW w:w="345" w:type="pct"/>
          </w:tcPr>
          <w:p w14:paraId="7BCD10EE" w14:textId="7A1FA039" w:rsidR="005A1B12" w:rsidRPr="00C35EA5" w:rsidRDefault="005A1B12" w:rsidP="00B81E03">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RCR 104</w:t>
            </w:r>
          </w:p>
        </w:tc>
        <w:tc>
          <w:tcPr>
            <w:tcW w:w="1318" w:type="pct"/>
            <w:shd w:val="clear" w:color="auto" w:fill="auto"/>
          </w:tcPr>
          <w:p w14:paraId="050F7439" w14:textId="53F191E0" w:rsidR="005A1B12" w:rsidRPr="00C35EA5" w:rsidRDefault="005A1B12" w:rsidP="00B81E03">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Solutions taken up or up</w:t>
            </w:r>
            <w:r w:rsidR="006252A4" w:rsidRPr="00C35EA5">
              <w:rPr>
                <w:rFonts w:ascii="Trebuchet MS" w:hAnsi="Trebuchet MS" w:cs="Times New Roman"/>
                <w:i/>
                <w:lang w:val="en-GB"/>
              </w:rPr>
              <w:t>-</w:t>
            </w:r>
            <w:r w:rsidRPr="00C35EA5">
              <w:rPr>
                <w:rFonts w:ascii="Trebuchet MS" w:hAnsi="Trebuchet MS" w:cs="Times New Roman"/>
                <w:i/>
                <w:lang w:val="en-GB"/>
              </w:rPr>
              <w:t>scaled by organisations</w:t>
            </w:r>
          </w:p>
        </w:tc>
        <w:tc>
          <w:tcPr>
            <w:tcW w:w="613" w:type="pct"/>
          </w:tcPr>
          <w:p w14:paraId="3CEA68A1" w14:textId="53CB9CCB" w:rsidR="005A1B12" w:rsidRPr="00C35EA5" w:rsidRDefault="00E77D6D" w:rsidP="00B81E03">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s</w:t>
            </w:r>
            <w:r w:rsidR="005A1B12" w:rsidRPr="00C35EA5">
              <w:rPr>
                <w:rFonts w:ascii="Trebuchet MS" w:hAnsi="Trebuchet MS" w:cs="Times New Roman"/>
                <w:i/>
                <w:lang w:val="en-GB"/>
              </w:rPr>
              <w:t xml:space="preserve">olutions </w:t>
            </w:r>
          </w:p>
        </w:tc>
        <w:tc>
          <w:tcPr>
            <w:tcW w:w="453" w:type="pct"/>
          </w:tcPr>
          <w:p w14:paraId="07BCABA1" w14:textId="39D2AF13" w:rsidR="005A1B12" w:rsidRPr="00C35EA5" w:rsidRDefault="005A1B12" w:rsidP="00B81E03">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485" w:type="pct"/>
          </w:tcPr>
          <w:p w14:paraId="6C10E95F" w14:textId="6293484A" w:rsidR="005A1B12" w:rsidRPr="00C35EA5" w:rsidRDefault="005A1B12" w:rsidP="00B81E03">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457" w:type="pct"/>
            <w:shd w:val="clear" w:color="auto" w:fill="auto"/>
          </w:tcPr>
          <w:p w14:paraId="5FD5CFF4" w14:textId="46747BCC" w:rsidR="005A1B12" w:rsidRPr="00C35EA5" w:rsidRDefault="009076DE" w:rsidP="00B81E03">
            <w:pPr>
              <w:spacing w:before="120" w:after="120" w:line="240" w:lineRule="auto"/>
              <w:jc w:val="center"/>
              <w:rPr>
                <w:rFonts w:ascii="Trebuchet MS" w:hAnsi="Trebuchet MS" w:cs="Times New Roman"/>
                <w:b/>
                <w:lang w:val="en-GB"/>
              </w:rPr>
            </w:pPr>
            <w:r>
              <w:rPr>
                <w:rFonts w:ascii="Trebuchet MS" w:hAnsi="Trebuchet MS" w:cs="Times New Roman"/>
                <w:b/>
                <w:lang w:val="en-GB"/>
              </w:rPr>
              <w:t>3</w:t>
            </w:r>
          </w:p>
        </w:tc>
      </w:tr>
      <w:tr w:rsidR="005A1B12" w:rsidRPr="00C35EA5" w14:paraId="744BAB91" w14:textId="77777777" w:rsidTr="00A150C2">
        <w:trPr>
          <w:trHeight w:val="641"/>
        </w:trPr>
        <w:tc>
          <w:tcPr>
            <w:tcW w:w="661" w:type="pct"/>
            <w:vMerge/>
          </w:tcPr>
          <w:p w14:paraId="4D0466BD" w14:textId="11D71EB0" w:rsidR="005A1B12" w:rsidRPr="00C35EA5" w:rsidRDefault="005A1B12" w:rsidP="00E84410">
            <w:pPr>
              <w:spacing w:before="120" w:after="120" w:line="240" w:lineRule="auto"/>
              <w:jc w:val="both"/>
              <w:rPr>
                <w:rFonts w:ascii="Trebuchet MS" w:hAnsi="Trebuchet MS" w:cs="Times New Roman"/>
                <w:b/>
                <w:i/>
                <w:lang w:val="en-GB"/>
              </w:rPr>
            </w:pPr>
          </w:p>
        </w:tc>
        <w:tc>
          <w:tcPr>
            <w:tcW w:w="668" w:type="pct"/>
            <w:vMerge w:val="restart"/>
          </w:tcPr>
          <w:p w14:paraId="3CE64FEE" w14:textId="4E0D2895" w:rsidR="005A1B12" w:rsidRPr="00C35EA5" w:rsidRDefault="005A1B12" w:rsidP="00E84410">
            <w:pPr>
              <w:spacing w:before="120" w:after="120" w:line="240" w:lineRule="auto"/>
              <w:jc w:val="both"/>
              <w:rPr>
                <w:rFonts w:ascii="Trebuchet MS" w:hAnsi="Trebuchet MS" w:cs="Times New Roman"/>
                <w:b/>
                <w:i/>
                <w:lang w:val="en-GB"/>
              </w:rPr>
            </w:pPr>
            <w:r w:rsidRPr="00C35EA5">
              <w:rPr>
                <w:rFonts w:ascii="Trebuchet MS" w:hAnsi="Trebuchet MS" w:cs="Times New Roman"/>
                <w:b/>
                <w:i/>
                <w:iCs/>
                <w:lang w:val="en-GB"/>
              </w:rPr>
              <w:t>Promoting climate change adaptation and disaster risk prevention</w:t>
            </w:r>
            <w:r w:rsidR="00EE0D94" w:rsidRPr="00C35EA5">
              <w:rPr>
                <w:rFonts w:ascii="Trebuchet MS" w:hAnsi="Trebuchet MS" w:cs="Times New Roman"/>
                <w:b/>
                <w:i/>
                <w:iCs/>
                <w:lang w:val="en-GB"/>
              </w:rPr>
              <w:t xml:space="preserve"> and</w:t>
            </w:r>
            <w:r w:rsidRPr="00C35EA5">
              <w:rPr>
                <w:rFonts w:ascii="Trebuchet MS" w:hAnsi="Trebuchet MS" w:cs="Times New Roman"/>
                <w:b/>
                <w:i/>
                <w:iCs/>
                <w:lang w:val="en-GB"/>
              </w:rPr>
              <w:t xml:space="preserve"> resilience</w:t>
            </w:r>
            <w:r w:rsidR="00EE0D94" w:rsidRPr="00C35EA5">
              <w:rPr>
                <w:rFonts w:ascii="Trebuchet MS" w:hAnsi="Trebuchet MS" w:cs="Times New Roman"/>
                <w:b/>
                <w:i/>
                <w:iCs/>
                <w:lang w:val="en-GB"/>
              </w:rPr>
              <w:t>,</w:t>
            </w:r>
            <w:r w:rsidRPr="00C35EA5">
              <w:rPr>
                <w:rFonts w:ascii="Trebuchet MS" w:hAnsi="Trebuchet MS" w:cs="Times New Roman"/>
                <w:b/>
                <w:i/>
                <w:iCs/>
                <w:lang w:val="en-GB"/>
              </w:rPr>
              <w:t xml:space="preserve"> taking into account ecosystem-based approaches</w:t>
            </w:r>
          </w:p>
        </w:tc>
        <w:tc>
          <w:tcPr>
            <w:tcW w:w="345" w:type="pct"/>
          </w:tcPr>
          <w:p w14:paraId="6A952D2F" w14:textId="31E58649" w:rsidR="005A1B12" w:rsidRPr="00C35EA5" w:rsidRDefault="005A1B12" w:rsidP="00E84410">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RCR 84</w:t>
            </w:r>
          </w:p>
        </w:tc>
        <w:tc>
          <w:tcPr>
            <w:tcW w:w="1318" w:type="pct"/>
            <w:shd w:val="clear" w:color="auto" w:fill="auto"/>
          </w:tcPr>
          <w:p w14:paraId="77F3481A" w14:textId="4D5D62A1" w:rsidR="005A1B12" w:rsidRPr="00C35EA5" w:rsidRDefault="005A1B12" w:rsidP="00E84410">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Organisations cooperating across borders after project completion</w:t>
            </w:r>
          </w:p>
        </w:tc>
        <w:tc>
          <w:tcPr>
            <w:tcW w:w="613" w:type="pct"/>
          </w:tcPr>
          <w:p w14:paraId="4B21FA17" w14:textId="129D989A" w:rsidR="005A1B12" w:rsidRPr="00C35EA5" w:rsidRDefault="005A1B12" w:rsidP="00E84410">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organisations</w:t>
            </w:r>
          </w:p>
        </w:tc>
        <w:tc>
          <w:tcPr>
            <w:tcW w:w="453" w:type="pct"/>
          </w:tcPr>
          <w:p w14:paraId="71842CE1" w14:textId="42F404D1" w:rsidR="005A1B12" w:rsidRPr="00C35EA5" w:rsidRDefault="005A1B12" w:rsidP="00E84410">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485" w:type="pct"/>
          </w:tcPr>
          <w:p w14:paraId="76BA9C7C" w14:textId="26699A99" w:rsidR="005A1B12" w:rsidRPr="00C35EA5" w:rsidRDefault="005A1B12" w:rsidP="00E84410">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457" w:type="pct"/>
            <w:shd w:val="clear" w:color="auto" w:fill="auto"/>
          </w:tcPr>
          <w:p w14:paraId="70123ED9" w14:textId="3C5C9CCD" w:rsidR="005A1B12" w:rsidRPr="00C35EA5" w:rsidRDefault="005A1B12" w:rsidP="00E84410">
            <w:pPr>
              <w:spacing w:before="120" w:after="120" w:line="240" w:lineRule="auto"/>
              <w:jc w:val="center"/>
              <w:rPr>
                <w:rFonts w:ascii="Trebuchet MS" w:hAnsi="Trebuchet MS" w:cs="Times New Roman"/>
                <w:b/>
                <w:lang w:val="en-GB"/>
              </w:rPr>
            </w:pPr>
            <w:r w:rsidRPr="00C35EA5">
              <w:rPr>
                <w:rFonts w:ascii="Trebuchet MS" w:hAnsi="Trebuchet MS" w:cs="Times New Roman"/>
                <w:b/>
                <w:lang w:val="en-GB"/>
              </w:rPr>
              <w:t>3</w:t>
            </w:r>
          </w:p>
        </w:tc>
      </w:tr>
      <w:tr w:rsidR="005A1B12" w:rsidRPr="00C35EA5" w14:paraId="42E1D683" w14:textId="77777777" w:rsidTr="00A150C2">
        <w:trPr>
          <w:trHeight w:val="641"/>
        </w:trPr>
        <w:tc>
          <w:tcPr>
            <w:tcW w:w="661" w:type="pct"/>
            <w:vMerge/>
          </w:tcPr>
          <w:p w14:paraId="38944EB2" w14:textId="77777777" w:rsidR="005A1B12" w:rsidRPr="00C35EA5" w:rsidRDefault="005A1B12" w:rsidP="00E84410">
            <w:pPr>
              <w:spacing w:before="120" w:after="120" w:line="240" w:lineRule="auto"/>
              <w:jc w:val="both"/>
              <w:rPr>
                <w:rFonts w:ascii="Trebuchet MS" w:hAnsi="Trebuchet MS" w:cs="Times New Roman"/>
                <w:b/>
                <w:i/>
                <w:lang w:val="en-GB"/>
              </w:rPr>
            </w:pPr>
          </w:p>
        </w:tc>
        <w:tc>
          <w:tcPr>
            <w:tcW w:w="668" w:type="pct"/>
            <w:vMerge/>
          </w:tcPr>
          <w:p w14:paraId="2C9BCCEB" w14:textId="77777777" w:rsidR="005A1B12" w:rsidRPr="00C35EA5" w:rsidRDefault="005A1B12" w:rsidP="00E84410">
            <w:pPr>
              <w:spacing w:before="120" w:after="120" w:line="240" w:lineRule="auto"/>
              <w:jc w:val="both"/>
              <w:rPr>
                <w:rFonts w:ascii="Trebuchet MS" w:hAnsi="Trebuchet MS" w:cs="Times New Roman"/>
                <w:b/>
                <w:i/>
                <w:iCs/>
                <w:lang w:val="en-GB"/>
              </w:rPr>
            </w:pPr>
          </w:p>
        </w:tc>
        <w:tc>
          <w:tcPr>
            <w:tcW w:w="345" w:type="pct"/>
          </w:tcPr>
          <w:p w14:paraId="70112D6F" w14:textId="6CEF34EE" w:rsidR="005A1B12" w:rsidRPr="00C35EA5" w:rsidRDefault="005A1B12" w:rsidP="00E84410">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RCR 85</w:t>
            </w:r>
          </w:p>
        </w:tc>
        <w:tc>
          <w:tcPr>
            <w:tcW w:w="1318" w:type="pct"/>
            <w:shd w:val="clear" w:color="auto" w:fill="auto"/>
          </w:tcPr>
          <w:p w14:paraId="5E08E1E6" w14:textId="2FCE8A65" w:rsidR="005A1B12" w:rsidRPr="00C35EA5" w:rsidRDefault="005A1B12" w:rsidP="00E84410">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Participations in joint actions across borders after project completion</w:t>
            </w:r>
          </w:p>
        </w:tc>
        <w:tc>
          <w:tcPr>
            <w:tcW w:w="613" w:type="pct"/>
          </w:tcPr>
          <w:p w14:paraId="15CF2806" w14:textId="21A008F4" w:rsidR="005A1B12" w:rsidRPr="00C35EA5" w:rsidRDefault="005A1B12" w:rsidP="00E84410">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participants</w:t>
            </w:r>
          </w:p>
        </w:tc>
        <w:tc>
          <w:tcPr>
            <w:tcW w:w="453" w:type="pct"/>
          </w:tcPr>
          <w:p w14:paraId="473F1E22" w14:textId="13843E54" w:rsidR="005A1B12" w:rsidRPr="00C35EA5" w:rsidRDefault="005A1B12" w:rsidP="00E84410">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485" w:type="pct"/>
          </w:tcPr>
          <w:p w14:paraId="5B73E1C8" w14:textId="5357CD25" w:rsidR="005A1B12" w:rsidRPr="00C35EA5" w:rsidRDefault="005A1B12" w:rsidP="00E84410">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457" w:type="pct"/>
            <w:shd w:val="clear" w:color="auto" w:fill="auto"/>
          </w:tcPr>
          <w:p w14:paraId="07A990EC" w14:textId="6A65D9DB" w:rsidR="005A1B12" w:rsidRPr="00C35EA5" w:rsidRDefault="005A1B12" w:rsidP="00E84410">
            <w:pPr>
              <w:spacing w:before="120" w:after="120" w:line="240" w:lineRule="auto"/>
              <w:jc w:val="center"/>
              <w:rPr>
                <w:rFonts w:ascii="Trebuchet MS" w:hAnsi="Trebuchet MS" w:cs="Times New Roman"/>
                <w:b/>
                <w:lang w:val="en-GB"/>
              </w:rPr>
            </w:pPr>
            <w:r w:rsidRPr="00C35EA5">
              <w:rPr>
                <w:rFonts w:ascii="Trebuchet MS" w:hAnsi="Trebuchet MS" w:cs="Times New Roman"/>
                <w:b/>
                <w:lang w:val="en-GB"/>
              </w:rPr>
              <w:t>136</w:t>
            </w:r>
          </w:p>
        </w:tc>
      </w:tr>
    </w:tbl>
    <w:p w14:paraId="7C92ACE0" w14:textId="77BF96B2" w:rsidR="00E9003B" w:rsidRDefault="00E9003B" w:rsidP="00BD5A99">
      <w:pPr>
        <w:spacing w:before="100" w:beforeAutospacing="1" w:after="100" w:afterAutospacing="1" w:line="240" w:lineRule="auto"/>
        <w:contextualSpacing/>
        <w:rPr>
          <w:rFonts w:ascii="Trebuchet MS" w:hAnsi="Trebuchet MS"/>
          <w:lang w:val="en-GB"/>
        </w:rPr>
      </w:pPr>
    </w:p>
    <w:p w14:paraId="0C052EB1" w14:textId="3DDCF1E0" w:rsidR="00AF4FAA" w:rsidRDefault="00AF4FAA" w:rsidP="00BD5A99">
      <w:pPr>
        <w:spacing w:before="100" w:beforeAutospacing="1" w:after="100" w:afterAutospacing="1" w:line="240" w:lineRule="auto"/>
        <w:contextualSpacing/>
        <w:rPr>
          <w:rFonts w:ascii="Trebuchet MS" w:hAnsi="Trebuchet MS"/>
          <w:lang w:val="en-GB"/>
        </w:rPr>
      </w:pPr>
    </w:p>
    <w:p w14:paraId="6037F358" w14:textId="5D7F500F" w:rsidR="00AF4FAA" w:rsidRDefault="00AF4FAA" w:rsidP="00BD5A99">
      <w:pPr>
        <w:spacing w:before="100" w:beforeAutospacing="1" w:after="100" w:afterAutospacing="1" w:line="240" w:lineRule="auto"/>
        <w:contextualSpacing/>
        <w:rPr>
          <w:rFonts w:ascii="Trebuchet MS" w:hAnsi="Trebuchet MS"/>
          <w:lang w:val="en-GB"/>
        </w:rPr>
      </w:pPr>
    </w:p>
    <w:p w14:paraId="782F2829" w14:textId="4424AF7F" w:rsidR="00AF4FAA" w:rsidRDefault="00AF4FAA" w:rsidP="00BD5A99">
      <w:pPr>
        <w:spacing w:before="100" w:beforeAutospacing="1" w:after="100" w:afterAutospacing="1" w:line="240" w:lineRule="auto"/>
        <w:contextualSpacing/>
        <w:rPr>
          <w:rFonts w:ascii="Trebuchet MS" w:hAnsi="Trebuchet MS"/>
          <w:lang w:val="en-GB"/>
        </w:rPr>
      </w:pPr>
    </w:p>
    <w:p w14:paraId="4E6D65B1" w14:textId="77777777" w:rsidR="00AF4FAA" w:rsidRPr="00C35EA5" w:rsidRDefault="00AF4FAA" w:rsidP="00BD5A99">
      <w:pPr>
        <w:spacing w:before="100" w:beforeAutospacing="1" w:after="100" w:afterAutospacing="1" w:line="240" w:lineRule="auto"/>
        <w:contextualSpacing/>
        <w:rPr>
          <w:rFonts w:ascii="Trebuchet MS" w:hAnsi="Trebuchet MS"/>
          <w:lang w:val="en-GB"/>
        </w:rPr>
      </w:pPr>
    </w:p>
    <w:p w14:paraId="21FF1200" w14:textId="77777777" w:rsidR="00E9003B" w:rsidRPr="00C35EA5" w:rsidRDefault="00E9003B" w:rsidP="00BD5A99">
      <w:pPr>
        <w:spacing w:before="100" w:beforeAutospacing="1" w:after="100" w:afterAutospacing="1" w:line="240" w:lineRule="auto"/>
        <w:contextualSpacing/>
        <w:rPr>
          <w:rFonts w:ascii="Trebuchet MS" w:hAnsi="Trebuchet MS"/>
          <w:lang w:val="en-GB"/>
        </w:rPr>
      </w:pPr>
    </w:p>
    <w:p w14:paraId="516250F5" w14:textId="0D636AC9" w:rsidR="00E9003B" w:rsidRPr="00C35EA5" w:rsidRDefault="00C816EE" w:rsidP="00BD5A99">
      <w:pPr>
        <w:tabs>
          <w:tab w:val="left" w:pos="720"/>
        </w:tabs>
        <w:spacing w:before="100" w:beforeAutospacing="1" w:after="100" w:afterAutospacing="1" w:line="240" w:lineRule="auto"/>
        <w:contextualSpacing/>
        <w:rPr>
          <w:rFonts w:ascii="Trebuchet MS" w:hAnsi="Trebuchet MS"/>
          <w:b/>
          <w:bCs/>
          <w:lang w:val="en-GB"/>
        </w:rPr>
      </w:pPr>
      <w:r w:rsidRPr="00C35EA5">
        <w:rPr>
          <w:rFonts w:ascii="Trebuchet MS" w:hAnsi="Trebuchet MS"/>
          <w:b/>
          <w:bCs/>
          <w:lang w:val="en-GB"/>
        </w:rPr>
        <w:lastRenderedPageBreak/>
        <w:t xml:space="preserve">Priority 1 - </w:t>
      </w:r>
      <w:r w:rsidR="005A1B12" w:rsidRPr="00C35EA5">
        <w:rPr>
          <w:rFonts w:ascii="Trebuchet MS" w:hAnsi="Trebuchet MS"/>
          <w:lang w:val="en-GB"/>
        </w:rPr>
        <w:t>O</w:t>
      </w:r>
      <w:r w:rsidRPr="00C35EA5">
        <w:rPr>
          <w:rFonts w:ascii="Trebuchet MS" w:hAnsi="Trebuchet MS"/>
          <w:lang w:val="en-GB"/>
        </w:rPr>
        <w:t>utput indicators</w:t>
      </w:r>
    </w:p>
    <w:p w14:paraId="43C8A15E" w14:textId="77777777" w:rsidR="00E9003B" w:rsidRPr="00C35EA5" w:rsidRDefault="00E9003B" w:rsidP="00BD5A99">
      <w:pPr>
        <w:widowControl w:val="0"/>
        <w:spacing w:before="100" w:beforeAutospacing="1" w:after="100" w:afterAutospacing="1" w:line="240" w:lineRule="auto"/>
        <w:contextualSpacing/>
        <w:rPr>
          <w:rFonts w:ascii="Trebuchet MS" w:hAnsi="Trebuchet MS"/>
          <w:lang w:val="en-GB"/>
        </w:rPr>
      </w:pP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9"/>
        <w:gridCol w:w="2726"/>
        <w:gridCol w:w="624"/>
        <w:gridCol w:w="3760"/>
        <w:gridCol w:w="1745"/>
        <w:gridCol w:w="1588"/>
        <w:gridCol w:w="1487"/>
      </w:tblGrid>
      <w:tr w:rsidR="00C26233" w:rsidRPr="00C35EA5" w14:paraId="38368153" w14:textId="77777777" w:rsidTr="00BA0A6B">
        <w:trPr>
          <w:trHeight w:val="836"/>
        </w:trPr>
        <w:tc>
          <w:tcPr>
            <w:tcW w:w="767" w:type="pct"/>
          </w:tcPr>
          <w:p w14:paraId="5AF41CCA" w14:textId="77777777" w:rsidR="00C26233" w:rsidRPr="00C35EA5" w:rsidRDefault="00C26233"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 xml:space="preserve">Priority </w:t>
            </w:r>
          </w:p>
        </w:tc>
        <w:tc>
          <w:tcPr>
            <w:tcW w:w="968" w:type="pct"/>
          </w:tcPr>
          <w:p w14:paraId="620164EC" w14:textId="77777777" w:rsidR="00C26233" w:rsidRPr="00C35EA5" w:rsidRDefault="00C26233"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Specific objective</w:t>
            </w:r>
          </w:p>
        </w:tc>
        <w:tc>
          <w:tcPr>
            <w:tcW w:w="218" w:type="pct"/>
          </w:tcPr>
          <w:p w14:paraId="6A898F05" w14:textId="77777777" w:rsidR="00C26233" w:rsidRPr="00C35EA5" w:rsidRDefault="00C26233"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ID</w:t>
            </w:r>
          </w:p>
          <w:p w14:paraId="3A409220" w14:textId="77E7B4E5" w:rsidR="00C26233" w:rsidRPr="00C35EA5" w:rsidRDefault="00C26233" w:rsidP="00242527">
            <w:pPr>
              <w:spacing w:before="120" w:after="120" w:line="240" w:lineRule="auto"/>
              <w:jc w:val="both"/>
              <w:rPr>
                <w:rFonts w:ascii="Trebuchet MS" w:hAnsi="Trebuchet MS" w:cs="Times New Roman"/>
                <w:b/>
                <w:lang w:val="en-GB"/>
              </w:rPr>
            </w:pPr>
          </w:p>
        </w:tc>
        <w:tc>
          <w:tcPr>
            <w:tcW w:w="1335" w:type="pct"/>
            <w:shd w:val="clear" w:color="auto" w:fill="auto"/>
          </w:tcPr>
          <w:p w14:paraId="5A32B143" w14:textId="77777777" w:rsidR="00C26233" w:rsidRPr="00C35EA5" w:rsidRDefault="00C26233"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 xml:space="preserve">Indicator </w:t>
            </w:r>
          </w:p>
        </w:tc>
        <w:tc>
          <w:tcPr>
            <w:tcW w:w="620" w:type="pct"/>
          </w:tcPr>
          <w:p w14:paraId="65C736CC" w14:textId="77777777" w:rsidR="00C26233" w:rsidRPr="00C35EA5" w:rsidRDefault="00C26233"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Measurement unit</w:t>
            </w:r>
          </w:p>
          <w:p w14:paraId="268E19AF" w14:textId="293F2E80" w:rsidR="00C26233" w:rsidRPr="00C35EA5" w:rsidRDefault="00C26233" w:rsidP="00242527">
            <w:pPr>
              <w:spacing w:before="120" w:after="120" w:line="240" w:lineRule="auto"/>
              <w:jc w:val="both"/>
              <w:rPr>
                <w:rFonts w:ascii="Trebuchet MS" w:hAnsi="Trebuchet MS" w:cs="Times New Roman"/>
                <w:b/>
                <w:lang w:val="en-GB"/>
              </w:rPr>
            </w:pPr>
          </w:p>
        </w:tc>
        <w:tc>
          <w:tcPr>
            <w:tcW w:w="564" w:type="pct"/>
            <w:shd w:val="clear" w:color="auto" w:fill="auto"/>
          </w:tcPr>
          <w:p w14:paraId="347C25CB" w14:textId="77777777" w:rsidR="00C26233" w:rsidRPr="00C35EA5" w:rsidRDefault="00C26233"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Milestone (2024)</w:t>
            </w:r>
          </w:p>
          <w:p w14:paraId="19C2A0B5" w14:textId="0F13B193" w:rsidR="00C26233" w:rsidRPr="00C35EA5" w:rsidRDefault="00C26233" w:rsidP="00242527">
            <w:pPr>
              <w:spacing w:before="120" w:after="120" w:line="240" w:lineRule="auto"/>
              <w:jc w:val="both"/>
              <w:rPr>
                <w:rFonts w:ascii="Trebuchet MS" w:hAnsi="Trebuchet MS" w:cs="Times New Roman"/>
                <w:b/>
                <w:lang w:val="en-GB"/>
              </w:rPr>
            </w:pPr>
          </w:p>
        </w:tc>
        <w:tc>
          <w:tcPr>
            <w:tcW w:w="528" w:type="pct"/>
            <w:shd w:val="clear" w:color="auto" w:fill="auto"/>
          </w:tcPr>
          <w:p w14:paraId="5A9C0FED" w14:textId="77777777" w:rsidR="00C26233" w:rsidRPr="00C35EA5" w:rsidRDefault="00C26233"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Final target (2029)</w:t>
            </w:r>
          </w:p>
          <w:p w14:paraId="301BDE93" w14:textId="01901BF7" w:rsidR="00C26233" w:rsidRPr="00C35EA5" w:rsidRDefault="00C26233" w:rsidP="00242527">
            <w:pPr>
              <w:spacing w:before="120" w:after="120" w:line="240" w:lineRule="auto"/>
              <w:jc w:val="both"/>
              <w:rPr>
                <w:rFonts w:ascii="Trebuchet MS" w:hAnsi="Trebuchet MS" w:cs="Times New Roman"/>
                <w:b/>
                <w:lang w:val="en-GB"/>
              </w:rPr>
            </w:pPr>
          </w:p>
        </w:tc>
      </w:tr>
      <w:tr w:rsidR="005A1B12" w:rsidRPr="00C35EA5" w14:paraId="4C553863" w14:textId="77777777" w:rsidTr="00BA0A6B">
        <w:trPr>
          <w:trHeight w:val="579"/>
        </w:trPr>
        <w:tc>
          <w:tcPr>
            <w:tcW w:w="767" w:type="pct"/>
            <w:vMerge w:val="restart"/>
          </w:tcPr>
          <w:p w14:paraId="682E5348"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Environmental protection and risk management</w:t>
            </w:r>
          </w:p>
          <w:p w14:paraId="1E0C116A" w14:textId="5289650D" w:rsidR="005A1B12" w:rsidRPr="00C35EA5" w:rsidRDefault="005A1B12" w:rsidP="00242527">
            <w:pPr>
              <w:spacing w:before="120" w:after="120" w:line="240" w:lineRule="auto"/>
              <w:jc w:val="both"/>
              <w:rPr>
                <w:rFonts w:ascii="Trebuchet MS" w:hAnsi="Trebuchet MS" w:cs="Times New Roman"/>
                <w:b/>
                <w:i/>
                <w:lang w:val="en-GB"/>
              </w:rPr>
            </w:pPr>
          </w:p>
        </w:tc>
        <w:tc>
          <w:tcPr>
            <w:tcW w:w="968" w:type="pct"/>
            <w:vMerge w:val="restart"/>
          </w:tcPr>
          <w:p w14:paraId="5004D531"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iCs/>
                <w:lang w:val="en-GB"/>
              </w:rPr>
              <w:t>Enhancing protection and preservation of nature, biodiversity and green infrastructure, including in urban areas, and reducing all forms of pollution</w:t>
            </w:r>
          </w:p>
        </w:tc>
        <w:tc>
          <w:tcPr>
            <w:tcW w:w="218" w:type="pct"/>
          </w:tcPr>
          <w:p w14:paraId="64738FCA"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RCO 36</w:t>
            </w:r>
          </w:p>
        </w:tc>
        <w:tc>
          <w:tcPr>
            <w:tcW w:w="1335" w:type="pct"/>
            <w:shd w:val="clear" w:color="auto" w:fill="auto"/>
          </w:tcPr>
          <w:p w14:paraId="4060342A"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Green infrastructure supported for other purposes than adaptation to climate change</w:t>
            </w:r>
          </w:p>
        </w:tc>
        <w:tc>
          <w:tcPr>
            <w:tcW w:w="620" w:type="pct"/>
          </w:tcPr>
          <w:p w14:paraId="45BE0BCB"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hectares</w:t>
            </w:r>
          </w:p>
        </w:tc>
        <w:tc>
          <w:tcPr>
            <w:tcW w:w="564" w:type="pct"/>
            <w:shd w:val="clear" w:color="auto" w:fill="auto"/>
          </w:tcPr>
          <w:p w14:paraId="26D7511A"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0</w:t>
            </w:r>
          </w:p>
        </w:tc>
        <w:tc>
          <w:tcPr>
            <w:tcW w:w="528" w:type="pct"/>
            <w:shd w:val="clear" w:color="auto" w:fill="auto"/>
          </w:tcPr>
          <w:p w14:paraId="2D4F0A91" w14:textId="093E65DB" w:rsidR="005A1B12" w:rsidRPr="00C35EA5" w:rsidRDefault="002864FC" w:rsidP="00242527">
            <w:pPr>
              <w:spacing w:before="120" w:after="120" w:line="240" w:lineRule="auto"/>
              <w:jc w:val="both"/>
              <w:rPr>
                <w:rFonts w:ascii="Trebuchet MS" w:hAnsi="Trebuchet MS" w:cs="Times New Roman"/>
                <w:b/>
                <w:i/>
                <w:lang w:val="en-GB"/>
              </w:rPr>
            </w:pPr>
            <w:r>
              <w:rPr>
                <w:rFonts w:ascii="Trebuchet MS" w:hAnsi="Trebuchet MS" w:cs="Times New Roman"/>
                <w:b/>
                <w:i/>
                <w:lang w:val="en-GB"/>
              </w:rPr>
              <w:t>4</w:t>
            </w:r>
          </w:p>
        </w:tc>
      </w:tr>
      <w:tr w:rsidR="005A1B12" w:rsidRPr="00C35EA5" w14:paraId="37646433" w14:textId="77777777" w:rsidTr="00BA0A6B">
        <w:trPr>
          <w:trHeight w:val="579"/>
        </w:trPr>
        <w:tc>
          <w:tcPr>
            <w:tcW w:w="767" w:type="pct"/>
            <w:vMerge/>
          </w:tcPr>
          <w:p w14:paraId="7C611463" w14:textId="2B293DA3" w:rsidR="005A1B12" w:rsidRPr="00C35EA5" w:rsidRDefault="005A1B12" w:rsidP="00242527">
            <w:pPr>
              <w:spacing w:before="120" w:after="120" w:line="240" w:lineRule="auto"/>
              <w:jc w:val="both"/>
              <w:rPr>
                <w:rFonts w:ascii="Trebuchet MS" w:hAnsi="Trebuchet MS" w:cs="Times New Roman"/>
                <w:bCs/>
                <w:i/>
                <w:lang w:val="en-GB"/>
              </w:rPr>
            </w:pPr>
          </w:p>
        </w:tc>
        <w:tc>
          <w:tcPr>
            <w:tcW w:w="968" w:type="pct"/>
            <w:vMerge/>
          </w:tcPr>
          <w:p w14:paraId="335825C8" w14:textId="77777777" w:rsidR="005A1B12" w:rsidRPr="00C35EA5" w:rsidRDefault="005A1B12" w:rsidP="00242527">
            <w:pPr>
              <w:spacing w:before="120" w:after="120" w:line="240" w:lineRule="auto"/>
              <w:jc w:val="both"/>
              <w:rPr>
                <w:rFonts w:ascii="Trebuchet MS" w:hAnsi="Trebuchet MS" w:cs="Times New Roman"/>
                <w:bCs/>
                <w:i/>
                <w:lang w:val="en-GB"/>
              </w:rPr>
            </w:pPr>
          </w:p>
        </w:tc>
        <w:tc>
          <w:tcPr>
            <w:tcW w:w="218" w:type="pct"/>
          </w:tcPr>
          <w:p w14:paraId="57AE4165"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RCO 38</w:t>
            </w:r>
          </w:p>
        </w:tc>
        <w:tc>
          <w:tcPr>
            <w:tcW w:w="1335" w:type="pct"/>
            <w:shd w:val="clear" w:color="auto" w:fill="auto"/>
          </w:tcPr>
          <w:p w14:paraId="530FB46E"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Surface area of rehabilitated land supported</w:t>
            </w:r>
          </w:p>
        </w:tc>
        <w:tc>
          <w:tcPr>
            <w:tcW w:w="620" w:type="pct"/>
          </w:tcPr>
          <w:p w14:paraId="1C89B9A7"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hectares</w:t>
            </w:r>
          </w:p>
        </w:tc>
        <w:tc>
          <w:tcPr>
            <w:tcW w:w="564" w:type="pct"/>
            <w:shd w:val="clear" w:color="auto" w:fill="auto"/>
          </w:tcPr>
          <w:p w14:paraId="6AA3FF67"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0</w:t>
            </w:r>
          </w:p>
        </w:tc>
        <w:tc>
          <w:tcPr>
            <w:tcW w:w="528" w:type="pct"/>
            <w:shd w:val="clear" w:color="auto" w:fill="auto"/>
          </w:tcPr>
          <w:p w14:paraId="3089F40D"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62</w:t>
            </w:r>
          </w:p>
        </w:tc>
      </w:tr>
      <w:tr w:rsidR="002864FC" w:rsidRPr="00C35EA5" w14:paraId="293C6D52" w14:textId="77777777" w:rsidTr="00BA0A6B">
        <w:trPr>
          <w:trHeight w:val="579"/>
        </w:trPr>
        <w:tc>
          <w:tcPr>
            <w:tcW w:w="767" w:type="pct"/>
            <w:vMerge/>
          </w:tcPr>
          <w:p w14:paraId="761B571E" w14:textId="77777777" w:rsidR="002864FC" w:rsidRPr="00C35EA5" w:rsidRDefault="002864FC" w:rsidP="00242527">
            <w:pPr>
              <w:spacing w:before="120" w:after="120" w:line="240" w:lineRule="auto"/>
              <w:jc w:val="both"/>
              <w:rPr>
                <w:rFonts w:ascii="Trebuchet MS" w:hAnsi="Trebuchet MS" w:cs="Times New Roman"/>
                <w:bCs/>
                <w:i/>
                <w:lang w:val="en-GB"/>
              </w:rPr>
            </w:pPr>
          </w:p>
        </w:tc>
        <w:tc>
          <w:tcPr>
            <w:tcW w:w="968" w:type="pct"/>
            <w:vMerge/>
          </w:tcPr>
          <w:p w14:paraId="11EA1FCC" w14:textId="77777777" w:rsidR="002864FC" w:rsidRPr="00C35EA5" w:rsidRDefault="002864FC" w:rsidP="00242527">
            <w:pPr>
              <w:spacing w:before="120" w:after="120" w:line="240" w:lineRule="auto"/>
              <w:jc w:val="both"/>
              <w:rPr>
                <w:rFonts w:ascii="Trebuchet MS" w:hAnsi="Trebuchet MS" w:cs="Times New Roman"/>
                <w:bCs/>
                <w:i/>
                <w:lang w:val="en-GB"/>
              </w:rPr>
            </w:pPr>
          </w:p>
        </w:tc>
        <w:tc>
          <w:tcPr>
            <w:tcW w:w="218" w:type="pct"/>
          </w:tcPr>
          <w:p w14:paraId="5DD29F5D" w14:textId="4036323A" w:rsidR="002864FC" w:rsidRPr="00C35EA5" w:rsidRDefault="002864FC" w:rsidP="00242527">
            <w:pPr>
              <w:spacing w:before="120" w:after="120" w:line="240" w:lineRule="auto"/>
              <w:jc w:val="both"/>
              <w:rPr>
                <w:rFonts w:ascii="Trebuchet MS" w:hAnsi="Trebuchet MS" w:cs="Times New Roman"/>
                <w:bCs/>
                <w:i/>
                <w:lang w:val="en-GB"/>
              </w:rPr>
            </w:pPr>
            <w:r w:rsidRPr="002864FC">
              <w:rPr>
                <w:rFonts w:ascii="Trebuchet MS" w:hAnsi="Trebuchet MS" w:cs="Times New Roman"/>
                <w:bCs/>
                <w:i/>
              </w:rPr>
              <w:t>PSO 01</w:t>
            </w:r>
          </w:p>
        </w:tc>
        <w:tc>
          <w:tcPr>
            <w:tcW w:w="1335" w:type="pct"/>
            <w:shd w:val="clear" w:color="auto" w:fill="auto"/>
          </w:tcPr>
          <w:p w14:paraId="74388CD9" w14:textId="3BFB4B5D" w:rsidR="002864FC" w:rsidRPr="00C35EA5" w:rsidRDefault="002864FC" w:rsidP="00242527">
            <w:pPr>
              <w:spacing w:before="120" w:after="120" w:line="240" w:lineRule="auto"/>
              <w:jc w:val="both"/>
              <w:rPr>
                <w:rFonts w:ascii="Trebuchet MS" w:hAnsi="Trebuchet MS" w:cs="Times New Roman"/>
                <w:bCs/>
                <w:i/>
                <w:lang w:val="en-GB"/>
              </w:rPr>
            </w:pPr>
            <w:r w:rsidRPr="002864FC">
              <w:rPr>
                <w:rFonts w:ascii="Trebuchet MS" w:hAnsi="Trebuchet MS" w:cs="Times New Roman"/>
                <w:bCs/>
                <w:i/>
              </w:rPr>
              <w:t>Air pollution monitoring systems installed</w:t>
            </w:r>
          </w:p>
        </w:tc>
        <w:tc>
          <w:tcPr>
            <w:tcW w:w="620" w:type="pct"/>
          </w:tcPr>
          <w:p w14:paraId="38804769" w14:textId="2AEFE960" w:rsidR="002864FC" w:rsidRPr="00C35EA5" w:rsidRDefault="002864FC" w:rsidP="00242527">
            <w:pPr>
              <w:spacing w:before="120" w:after="120" w:line="240" w:lineRule="auto"/>
              <w:jc w:val="both"/>
              <w:rPr>
                <w:rFonts w:ascii="Trebuchet MS" w:hAnsi="Trebuchet MS" w:cs="Times New Roman"/>
                <w:bCs/>
                <w:i/>
                <w:lang w:val="en-GB"/>
              </w:rPr>
            </w:pPr>
            <w:r>
              <w:rPr>
                <w:rFonts w:ascii="Trebuchet MS" w:hAnsi="Trebuchet MS" w:cs="Times New Roman"/>
                <w:bCs/>
                <w:i/>
                <w:lang w:val="en-GB"/>
              </w:rPr>
              <w:t>monitoring systems</w:t>
            </w:r>
          </w:p>
        </w:tc>
        <w:tc>
          <w:tcPr>
            <w:tcW w:w="564" w:type="pct"/>
            <w:shd w:val="clear" w:color="auto" w:fill="auto"/>
          </w:tcPr>
          <w:p w14:paraId="2C40543F" w14:textId="50D8D38D" w:rsidR="002864FC" w:rsidRPr="00C35EA5" w:rsidRDefault="002864FC" w:rsidP="00242527">
            <w:pPr>
              <w:spacing w:before="120" w:after="120" w:line="240" w:lineRule="auto"/>
              <w:jc w:val="both"/>
              <w:rPr>
                <w:rFonts w:ascii="Trebuchet MS" w:hAnsi="Trebuchet MS" w:cs="Times New Roman"/>
                <w:b/>
                <w:lang w:val="en-GB"/>
              </w:rPr>
            </w:pPr>
            <w:r>
              <w:rPr>
                <w:rFonts w:ascii="Trebuchet MS" w:hAnsi="Trebuchet MS" w:cs="Times New Roman"/>
                <w:b/>
                <w:lang w:val="en-GB"/>
              </w:rPr>
              <w:t>0</w:t>
            </w:r>
          </w:p>
        </w:tc>
        <w:tc>
          <w:tcPr>
            <w:tcW w:w="528" w:type="pct"/>
            <w:shd w:val="clear" w:color="auto" w:fill="auto"/>
          </w:tcPr>
          <w:p w14:paraId="3AECCB34" w14:textId="2938B399" w:rsidR="002864FC" w:rsidRPr="00C35EA5" w:rsidRDefault="002864FC" w:rsidP="00242527">
            <w:pPr>
              <w:spacing w:before="120" w:after="120" w:line="240" w:lineRule="auto"/>
              <w:jc w:val="both"/>
              <w:rPr>
                <w:rFonts w:ascii="Trebuchet MS" w:hAnsi="Trebuchet MS" w:cs="Times New Roman"/>
                <w:b/>
                <w:lang w:val="en-GB"/>
              </w:rPr>
            </w:pPr>
            <w:r>
              <w:rPr>
                <w:rFonts w:ascii="Trebuchet MS" w:hAnsi="Trebuchet MS" w:cs="Times New Roman"/>
                <w:b/>
                <w:lang w:val="en-GB"/>
              </w:rPr>
              <w:t>2</w:t>
            </w:r>
          </w:p>
        </w:tc>
      </w:tr>
      <w:tr w:rsidR="005A1B12" w:rsidRPr="00C35EA5" w14:paraId="615EF258" w14:textId="77777777" w:rsidTr="00BA0A6B">
        <w:trPr>
          <w:trHeight w:val="579"/>
        </w:trPr>
        <w:tc>
          <w:tcPr>
            <w:tcW w:w="767" w:type="pct"/>
            <w:vMerge/>
          </w:tcPr>
          <w:p w14:paraId="2164CB53" w14:textId="23A63A4E" w:rsidR="005A1B12" w:rsidRPr="00C35EA5" w:rsidRDefault="005A1B12" w:rsidP="00242527">
            <w:pPr>
              <w:spacing w:before="120" w:after="120" w:line="240" w:lineRule="auto"/>
              <w:jc w:val="both"/>
              <w:rPr>
                <w:rFonts w:ascii="Trebuchet MS" w:hAnsi="Trebuchet MS" w:cs="Times New Roman"/>
                <w:bCs/>
                <w:i/>
                <w:lang w:val="en-GB"/>
              </w:rPr>
            </w:pPr>
          </w:p>
        </w:tc>
        <w:tc>
          <w:tcPr>
            <w:tcW w:w="968" w:type="pct"/>
            <w:vMerge/>
          </w:tcPr>
          <w:p w14:paraId="32D8FDFA" w14:textId="77777777" w:rsidR="005A1B12" w:rsidRPr="00C35EA5" w:rsidRDefault="005A1B12" w:rsidP="00242527">
            <w:pPr>
              <w:spacing w:before="120" w:after="120" w:line="240" w:lineRule="auto"/>
              <w:jc w:val="both"/>
              <w:rPr>
                <w:rFonts w:ascii="Trebuchet MS" w:hAnsi="Trebuchet MS" w:cs="Times New Roman"/>
                <w:bCs/>
                <w:i/>
                <w:lang w:val="en-GB"/>
              </w:rPr>
            </w:pPr>
          </w:p>
        </w:tc>
        <w:tc>
          <w:tcPr>
            <w:tcW w:w="218" w:type="pct"/>
          </w:tcPr>
          <w:p w14:paraId="49943CF5"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RCO 84</w:t>
            </w:r>
          </w:p>
        </w:tc>
        <w:tc>
          <w:tcPr>
            <w:tcW w:w="1335" w:type="pct"/>
            <w:shd w:val="clear" w:color="auto" w:fill="auto"/>
          </w:tcPr>
          <w:p w14:paraId="56F35460"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Pilot actions developed jointly and implemented in projects</w:t>
            </w:r>
          </w:p>
        </w:tc>
        <w:tc>
          <w:tcPr>
            <w:tcW w:w="620" w:type="pct"/>
          </w:tcPr>
          <w:p w14:paraId="4FF8CAC1"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pilot actions</w:t>
            </w:r>
          </w:p>
        </w:tc>
        <w:tc>
          <w:tcPr>
            <w:tcW w:w="564" w:type="pct"/>
            <w:shd w:val="clear" w:color="auto" w:fill="auto"/>
          </w:tcPr>
          <w:p w14:paraId="16872CD3"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1</w:t>
            </w:r>
          </w:p>
        </w:tc>
        <w:tc>
          <w:tcPr>
            <w:tcW w:w="528" w:type="pct"/>
            <w:shd w:val="clear" w:color="auto" w:fill="auto"/>
          </w:tcPr>
          <w:p w14:paraId="5ACF64E8"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4</w:t>
            </w:r>
          </w:p>
        </w:tc>
      </w:tr>
      <w:tr w:rsidR="005A1B12" w:rsidRPr="00C35EA5" w14:paraId="07D60AE4" w14:textId="77777777" w:rsidTr="00BA0A6B">
        <w:trPr>
          <w:trHeight w:val="579"/>
        </w:trPr>
        <w:tc>
          <w:tcPr>
            <w:tcW w:w="767" w:type="pct"/>
            <w:vMerge/>
          </w:tcPr>
          <w:p w14:paraId="1284008C" w14:textId="41C37F08" w:rsidR="005A1B12" w:rsidRPr="00C35EA5" w:rsidRDefault="005A1B12" w:rsidP="00242527">
            <w:pPr>
              <w:spacing w:before="120" w:after="120" w:line="240" w:lineRule="auto"/>
              <w:jc w:val="both"/>
              <w:rPr>
                <w:rFonts w:ascii="Trebuchet MS" w:hAnsi="Trebuchet MS" w:cs="Times New Roman"/>
                <w:bCs/>
                <w:i/>
                <w:lang w:val="en-GB"/>
              </w:rPr>
            </w:pPr>
          </w:p>
        </w:tc>
        <w:tc>
          <w:tcPr>
            <w:tcW w:w="968" w:type="pct"/>
            <w:vMerge/>
          </w:tcPr>
          <w:p w14:paraId="6D15C7E2" w14:textId="77777777" w:rsidR="005A1B12" w:rsidRPr="00C35EA5" w:rsidRDefault="005A1B12" w:rsidP="00242527">
            <w:pPr>
              <w:spacing w:before="120" w:after="120" w:line="240" w:lineRule="auto"/>
              <w:jc w:val="both"/>
              <w:rPr>
                <w:rFonts w:ascii="Trebuchet MS" w:hAnsi="Trebuchet MS" w:cs="Times New Roman"/>
                <w:bCs/>
                <w:i/>
                <w:lang w:val="en-GB"/>
              </w:rPr>
            </w:pPr>
          </w:p>
        </w:tc>
        <w:tc>
          <w:tcPr>
            <w:tcW w:w="218" w:type="pct"/>
          </w:tcPr>
          <w:p w14:paraId="77A21ED0"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RCO 81</w:t>
            </w:r>
          </w:p>
        </w:tc>
        <w:tc>
          <w:tcPr>
            <w:tcW w:w="1335" w:type="pct"/>
            <w:shd w:val="clear" w:color="auto" w:fill="auto"/>
          </w:tcPr>
          <w:p w14:paraId="2184F931"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Participations in joint actions across borders</w:t>
            </w:r>
          </w:p>
        </w:tc>
        <w:tc>
          <w:tcPr>
            <w:tcW w:w="620" w:type="pct"/>
          </w:tcPr>
          <w:p w14:paraId="0558885F"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participations</w:t>
            </w:r>
          </w:p>
        </w:tc>
        <w:tc>
          <w:tcPr>
            <w:tcW w:w="564" w:type="pct"/>
            <w:shd w:val="clear" w:color="auto" w:fill="auto"/>
          </w:tcPr>
          <w:p w14:paraId="30746780"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120</w:t>
            </w:r>
          </w:p>
        </w:tc>
        <w:tc>
          <w:tcPr>
            <w:tcW w:w="528" w:type="pct"/>
            <w:shd w:val="clear" w:color="auto" w:fill="auto"/>
          </w:tcPr>
          <w:p w14:paraId="7CB35BCF" w14:textId="60CED460"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1</w:t>
            </w:r>
            <w:r w:rsidR="007C00EA">
              <w:rPr>
                <w:rFonts w:ascii="Trebuchet MS" w:hAnsi="Trebuchet MS" w:cs="Times New Roman"/>
                <w:b/>
                <w:lang w:val="en-GB"/>
              </w:rPr>
              <w:t>.</w:t>
            </w:r>
            <w:r w:rsidRPr="00C35EA5">
              <w:rPr>
                <w:rFonts w:ascii="Trebuchet MS" w:hAnsi="Trebuchet MS" w:cs="Times New Roman"/>
                <w:b/>
                <w:lang w:val="en-GB"/>
              </w:rPr>
              <w:t>200</w:t>
            </w:r>
          </w:p>
        </w:tc>
      </w:tr>
      <w:tr w:rsidR="005A1B12" w:rsidRPr="00C35EA5" w14:paraId="37F15683" w14:textId="77777777" w:rsidTr="00BA0A6B">
        <w:trPr>
          <w:trHeight w:val="579"/>
        </w:trPr>
        <w:tc>
          <w:tcPr>
            <w:tcW w:w="767" w:type="pct"/>
            <w:vMerge/>
          </w:tcPr>
          <w:p w14:paraId="4E72BD67" w14:textId="6A11F9EB" w:rsidR="005A1B12" w:rsidRPr="00C35EA5" w:rsidRDefault="005A1B12" w:rsidP="00242527">
            <w:pPr>
              <w:spacing w:before="120" w:after="120" w:line="240" w:lineRule="auto"/>
              <w:jc w:val="both"/>
              <w:rPr>
                <w:rFonts w:ascii="Trebuchet MS" w:hAnsi="Trebuchet MS" w:cs="Times New Roman"/>
                <w:bCs/>
                <w:i/>
                <w:lang w:val="en-GB"/>
              </w:rPr>
            </w:pPr>
          </w:p>
        </w:tc>
        <w:tc>
          <w:tcPr>
            <w:tcW w:w="968" w:type="pct"/>
            <w:tcBorders>
              <w:top w:val="single" w:sz="4" w:space="0" w:color="auto"/>
              <w:bottom w:val="single" w:sz="4" w:space="0" w:color="auto"/>
              <w:right w:val="single" w:sz="4" w:space="0" w:color="auto"/>
            </w:tcBorders>
          </w:tcPr>
          <w:p w14:paraId="22D8F196" w14:textId="69DAB85D" w:rsidR="005A1B12" w:rsidRPr="00C35EA5" w:rsidRDefault="005A1B12" w:rsidP="00EE0D94">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Promoting renewable energy in accordance with Directive (EU) 2018/2001, including the sustainability criteria set out therein</w:t>
            </w:r>
          </w:p>
        </w:tc>
        <w:tc>
          <w:tcPr>
            <w:tcW w:w="218" w:type="pct"/>
            <w:tcBorders>
              <w:top w:val="single" w:sz="4" w:space="0" w:color="auto"/>
              <w:left w:val="single" w:sz="4" w:space="0" w:color="auto"/>
              <w:bottom w:val="single" w:sz="4" w:space="0" w:color="auto"/>
              <w:right w:val="single" w:sz="4" w:space="0" w:color="auto"/>
            </w:tcBorders>
          </w:tcPr>
          <w:p w14:paraId="77B8C0CF"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 xml:space="preserve">RCO 84 </w:t>
            </w:r>
          </w:p>
        </w:tc>
        <w:tc>
          <w:tcPr>
            <w:tcW w:w="1335" w:type="pct"/>
            <w:tcBorders>
              <w:top w:val="single" w:sz="4" w:space="0" w:color="auto"/>
              <w:left w:val="single" w:sz="4" w:space="0" w:color="auto"/>
              <w:bottom w:val="single" w:sz="4" w:space="0" w:color="auto"/>
              <w:right w:val="single" w:sz="4" w:space="0" w:color="auto"/>
            </w:tcBorders>
            <w:shd w:val="clear" w:color="auto" w:fill="auto"/>
          </w:tcPr>
          <w:p w14:paraId="05C9C3AF"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Pilot actions developed jointly and implemented in projects</w:t>
            </w:r>
          </w:p>
          <w:p w14:paraId="2864B511" w14:textId="77777777" w:rsidR="005A1B12" w:rsidRPr="00C35EA5" w:rsidRDefault="005A1B12" w:rsidP="00242527">
            <w:pPr>
              <w:spacing w:before="120" w:after="120" w:line="240" w:lineRule="auto"/>
              <w:jc w:val="both"/>
              <w:rPr>
                <w:rFonts w:ascii="Trebuchet MS" w:hAnsi="Trebuchet MS" w:cs="Times New Roman"/>
                <w:bCs/>
                <w:i/>
                <w:lang w:val="en-GB"/>
              </w:rPr>
            </w:pPr>
          </w:p>
        </w:tc>
        <w:tc>
          <w:tcPr>
            <w:tcW w:w="620" w:type="pct"/>
            <w:tcBorders>
              <w:top w:val="single" w:sz="4" w:space="0" w:color="auto"/>
              <w:left w:val="single" w:sz="4" w:space="0" w:color="auto"/>
              <w:bottom w:val="single" w:sz="4" w:space="0" w:color="auto"/>
              <w:right w:val="single" w:sz="4" w:space="0" w:color="auto"/>
            </w:tcBorders>
          </w:tcPr>
          <w:p w14:paraId="3A831243" w14:textId="454B0032" w:rsidR="005A1B12" w:rsidRPr="00C35EA5" w:rsidRDefault="00E77D6D"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w:t>
            </w:r>
            <w:r w:rsidR="005A1B12" w:rsidRPr="00C35EA5">
              <w:rPr>
                <w:rFonts w:ascii="Trebuchet MS" w:hAnsi="Trebuchet MS" w:cs="Times New Roman"/>
                <w:bCs/>
                <w:i/>
                <w:lang w:val="en-GB"/>
              </w:rPr>
              <w:t>ilot actions</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516059F3"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1</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78678F4C" w14:textId="06DFB8A2" w:rsidR="005A1B12" w:rsidRPr="00C35EA5" w:rsidRDefault="00EE0D9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5</w:t>
            </w:r>
          </w:p>
        </w:tc>
      </w:tr>
      <w:tr w:rsidR="005A1B12" w:rsidRPr="00C35EA5" w14:paraId="11913038" w14:textId="77777777" w:rsidTr="00BA0A6B">
        <w:trPr>
          <w:trHeight w:val="579"/>
        </w:trPr>
        <w:tc>
          <w:tcPr>
            <w:tcW w:w="767" w:type="pct"/>
            <w:vMerge/>
          </w:tcPr>
          <w:p w14:paraId="140B33F0" w14:textId="55B4EB9A" w:rsidR="005A1B12" w:rsidRPr="00C35EA5" w:rsidRDefault="005A1B12" w:rsidP="00242527">
            <w:pPr>
              <w:spacing w:before="120" w:after="120" w:line="240" w:lineRule="auto"/>
              <w:jc w:val="both"/>
              <w:rPr>
                <w:rFonts w:ascii="Trebuchet MS" w:hAnsi="Trebuchet MS" w:cs="Times New Roman"/>
                <w:bCs/>
                <w:i/>
                <w:lang w:val="en-GB"/>
              </w:rPr>
            </w:pPr>
          </w:p>
        </w:tc>
        <w:tc>
          <w:tcPr>
            <w:tcW w:w="968" w:type="pct"/>
            <w:tcBorders>
              <w:top w:val="single" w:sz="4" w:space="0" w:color="auto"/>
              <w:bottom w:val="single" w:sz="4" w:space="0" w:color="auto"/>
              <w:right w:val="single" w:sz="4" w:space="0" w:color="auto"/>
            </w:tcBorders>
          </w:tcPr>
          <w:p w14:paraId="0CD43CD5"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Promoting energy efficiency and reducing green-house gas emissions</w:t>
            </w:r>
          </w:p>
          <w:p w14:paraId="452E6529" w14:textId="77777777" w:rsidR="005A1B12" w:rsidRPr="00C35EA5" w:rsidRDefault="005A1B12" w:rsidP="00242527">
            <w:pPr>
              <w:spacing w:before="120" w:after="120" w:line="240" w:lineRule="auto"/>
              <w:jc w:val="both"/>
              <w:rPr>
                <w:rFonts w:ascii="Trebuchet MS" w:hAnsi="Trebuchet MS" w:cs="Times New Roman"/>
                <w:bCs/>
                <w:i/>
                <w:lang w:val="en-GB"/>
              </w:rPr>
            </w:pPr>
          </w:p>
        </w:tc>
        <w:tc>
          <w:tcPr>
            <w:tcW w:w="218" w:type="pct"/>
            <w:tcBorders>
              <w:top w:val="single" w:sz="4" w:space="0" w:color="auto"/>
              <w:left w:val="single" w:sz="4" w:space="0" w:color="auto"/>
              <w:bottom w:val="single" w:sz="4" w:space="0" w:color="auto"/>
              <w:right w:val="single" w:sz="4" w:space="0" w:color="auto"/>
            </w:tcBorders>
          </w:tcPr>
          <w:p w14:paraId="1FEBAF10"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lastRenderedPageBreak/>
              <w:t>RCO 84</w:t>
            </w:r>
          </w:p>
        </w:tc>
        <w:tc>
          <w:tcPr>
            <w:tcW w:w="1335" w:type="pct"/>
            <w:tcBorders>
              <w:top w:val="single" w:sz="4" w:space="0" w:color="auto"/>
              <w:left w:val="single" w:sz="4" w:space="0" w:color="auto"/>
              <w:bottom w:val="single" w:sz="4" w:space="0" w:color="auto"/>
              <w:right w:val="single" w:sz="4" w:space="0" w:color="auto"/>
            </w:tcBorders>
            <w:shd w:val="clear" w:color="auto" w:fill="auto"/>
          </w:tcPr>
          <w:p w14:paraId="2FA7B222"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Pilot actions developed jointly and implemented in projects</w:t>
            </w:r>
          </w:p>
          <w:p w14:paraId="4F699A77" w14:textId="77777777" w:rsidR="005A1B12" w:rsidRPr="00C35EA5" w:rsidRDefault="005A1B12" w:rsidP="00242527">
            <w:pPr>
              <w:spacing w:before="120" w:after="120" w:line="240" w:lineRule="auto"/>
              <w:jc w:val="both"/>
              <w:rPr>
                <w:rFonts w:ascii="Trebuchet MS" w:hAnsi="Trebuchet MS" w:cs="Times New Roman"/>
                <w:bCs/>
                <w:i/>
                <w:lang w:val="en-GB"/>
              </w:rPr>
            </w:pPr>
          </w:p>
        </w:tc>
        <w:tc>
          <w:tcPr>
            <w:tcW w:w="620" w:type="pct"/>
            <w:tcBorders>
              <w:top w:val="single" w:sz="4" w:space="0" w:color="auto"/>
              <w:left w:val="single" w:sz="4" w:space="0" w:color="auto"/>
              <w:bottom w:val="single" w:sz="4" w:space="0" w:color="auto"/>
              <w:right w:val="single" w:sz="4" w:space="0" w:color="auto"/>
            </w:tcBorders>
          </w:tcPr>
          <w:p w14:paraId="2157B873" w14:textId="69535FF1" w:rsidR="005A1B12" w:rsidRPr="00C35EA5" w:rsidRDefault="00E77D6D"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w:t>
            </w:r>
            <w:r w:rsidR="005A1B12" w:rsidRPr="00C35EA5">
              <w:rPr>
                <w:rFonts w:ascii="Trebuchet MS" w:hAnsi="Trebuchet MS" w:cs="Times New Roman"/>
                <w:bCs/>
                <w:i/>
                <w:lang w:val="en-GB"/>
              </w:rPr>
              <w:t>ilot actions</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3D4BD8DD"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1</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21CB5BE5"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3</w:t>
            </w:r>
          </w:p>
        </w:tc>
      </w:tr>
      <w:tr w:rsidR="005A1B12" w:rsidRPr="00C35EA5" w14:paraId="2999DA3E" w14:textId="77777777" w:rsidTr="00BA0A6B">
        <w:trPr>
          <w:trHeight w:val="579"/>
        </w:trPr>
        <w:tc>
          <w:tcPr>
            <w:tcW w:w="767" w:type="pct"/>
            <w:vMerge/>
          </w:tcPr>
          <w:p w14:paraId="40337DE8" w14:textId="4EB85113" w:rsidR="005A1B12" w:rsidRPr="00C35EA5" w:rsidRDefault="005A1B12" w:rsidP="00242527">
            <w:pPr>
              <w:spacing w:before="120" w:after="120" w:line="240" w:lineRule="auto"/>
              <w:jc w:val="both"/>
              <w:rPr>
                <w:rFonts w:ascii="Trebuchet MS" w:hAnsi="Trebuchet MS" w:cs="Times New Roman"/>
                <w:bCs/>
                <w:i/>
                <w:lang w:val="en-GB"/>
              </w:rPr>
            </w:pPr>
          </w:p>
        </w:tc>
        <w:tc>
          <w:tcPr>
            <w:tcW w:w="968" w:type="pct"/>
            <w:vMerge w:val="restart"/>
            <w:tcBorders>
              <w:top w:val="single" w:sz="4" w:space="0" w:color="auto"/>
              <w:right w:val="single" w:sz="4" w:space="0" w:color="auto"/>
            </w:tcBorders>
          </w:tcPr>
          <w:p w14:paraId="1271FA9C" w14:textId="4A8E8FEF" w:rsidR="005A1B12" w:rsidRPr="00C35EA5" w:rsidRDefault="005A1B12">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Promoting climate change adaptation and disaster risk prevention</w:t>
            </w:r>
            <w:r w:rsidR="00EE0D94" w:rsidRPr="00C35EA5">
              <w:rPr>
                <w:rFonts w:ascii="Trebuchet MS" w:hAnsi="Trebuchet MS" w:cs="Times New Roman"/>
                <w:bCs/>
                <w:i/>
                <w:lang w:val="en-GB"/>
              </w:rPr>
              <w:t xml:space="preserve"> and</w:t>
            </w:r>
            <w:r w:rsidRPr="00C35EA5">
              <w:rPr>
                <w:rFonts w:ascii="Trebuchet MS" w:hAnsi="Trebuchet MS" w:cs="Times New Roman"/>
                <w:bCs/>
                <w:i/>
                <w:lang w:val="en-GB"/>
              </w:rPr>
              <w:t xml:space="preserve"> resilience</w:t>
            </w:r>
            <w:r w:rsidR="00EE0D94" w:rsidRPr="00C35EA5">
              <w:rPr>
                <w:rFonts w:ascii="Trebuchet MS" w:hAnsi="Trebuchet MS" w:cs="Times New Roman"/>
                <w:bCs/>
                <w:i/>
                <w:lang w:val="en-GB"/>
              </w:rPr>
              <w:t>,</w:t>
            </w:r>
            <w:r w:rsidRPr="00C35EA5">
              <w:rPr>
                <w:rFonts w:ascii="Trebuchet MS" w:hAnsi="Trebuchet MS" w:cs="Times New Roman"/>
                <w:bCs/>
                <w:i/>
                <w:lang w:val="en-GB"/>
              </w:rPr>
              <w:t xml:space="preserve"> taking into account eco</w:t>
            </w:r>
            <w:r w:rsidR="009C644C" w:rsidRPr="00C35EA5">
              <w:rPr>
                <w:rFonts w:ascii="Trebuchet MS" w:hAnsi="Trebuchet MS" w:cs="Times New Roman"/>
                <w:bCs/>
                <w:i/>
                <w:lang w:val="en-GB"/>
              </w:rPr>
              <w:t>-</w:t>
            </w:r>
            <w:r w:rsidRPr="00C35EA5">
              <w:rPr>
                <w:rFonts w:ascii="Trebuchet MS" w:hAnsi="Trebuchet MS" w:cs="Times New Roman"/>
                <w:bCs/>
                <w:i/>
                <w:lang w:val="en-GB"/>
              </w:rPr>
              <w:t>system</w:t>
            </w:r>
            <w:r w:rsidR="009C644C" w:rsidRPr="00C35EA5">
              <w:rPr>
                <w:rFonts w:ascii="Trebuchet MS" w:hAnsi="Trebuchet MS" w:cs="Times New Roman"/>
                <w:bCs/>
                <w:i/>
                <w:lang w:val="en-GB"/>
              </w:rPr>
              <w:t xml:space="preserve"> </w:t>
            </w:r>
            <w:r w:rsidRPr="00C35EA5">
              <w:rPr>
                <w:rFonts w:ascii="Trebuchet MS" w:hAnsi="Trebuchet MS" w:cs="Times New Roman"/>
                <w:bCs/>
                <w:i/>
                <w:lang w:val="en-GB"/>
              </w:rPr>
              <w:t>based approaches</w:t>
            </w:r>
          </w:p>
        </w:tc>
        <w:tc>
          <w:tcPr>
            <w:tcW w:w="218" w:type="pct"/>
            <w:tcBorders>
              <w:top w:val="single" w:sz="4" w:space="0" w:color="auto"/>
              <w:left w:val="single" w:sz="4" w:space="0" w:color="auto"/>
              <w:bottom w:val="single" w:sz="4" w:space="0" w:color="auto"/>
              <w:right w:val="single" w:sz="4" w:space="0" w:color="auto"/>
            </w:tcBorders>
          </w:tcPr>
          <w:p w14:paraId="39A7F788"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RCO 87</w:t>
            </w:r>
          </w:p>
        </w:tc>
        <w:tc>
          <w:tcPr>
            <w:tcW w:w="1335" w:type="pct"/>
            <w:tcBorders>
              <w:top w:val="single" w:sz="4" w:space="0" w:color="auto"/>
              <w:left w:val="single" w:sz="4" w:space="0" w:color="auto"/>
              <w:bottom w:val="single" w:sz="4" w:space="0" w:color="auto"/>
              <w:right w:val="single" w:sz="4" w:space="0" w:color="auto"/>
            </w:tcBorders>
            <w:shd w:val="clear" w:color="auto" w:fill="auto"/>
          </w:tcPr>
          <w:p w14:paraId="7BCFF378"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Organisations cooperating across borders</w:t>
            </w:r>
          </w:p>
        </w:tc>
        <w:tc>
          <w:tcPr>
            <w:tcW w:w="620" w:type="pct"/>
            <w:tcBorders>
              <w:top w:val="single" w:sz="4" w:space="0" w:color="auto"/>
              <w:left w:val="single" w:sz="4" w:space="0" w:color="auto"/>
              <w:bottom w:val="single" w:sz="4" w:space="0" w:color="auto"/>
              <w:right w:val="single" w:sz="4" w:space="0" w:color="auto"/>
            </w:tcBorders>
          </w:tcPr>
          <w:p w14:paraId="73BC4557"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organisations</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18BD1976"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3</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29868B47"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15</w:t>
            </w:r>
          </w:p>
        </w:tc>
      </w:tr>
      <w:tr w:rsidR="005A1B12" w:rsidRPr="00C35EA5" w14:paraId="48D310D9" w14:textId="77777777" w:rsidTr="00BA0A6B">
        <w:trPr>
          <w:trHeight w:val="579"/>
        </w:trPr>
        <w:tc>
          <w:tcPr>
            <w:tcW w:w="767" w:type="pct"/>
            <w:vMerge/>
            <w:tcBorders>
              <w:bottom w:val="single" w:sz="4" w:space="0" w:color="auto"/>
            </w:tcBorders>
          </w:tcPr>
          <w:p w14:paraId="0E563FE3" w14:textId="77777777" w:rsidR="005A1B12" w:rsidRPr="00C35EA5" w:rsidRDefault="005A1B12" w:rsidP="00242527">
            <w:pPr>
              <w:spacing w:before="120" w:after="120" w:line="240" w:lineRule="auto"/>
              <w:jc w:val="both"/>
              <w:rPr>
                <w:rFonts w:ascii="Trebuchet MS" w:hAnsi="Trebuchet MS" w:cs="Times New Roman"/>
                <w:bCs/>
                <w:i/>
                <w:lang w:val="en-GB"/>
              </w:rPr>
            </w:pPr>
          </w:p>
        </w:tc>
        <w:tc>
          <w:tcPr>
            <w:tcW w:w="968" w:type="pct"/>
            <w:vMerge/>
            <w:tcBorders>
              <w:bottom w:val="single" w:sz="4" w:space="0" w:color="auto"/>
              <w:right w:val="single" w:sz="4" w:space="0" w:color="auto"/>
            </w:tcBorders>
          </w:tcPr>
          <w:p w14:paraId="1DDDA642" w14:textId="77777777" w:rsidR="005A1B12" w:rsidRPr="00C35EA5" w:rsidRDefault="005A1B12" w:rsidP="00242527">
            <w:pPr>
              <w:spacing w:before="120" w:after="120" w:line="240" w:lineRule="auto"/>
              <w:jc w:val="both"/>
              <w:rPr>
                <w:rFonts w:ascii="Trebuchet MS" w:hAnsi="Trebuchet MS" w:cs="Times New Roman"/>
                <w:bCs/>
                <w:i/>
                <w:lang w:val="en-GB"/>
              </w:rPr>
            </w:pPr>
          </w:p>
        </w:tc>
        <w:tc>
          <w:tcPr>
            <w:tcW w:w="218" w:type="pct"/>
            <w:tcBorders>
              <w:top w:val="single" w:sz="4" w:space="0" w:color="auto"/>
              <w:left w:val="single" w:sz="4" w:space="0" w:color="auto"/>
              <w:bottom w:val="single" w:sz="4" w:space="0" w:color="auto"/>
              <w:right w:val="single" w:sz="4" w:space="0" w:color="auto"/>
            </w:tcBorders>
          </w:tcPr>
          <w:p w14:paraId="5B3FEDB1"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RCO 81</w:t>
            </w:r>
          </w:p>
        </w:tc>
        <w:tc>
          <w:tcPr>
            <w:tcW w:w="1335" w:type="pct"/>
            <w:tcBorders>
              <w:top w:val="single" w:sz="4" w:space="0" w:color="auto"/>
              <w:left w:val="single" w:sz="4" w:space="0" w:color="auto"/>
              <w:bottom w:val="single" w:sz="4" w:space="0" w:color="auto"/>
              <w:right w:val="single" w:sz="4" w:space="0" w:color="auto"/>
            </w:tcBorders>
            <w:shd w:val="clear" w:color="auto" w:fill="auto"/>
          </w:tcPr>
          <w:p w14:paraId="3E8E9696"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Participations in joint actions across borders</w:t>
            </w:r>
          </w:p>
        </w:tc>
        <w:tc>
          <w:tcPr>
            <w:tcW w:w="620" w:type="pct"/>
            <w:tcBorders>
              <w:top w:val="single" w:sz="4" w:space="0" w:color="auto"/>
              <w:left w:val="single" w:sz="4" w:space="0" w:color="auto"/>
              <w:bottom w:val="single" w:sz="4" w:space="0" w:color="auto"/>
              <w:right w:val="single" w:sz="4" w:space="0" w:color="auto"/>
            </w:tcBorders>
          </w:tcPr>
          <w:p w14:paraId="7F33D8EC"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participations</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0315CD2D"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136</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766CD923" w14:textId="00A1F8B4"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1</w:t>
            </w:r>
            <w:r w:rsidR="007C00EA">
              <w:rPr>
                <w:rFonts w:ascii="Trebuchet MS" w:hAnsi="Trebuchet MS" w:cs="Times New Roman"/>
                <w:b/>
                <w:lang w:val="en-GB"/>
              </w:rPr>
              <w:t>.</w:t>
            </w:r>
            <w:r w:rsidRPr="00C35EA5">
              <w:rPr>
                <w:rFonts w:ascii="Trebuchet MS" w:hAnsi="Trebuchet MS" w:cs="Times New Roman"/>
                <w:b/>
                <w:lang w:val="en-GB"/>
              </w:rPr>
              <w:t>361</w:t>
            </w:r>
          </w:p>
        </w:tc>
      </w:tr>
    </w:tbl>
    <w:p w14:paraId="526D416C" w14:textId="77777777" w:rsidR="00E9003B" w:rsidRPr="00C35EA5" w:rsidRDefault="00E9003B" w:rsidP="00BD5A99">
      <w:pPr>
        <w:widowControl w:val="0"/>
        <w:spacing w:before="100" w:beforeAutospacing="1" w:after="100" w:afterAutospacing="1" w:line="240" w:lineRule="auto"/>
        <w:contextualSpacing/>
        <w:rPr>
          <w:rFonts w:ascii="Trebuchet MS" w:hAnsi="Trebuchet MS"/>
          <w:lang w:val="en-GB"/>
        </w:rPr>
      </w:pPr>
    </w:p>
    <w:p w14:paraId="0E5B9848" w14:textId="77777777" w:rsidR="00E73943" w:rsidRPr="00C35EA5" w:rsidRDefault="00E73943" w:rsidP="00BD5A99">
      <w:pPr>
        <w:widowControl w:val="0"/>
        <w:suppressAutoHyphens/>
        <w:spacing w:before="100" w:beforeAutospacing="1" w:after="100" w:afterAutospacing="1" w:line="240" w:lineRule="auto"/>
        <w:contextualSpacing/>
        <w:rPr>
          <w:rFonts w:ascii="Trebuchet MS" w:hAnsi="Trebuchet MS"/>
          <w:b/>
          <w:bCs/>
          <w:lang w:val="en-GB"/>
        </w:rPr>
      </w:pPr>
    </w:p>
    <w:p w14:paraId="6AEDABAA" w14:textId="77777777" w:rsidR="00E73943" w:rsidRPr="00C35EA5" w:rsidRDefault="00E73943" w:rsidP="00BD5A99">
      <w:pPr>
        <w:widowControl w:val="0"/>
        <w:suppressAutoHyphens/>
        <w:spacing w:before="100" w:beforeAutospacing="1" w:after="100" w:afterAutospacing="1" w:line="240" w:lineRule="auto"/>
        <w:contextualSpacing/>
        <w:rPr>
          <w:rFonts w:ascii="Trebuchet MS" w:hAnsi="Trebuchet MS"/>
          <w:b/>
          <w:bCs/>
          <w:lang w:val="en-GB"/>
        </w:rPr>
      </w:pPr>
    </w:p>
    <w:p w14:paraId="792C4C75" w14:textId="3A418EBA" w:rsidR="00E9003B" w:rsidRPr="00C35EA5" w:rsidRDefault="00C816EE" w:rsidP="00BD5A99">
      <w:pPr>
        <w:widowControl w:val="0"/>
        <w:suppressAutoHyphens/>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 xml:space="preserve">Priority 2 - </w:t>
      </w:r>
      <w:r w:rsidR="005A1B12" w:rsidRPr="00C35EA5">
        <w:rPr>
          <w:rFonts w:ascii="Trebuchet MS" w:hAnsi="Trebuchet MS"/>
          <w:lang w:val="en-GB"/>
        </w:rPr>
        <w:t>R</w:t>
      </w:r>
      <w:r w:rsidRPr="00C35EA5">
        <w:rPr>
          <w:rFonts w:ascii="Trebuchet MS" w:hAnsi="Trebuchet MS"/>
          <w:lang w:val="en-GB"/>
        </w:rPr>
        <w:t>esult indicators</w:t>
      </w:r>
    </w:p>
    <w:p w14:paraId="1C90FCA0" w14:textId="77777777" w:rsidR="005A1B12" w:rsidRPr="00C35EA5" w:rsidRDefault="005A1B12" w:rsidP="00BD5A99">
      <w:pPr>
        <w:widowControl w:val="0"/>
        <w:suppressAutoHyphens/>
        <w:spacing w:before="100" w:beforeAutospacing="1" w:after="100" w:afterAutospacing="1" w:line="240" w:lineRule="auto"/>
        <w:contextualSpacing/>
        <w:rPr>
          <w:rFonts w:ascii="Trebuchet MS" w:eastAsia="Trebuchet MS" w:hAnsi="Trebuchet MS" w:cs="Trebuchet MS"/>
          <w:b/>
          <w:bCs/>
          <w:lang w:val="en-GB"/>
        </w:rPr>
      </w:pPr>
    </w:p>
    <w:tbl>
      <w:tblPr>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4196"/>
        <w:gridCol w:w="939"/>
        <w:gridCol w:w="2211"/>
        <w:gridCol w:w="1660"/>
        <w:gridCol w:w="1436"/>
        <w:gridCol w:w="1618"/>
        <w:gridCol w:w="1043"/>
      </w:tblGrid>
      <w:tr w:rsidR="00556204" w:rsidRPr="00C35EA5" w14:paraId="73B7DF84" w14:textId="77777777" w:rsidTr="007C00EA">
        <w:trPr>
          <w:trHeight w:val="176"/>
        </w:trPr>
        <w:tc>
          <w:tcPr>
            <w:tcW w:w="602" w:type="pct"/>
          </w:tcPr>
          <w:p w14:paraId="10211810"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 xml:space="preserve">Priority </w:t>
            </w:r>
          </w:p>
        </w:tc>
        <w:tc>
          <w:tcPr>
            <w:tcW w:w="1408" w:type="pct"/>
          </w:tcPr>
          <w:p w14:paraId="60A4C84C"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Specific objective</w:t>
            </w:r>
          </w:p>
        </w:tc>
        <w:tc>
          <w:tcPr>
            <w:tcW w:w="315" w:type="pct"/>
          </w:tcPr>
          <w:p w14:paraId="2CA4E513"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ID</w:t>
            </w:r>
          </w:p>
        </w:tc>
        <w:tc>
          <w:tcPr>
            <w:tcW w:w="742" w:type="pct"/>
            <w:shd w:val="clear" w:color="auto" w:fill="auto"/>
          </w:tcPr>
          <w:p w14:paraId="4CF4DF18"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 xml:space="preserve">Indicator </w:t>
            </w:r>
          </w:p>
        </w:tc>
        <w:tc>
          <w:tcPr>
            <w:tcW w:w="557" w:type="pct"/>
          </w:tcPr>
          <w:p w14:paraId="691F89B6"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Measurement unit</w:t>
            </w:r>
          </w:p>
        </w:tc>
        <w:tc>
          <w:tcPr>
            <w:tcW w:w="482" w:type="pct"/>
          </w:tcPr>
          <w:p w14:paraId="79F2FDD4"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Baseline</w:t>
            </w:r>
          </w:p>
        </w:tc>
        <w:tc>
          <w:tcPr>
            <w:tcW w:w="543" w:type="pct"/>
          </w:tcPr>
          <w:p w14:paraId="7A00B1BD"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Reference year</w:t>
            </w:r>
          </w:p>
        </w:tc>
        <w:tc>
          <w:tcPr>
            <w:tcW w:w="350" w:type="pct"/>
            <w:shd w:val="clear" w:color="auto" w:fill="auto"/>
          </w:tcPr>
          <w:p w14:paraId="07AF8617"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Final target (2029)</w:t>
            </w:r>
          </w:p>
        </w:tc>
      </w:tr>
      <w:tr w:rsidR="005A1B12" w:rsidRPr="00C35EA5" w14:paraId="39ADD16B" w14:textId="77777777" w:rsidTr="007C00EA">
        <w:trPr>
          <w:trHeight w:val="629"/>
        </w:trPr>
        <w:tc>
          <w:tcPr>
            <w:tcW w:w="602" w:type="pct"/>
            <w:vMerge w:val="restart"/>
          </w:tcPr>
          <w:p w14:paraId="7006CFE0" w14:textId="77777777" w:rsidR="005A1B12" w:rsidRPr="00C35EA5" w:rsidRDefault="005A1B12" w:rsidP="00242527">
            <w:pPr>
              <w:spacing w:before="120" w:after="120" w:line="240" w:lineRule="auto"/>
              <w:jc w:val="both"/>
              <w:rPr>
                <w:rFonts w:ascii="Trebuchet MS" w:hAnsi="Trebuchet MS" w:cs="Times New Roman"/>
                <w:b/>
                <w:bCs/>
                <w:i/>
                <w:lang w:val="en-GB"/>
              </w:rPr>
            </w:pPr>
            <w:r w:rsidRPr="00C35EA5">
              <w:rPr>
                <w:rFonts w:ascii="Trebuchet MS" w:hAnsi="Trebuchet MS" w:cs="Times New Roman"/>
                <w:b/>
                <w:bCs/>
                <w:i/>
                <w:lang w:val="en-GB"/>
              </w:rPr>
              <w:t xml:space="preserve">Social and economic development </w:t>
            </w:r>
          </w:p>
          <w:p w14:paraId="5061A734" w14:textId="77777777" w:rsidR="005A1B12" w:rsidRPr="00C35EA5" w:rsidRDefault="005A1B12">
            <w:pPr>
              <w:spacing w:before="120" w:after="120" w:line="240" w:lineRule="auto"/>
              <w:jc w:val="both"/>
              <w:rPr>
                <w:rFonts w:ascii="Trebuchet MS" w:hAnsi="Trebuchet MS" w:cs="Times New Roman"/>
                <w:i/>
                <w:lang w:val="en-GB"/>
              </w:rPr>
            </w:pPr>
          </w:p>
        </w:tc>
        <w:tc>
          <w:tcPr>
            <w:tcW w:w="1408" w:type="pct"/>
          </w:tcPr>
          <w:p w14:paraId="4D586635"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b/>
                <w:i/>
                <w:lang w:val="en-GB"/>
              </w:rPr>
              <w:t>Improving equal access to inclusive and quality services in education, training and life-long learning through developing accessible infrastructure, including by fostering resilience for distance and on-line education and training</w:t>
            </w:r>
          </w:p>
        </w:tc>
        <w:tc>
          <w:tcPr>
            <w:tcW w:w="315" w:type="pct"/>
          </w:tcPr>
          <w:p w14:paraId="5355E3CF" w14:textId="100FDDC1" w:rsidR="005A1B12" w:rsidRPr="00C35EA5" w:rsidRDefault="007C00EA" w:rsidP="00242527">
            <w:pPr>
              <w:spacing w:before="120" w:after="120" w:line="240" w:lineRule="auto"/>
              <w:jc w:val="both"/>
              <w:rPr>
                <w:rFonts w:ascii="Trebuchet MS" w:hAnsi="Trebuchet MS" w:cs="Times New Roman"/>
                <w:i/>
                <w:lang w:val="en-GB"/>
              </w:rPr>
            </w:pPr>
            <w:r>
              <w:rPr>
                <w:rFonts w:ascii="Trebuchet MS" w:hAnsi="Trebuchet MS" w:cs="Times New Roman"/>
                <w:i/>
                <w:lang w:val="en-GB"/>
              </w:rPr>
              <w:t>PSR 02</w:t>
            </w:r>
          </w:p>
        </w:tc>
        <w:tc>
          <w:tcPr>
            <w:tcW w:w="742" w:type="pct"/>
            <w:shd w:val="clear" w:color="auto" w:fill="auto"/>
          </w:tcPr>
          <w:p w14:paraId="21114CE6" w14:textId="06CB675B" w:rsidR="005A1B12" w:rsidRPr="00C35EA5" w:rsidRDefault="007C00EA" w:rsidP="00242527">
            <w:pPr>
              <w:spacing w:before="120" w:after="120" w:line="240" w:lineRule="auto"/>
              <w:jc w:val="both"/>
              <w:rPr>
                <w:rFonts w:ascii="Trebuchet MS" w:hAnsi="Trebuchet MS" w:cs="Times New Roman"/>
                <w:i/>
                <w:lang w:val="en-GB"/>
              </w:rPr>
            </w:pPr>
            <w:r w:rsidRPr="007C00EA">
              <w:rPr>
                <w:rFonts w:ascii="Trebuchet MS" w:hAnsi="Trebuchet MS" w:cs="Times New Roman"/>
                <w:i/>
              </w:rPr>
              <w:t>Annual users of the supported investments in education, training and life-long learning services</w:t>
            </w:r>
          </w:p>
        </w:tc>
        <w:tc>
          <w:tcPr>
            <w:tcW w:w="557" w:type="pct"/>
          </w:tcPr>
          <w:p w14:paraId="2FBFDF15" w14:textId="2B53089B" w:rsidR="005A1B12" w:rsidRPr="00C35EA5" w:rsidRDefault="007C00EA" w:rsidP="00242527">
            <w:pPr>
              <w:spacing w:before="120" w:after="120" w:line="240" w:lineRule="auto"/>
              <w:jc w:val="both"/>
              <w:rPr>
                <w:rFonts w:ascii="Trebuchet MS" w:hAnsi="Trebuchet MS" w:cs="Times New Roman"/>
                <w:i/>
                <w:lang w:val="en-GB"/>
              </w:rPr>
            </w:pPr>
            <w:r>
              <w:rPr>
                <w:rFonts w:ascii="Trebuchet MS" w:hAnsi="Trebuchet MS" w:cs="Times New Roman"/>
                <w:i/>
                <w:lang w:val="en-GB"/>
              </w:rPr>
              <w:t>users/year</w:t>
            </w:r>
          </w:p>
        </w:tc>
        <w:tc>
          <w:tcPr>
            <w:tcW w:w="482" w:type="pct"/>
          </w:tcPr>
          <w:p w14:paraId="6EDE0610"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543" w:type="pct"/>
          </w:tcPr>
          <w:p w14:paraId="569B810F"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350" w:type="pct"/>
            <w:shd w:val="clear" w:color="auto" w:fill="auto"/>
          </w:tcPr>
          <w:p w14:paraId="26B2EFFF" w14:textId="4E7BDB89" w:rsidR="005A1B12" w:rsidRPr="00C35EA5" w:rsidRDefault="007C00EA" w:rsidP="00242527">
            <w:pPr>
              <w:spacing w:before="120" w:after="120" w:line="240" w:lineRule="auto"/>
              <w:jc w:val="center"/>
              <w:rPr>
                <w:rFonts w:ascii="Trebuchet MS" w:hAnsi="Trebuchet MS" w:cs="Times New Roman"/>
                <w:b/>
                <w:lang w:val="en-GB"/>
              </w:rPr>
            </w:pPr>
            <w:r>
              <w:rPr>
                <w:rFonts w:ascii="Trebuchet MS" w:hAnsi="Trebuchet MS" w:cs="Times New Roman"/>
                <w:b/>
                <w:lang w:val="en-GB"/>
              </w:rPr>
              <w:t>1.800</w:t>
            </w:r>
          </w:p>
        </w:tc>
      </w:tr>
      <w:tr w:rsidR="005A1B12" w:rsidRPr="00C35EA5" w14:paraId="113B501F" w14:textId="77777777" w:rsidTr="007C00EA">
        <w:trPr>
          <w:trHeight w:val="629"/>
        </w:trPr>
        <w:tc>
          <w:tcPr>
            <w:tcW w:w="602" w:type="pct"/>
            <w:vMerge/>
          </w:tcPr>
          <w:p w14:paraId="62B83DDD" w14:textId="77777777" w:rsidR="005A1B12" w:rsidRPr="00C35EA5" w:rsidRDefault="005A1B12" w:rsidP="00242527">
            <w:pPr>
              <w:spacing w:before="120" w:after="120" w:line="240" w:lineRule="auto"/>
              <w:jc w:val="both"/>
              <w:rPr>
                <w:rFonts w:ascii="Trebuchet MS" w:hAnsi="Trebuchet MS" w:cs="Times New Roman"/>
                <w:b/>
                <w:bCs/>
                <w:i/>
                <w:lang w:val="en-GB"/>
              </w:rPr>
            </w:pPr>
          </w:p>
        </w:tc>
        <w:tc>
          <w:tcPr>
            <w:tcW w:w="1408" w:type="pct"/>
            <w:tcBorders>
              <w:top w:val="single" w:sz="4" w:space="0" w:color="auto"/>
              <w:bottom w:val="single" w:sz="4" w:space="0" w:color="auto"/>
              <w:right w:val="single" w:sz="4" w:space="0" w:color="auto"/>
            </w:tcBorders>
          </w:tcPr>
          <w:p w14:paraId="512A3F3F" w14:textId="0F39524A"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Ensuring equal access to health care and fostering resilience of health systems, including primary care, and promoting the transition from institutional to family-</w:t>
            </w:r>
            <w:r w:rsidR="00E231A7" w:rsidRPr="00C35EA5">
              <w:rPr>
                <w:rFonts w:ascii="Trebuchet MS" w:hAnsi="Trebuchet MS" w:cs="Times New Roman"/>
                <w:b/>
                <w:i/>
                <w:lang w:val="en-GB"/>
              </w:rPr>
              <w:t>based</w:t>
            </w:r>
            <w:r w:rsidRPr="00C35EA5">
              <w:rPr>
                <w:rFonts w:ascii="Trebuchet MS" w:hAnsi="Trebuchet MS" w:cs="Times New Roman"/>
                <w:b/>
                <w:i/>
                <w:lang w:val="en-GB"/>
              </w:rPr>
              <w:t xml:space="preserve"> and community-based care;</w:t>
            </w:r>
          </w:p>
        </w:tc>
        <w:tc>
          <w:tcPr>
            <w:tcW w:w="315" w:type="pct"/>
            <w:tcBorders>
              <w:top w:val="single" w:sz="4" w:space="0" w:color="auto"/>
              <w:left w:val="single" w:sz="4" w:space="0" w:color="auto"/>
              <w:bottom w:val="single" w:sz="4" w:space="0" w:color="auto"/>
              <w:right w:val="single" w:sz="4" w:space="0" w:color="auto"/>
            </w:tcBorders>
          </w:tcPr>
          <w:p w14:paraId="5CC9264E" w14:textId="6BCCA2CD" w:rsidR="005A1B12" w:rsidRPr="00C35EA5" w:rsidRDefault="007C00EA" w:rsidP="00242527">
            <w:pPr>
              <w:spacing w:before="120" w:after="120" w:line="240" w:lineRule="auto"/>
              <w:jc w:val="both"/>
              <w:rPr>
                <w:rFonts w:ascii="Trebuchet MS" w:hAnsi="Trebuchet MS" w:cs="Times New Roman"/>
                <w:i/>
                <w:lang w:val="en-GB"/>
              </w:rPr>
            </w:pPr>
            <w:r>
              <w:rPr>
                <w:rFonts w:ascii="Trebuchet MS" w:hAnsi="Trebuchet MS" w:cs="Times New Roman"/>
                <w:i/>
                <w:lang w:val="en-GB"/>
              </w:rPr>
              <w:t>PS</w:t>
            </w:r>
            <w:r w:rsidR="005A1B12" w:rsidRPr="00C35EA5">
              <w:rPr>
                <w:rFonts w:ascii="Trebuchet MS" w:hAnsi="Trebuchet MS" w:cs="Times New Roman"/>
                <w:i/>
                <w:lang w:val="en-GB"/>
              </w:rPr>
              <w:t xml:space="preserve">R </w:t>
            </w:r>
            <w:r>
              <w:rPr>
                <w:rFonts w:ascii="Trebuchet MS" w:hAnsi="Trebuchet MS" w:cs="Times New Roman"/>
                <w:i/>
                <w:lang w:val="en-GB"/>
              </w:rPr>
              <w:t>03</w:t>
            </w:r>
          </w:p>
        </w:tc>
        <w:tc>
          <w:tcPr>
            <w:tcW w:w="742" w:type="pct"/>
            <w:tcBorders>
              <w:top w:val="single" w:sz="4" w:space="0" w:color="auto"/>
              <w:left w:val="single" w:sz="4" w:space="0" w:color="auto"/>
              <w:bottom w:val="single" w:sz="4" w:space="0" w:color="auto"/>
              <w:right w:val="single" w:sz="4" w:space="0" w:color="auto"/>
            </w:tcBorders>
            <w:shd w:val="clear" w:color="auto" w:fill="auto"/>
          </w:tcPr>
          <w:p w14:paraId="2BCF770C" w14:textId="0DD4D734" w:rsidR="005A1B12" w:rsidRPr="00C35EA5" w:rsidRDefault="007C00EA" w:rsidP="00242527">
            <w:pPr>
              <w:spacing w:before="120" w:after="120" w:line="240" w:lineRule="auto"/>
              <w:jc w:val="both"/>
              <w:rPr>
                <w:rFonts w:ascii="Trebuchet MS" w:hAnsi="Trebuchet MS" w:cs="Times New Roman"/>
                <w:i/>
                <w:lang w:val="en-GB"/>
              </w:rPr>
            </w:pPr>
            <w:r w:rsidRPr="007C00EA">
              <w:rPr>
                <w:rFonts w:ascii="Trebuchet MS" w:hAnsi="Trebuchet MS" w:cs="Times New Roman"/>
                <w:i/>
              </w:rPr>
              <w:t>Annual users of the supported investments in health care, family-based and community-based care services</w:t>
            </w:r>
          </w:p>
        </w:tc>
        <w:tc>
          <w:tcPr>
            <w:tcW w:w="557" w:type="pct"/>
            <w:tcBorders>
              <w:top w:val="single" w:sz="4" w:space="0" w:color="auto"/>
              <w:left w:val="single" w:sz="4" w:space="0" w:color="auto"/>
              <w:bottom w:val="single" w:sz="4" w:space="0" w:color="auto"/>
              <w:right w:val="single" w:sz="4" w:space="0" w:color="auto"/>
            </w:tcBorders>
          </w:tcPr>
          <w:p w14:paraId="5116D2BD" w14:textId="0EF4720F" w:rsidR="005A1B12" w:rsidRPr="00C35EA5" w:rsidRDefault="007C00EA" w:rsidP="00242527">
            <w:pPr>
              <w:spacing w:before="120" w:after="120" w:line="240" w:lineRule="auto"/>
              <w:jc w:val="both"/>
              <w:rPr>
                <w:rFonts w:ascii="Trebuchet MS" w:hAnsi="Trebuchet MS" w:cs="Times New Roman"/>
                <w:i/>
                <w:lang w:val="en-GB"/>
              </w:rPr>
            </w:pPr>
            <w:r>
              <w:rPr>
                <w:rFonts w:ascii="Trebuchet MS" w:hAnsi="Trebuchet MS" w:cs="Times New Roman"/>
                <w:i/>
                <w:lang w:val="en-GB"/>
              </w:rPr>
              <w:t>users/year</w:t>
            </w:r>
          </w:p>
        </w:tc>
        <w:tc>
          <w:tcPr>
            <w:tcW w:w="482" w:type="pct"/>
            <w:tcBorders>
              <w:top w:val="single" w:sz="4" w:space="0" w:color="auto"/>
              <w:left w:val="single" w:sz="4" w:space="0" w:color="auto"/>
              <w:bottom w:val="single" w:sz="4" w:space="0" w:color="auto"/>
              <w:right w:val="single" w:sz="4" w:space="0" w:color="auto"/>
            </w:tcBorders>
          </w:tcPr>
          <w:p w14:paraId="739F6C28"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543" w:type="pct"/>
            <w:tcBorders>
              <w:top w:val="single" w:sz="4" w:space="0" w:color="auto"/>
              <w:left w:val="single" w:sz="4" w:space="0" w:color="auto"/>
              <w:bottom w:val="single" w:sz="4" w:space="0" w:color="auto"/>
              <w:right w:val="single" w:sz="4" w:space="0" w:color="auto"/>
            </w:tcBorders>
          </w:tcPr>
          <w:p w14:paraId="46053005"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0100276" w14:textId="52C86F22" w:rsidR="005A1B12" w:rsidRPr="00C35EA5" w:rsidRDefault="007C00EA" w:rsidP="00242527">
            <w:pPr>
              <w:spacing w:before="120" w:after="120" w:line="240" w:lineRule="auto"/>
              <w:jc w:val="center"/>
              <w:rPr>
                <w:rFonts w:ascii="Trebuchet MS" w:hAnsi="Trebuchet MS" w:cs="Times New Roman"/>
                <w:b/>
                <w:lang w:val="en-GB"/>
              </w:rPr>
            </w:pPr>
            <w:r>
              <w:rPr>
                <w:rFonts w:ascii="Trebuchet MS" w:hAnsi="Trebuchet MS" w:cs="Times New Roman"/>
                <w:b/>
                <w:lang w:val="en-GB"/>
              </w:rPr>
              <w:t>10.000</w:t>
            </w:r>
          </w:p>
        </w:tc>
      </w:tr>
      <w:tr w:rsidR="005A1B12" w:rsidRPr="00C35EA5" w14:paraId="31D517FC" w14:textId="77777777" w:rsidTr="007C00EA">
        <w:trPr>
          <w:trHeight w:val="629"/>
        </w:trPr>
        <w:tc>
          <w:tcPr>
            <w:tcW w:w="602" w:type="pct"/>
            <w:vMerge/>
          </w:tcPr>
          <w:p w14:paraId="23741822" w14:textId="77777777" w:rsidR="005A1B12" w:rsidRPr="00C35EA5" w:rsidRDefault="005A1B12" w:rsidP="00242527">
            <w:pPr>
              <w:spacing w:before="120" w:after="120" w:line="240" w:lineRule="auto"/>
              <w:jc w:val="both"/>
              <w:rPr>
                <w:rFonts w:ascii="Trebuchet MS" w:hAnsi="Trebuchet MS" w:cs="Times New Roman"/>
                <w:b/>
                <w:bCs/>
                <w:i/>
                <w:lang w:val="en-GB"/>
              </w:rPr>
            </w:pPr>
          </w:p>
        </w:tc>
        <w:tc>
          <w:tcPr>
            <w:tcW w:w="1408" w:type="pct"/>
            <w:vMerge w:val="restart"/>
            <w:tcBorders>
              <w:top w:val="single" w:sz="4" w:space="0" w:color="auto"/>
              <w:right w:val="single" w:sz="4" w:space="0" w:color="auto"/>
            </w:tcBorders>
          </w:tcPr>
          <w:p w14:paraId="37CE8315"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Enhancing the role of culture and sustainable tourism in economic development, social inclusion and social innovation</w:t>
            </w:r>
          </w:p>
        </w:tc>
        <w:tc>
          <w:tcPr>
            <w:tcW w:w="315" w:type="pct"/>
            <w:tcBorders>
              <w:top w:val="single" w:sz="4" w:space="0" w:color="auto"/>
              <w:left w:val="single" w:sz="4" w:space="0" w:color="auto"/>
              <w:bottom w:val="single" w:sz="4" w:space="0" w:color="auto"/>
              <w:right w:val="single" w:sz="4" w:space="0" w:color="auto"/>
            </w:tcBorders>
          </w:tcPr>
          <w:p w14:paraId="088785FD"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RCR 77</w:t>
            </w:r>
          </w:p>
        </w:tc>
        <w:tc>
          <w:tcPr>
            <w:tcW w:w="742" w:type="pct"/>
            <w:tcBorders>
              <w:top w:val="single" w:sz="4" w:space="0" w:color="auto"/>
              <w:left w:val="single" w:sz="4" w:space="0" w:color="auto"/>
              <w:bottom w:val="single" w:sz="4" w:space="0" w:color="auto"/>
              <w:right w:val="single" w:sz="4" w:space="0" w:color="auto"/>
            </w:tcBorders>
            <w:shd w:val="clear" w:color="auto" w:fill="auto"/>
          </w:tcPr>
          <w:p w14:paraId="522BE7B7"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Visitors of cultural and tourism sites supported</w:t>
            </w:r>
          </w:p>
        </w:tc>
        <w:tc>
          <w:tcPr>
            <w:tcW w:w="557" w:type="pct"/>
            <w:tcBorders>
              <w:top w:val="single" w:sz="4" w:space="0" w:color="auto"/>
              <w:left w:val="single" w:sz="4" w:space="0" w:color="auto"/>
              <w:bottom w:val="single" w:sz="4" w:space="0" w:color="auto"/>
              <w:right w:val="single" w:sz="4" w:space="0" w:color="auto"/>
            </w:tcBorders>
          </w:tcPr>
          <w:p w14:paraId="79654925" w14:textId="65218208" w:rsidR="005A1B12" w:rsidRPr="00C35EA5" w:rsidRDefault="00E77D6D"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v</w:t>
            </w:r>
            <w:r w:rsidR="005A1B12" w:rsidRPr="00C35EA5">
              <w:rPr>
                <w:rFonts w:ascii="Trebuchet MS" w:hAnsi="Trebuchet MS" w:cs="Times New Roman"/>
                <w:i/>
                <w:lang w:val="en-GB"/>
              </w:rPr>
              <w:t>isitors</w:t>
            </w:r>
            <w:r w:rsidR="0087636A">
              <w:rPr>
                <w:rFonts w:ascii="Trebuchet MS" w:hAnsi="Trebuchet MS" w:cs="Times New Roman"/>
                <w:i/>
                <w:lang w:val="en-GB"/>
              </w:rPr>
              <w:t>/</w:t>
            </w:r>
            <w:r w:rsidR="0087636A" w:rsidRPr="00C35EA5">
              <w:rPr>
                <w:rFonts w:ascii="Trebuchet MS" w:hAnsi="Trebuchet MS" w:cs="Times New Roman"/>
                <w:i/>
                <w:lang w:val="en-GB"/>
              </w:rPr>
              <w:t xml:space="preserve"> </w:t>
            </w:r>
            <w:r w:rsidR="005A1B12" w:rsidRPr="00C35EA5">
              <w:rPr>
                <w:rFonts w:ascii="Trebuchet MS" w:hAnsi="Trebuchet MS" w:cs="Times New Roman"/>
                <w:i/>
                <w:lang w:val="en-GB"/>
              </w:rPr>
              <w:t>year</w:t>
            </w:r>
          </w:p>
        </w:tc>
        <w:tc>
          <w:tcPr>
            <w:tcW w:w="482" w:type="pct"/>
            <w:tcBorders>
              <w:top w:val="single" w:sz="4" w:space="0" w:color="auto"/>
              <w:left w:val="single" w:sz="4" w:space="0" w:color="auto"/>
              <w:bottom w:val="single" w:sz="4" w:space="0" w:color="auto"/>
              <w:right w:val="single" w:sz="4" w:space="0" w:color="auto"/>
            </w:tcBorders>
          </w:tcPr>
          <w:p w14:paraId="3DB3FF56"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543" w:type="pct"/>
            <w:tcBorders>
              <w:top w:val="single" w:sz="4" w:space="0" w:color="auto"/>
              <w:left w:val="single" w:sz="4" w:space="0" w:color="auto"/>
              <w:bottom w:val="single" w:sz="4" w:space="0" w:color="auto"/>
              <w:right w:val="single" w:sz="4" w:space="0" w:color="auto"/>
            </w:tcBorders>
          </w:tcPr>
          <w:p w14:paraId="3D57597D"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5B10E2AE" w14:textId="77777777" w:rsidR="005A1B12" w:rsidRPr="00C35EA5" w:rsidRDefault="005A1B12" w:rsidP="00242527">
            <w:pPr>
              <w:spacing w:before="120" w:after="120" w:line="240" w:lineRule="auto"/>
              <w:jc w:val="center"/>
              <w:rPr>
                <w:rFonts w:ascii="Trebuchet MS" w:hAnsi="Trebuchet MS" w:cs="Times New Roman"/>
                <w:b/>
                <w:lang w:val="en-GB"/>
              </w:rPr>
            </w:pPr>
            <w:r w:rsidRPr="00C35EA5">
              <w:rPr>
                <w:rFonts w:ascii="Trebuchet MS" w:hAnsi="Trebuchet MS" w:cs="Times New Roman"/>
                <w:b/>
                <w:lang w:val="en-GB"/>
              </w:rPr>
              <w:t>3000</w:t>
            </w:r>
          </w:p>
        </w:tc>
      </w:tr>
      <w:tr w:rsidR="005A1B12" w:rsidRPr="00C35EA5" w14:paraId="11F26B5C" w14:textId="77777777" w:rsidTr="007C00EA">
        <w:trPr>
          <w:trHeight w:val="629"/>
        </w:trPr>
        <w:tc>
          <w:tcPr>
            <w:tcW w:w="602" w:type="pct"/>
            <w:vMerge/>
            <w:tcBorders>
              <w:bottom w:val="single" w:sz="4" w:space="0" w:color="auto"/>
            </w:tcBorders>
          </w:tcPr>
          <w:p w14:paraId="5705F22A" w14:textId="77777777" w:rsidR="005A1B12" w:rsidRPr="00C35EA5" w:rsidRDefault="005A1B12" w:rsidP="00242527">
            <w:pPr>
              <w:spacing w:before="120" w:after="120" w:line="240" w:lineRule="auto"/>
              <w:jc w:val="both"/>
              <w:rPr>
                <w:rFonts w:ascii="Trebuchet MS" w:hAnsi="Trebuchet MS" w:cs="Times New Roman"/>
                <w:b/>
                <w:bCs/>
                <w:i/>
                <w:lang w:val="en-GB"/>
              </w:rPr>
            </w:pPr>
          </w:p>
        </w:tc>
        <w:tc>
          <w:tcPr>
            <w:tcW w:w="1408" w:type="pct"/>
            <w:vMerge/>
            <w:tcBorders>
              <w:bottom w:val="single" w:sz="4" w:space="0" w:color="auto"/>
              <w:right w:val="single" w:sz="4" w:space="0" w:color="auto"/>
            </w:tcBorders>
          </w:tcPr>
          <w:p w14:paraId="1A282A60" w14:textId="77777777" w:rsidR="005A1B12" w:rsidRPr="00C35EA5" w:rsidRDefault="005A1B12" w:rsidP="00242527">
            <w:pPr>
              <w:spacing w:before="120" w:after="120" w:line="240" w:lineRule="auto"/>
              <w:jc w:val="both"/>
              <w:rPr>
                <w:rFonts w:ascii="Trebuchet MS" w:hAnsi="Trebuchet MS" w:cs="Times New Roman"/>
                <w:b/>
                <w:i/>
                <w:lang w:val="en-GB"/>
              </w:rPr>
            </w:pPr>
          </w:p>
        </w:tc>
        <w:tc>
          <w:tcPr>
            <w:tcW w:w="315" w:type="pct"/>
            <w:tcBorders>
              <w:top w:val="single" w:sz="4" w:space="0" w:color="auto"/>
              <w:left w:val="single" w:sz="4" w:space="0" w:color="auto"/>
              <w:bottom w:val="single" w:sz="4" w:space="0" w:color="auto"/>
              <w:right w:val="single" w:sz="4" w:space="0" w:color="auto"/>
            </w:tcBorders>
          </w:tcPr>
          <w:p w14:paraId="11EE54AF"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RCR 84</w:t>
            </w:r>
          </w:p>
        </w:tc>
        <w:tc>
          <w:tcPr>
            <w:tcW w:w="742" w:type="pct"/>
            <w:tcBorders>
              <w:top w:val="single" w:sz="4" w:space="0" w:color="auto"/>
              <w:left w:val="single" w:sz="4" w:space="0" w:color="auto"/>
              <w:bottom w:val="single" w:sz="4" w:space="0" w:color="auto"/>
              <w:right w:val="single" w:sz="4" w:space="0" w:color="auto"/>
            </w:tcBorders>
            <w:shd w:val="clear" w:color="auto" w:fill="auto"/>
          </w:tcPr>
          <w:p w14:paraId="7F336CB3"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Organisations cooperating across borders after project completion</w:t>
            </w:r>
          </w:p>
        </w:tc>
        <w:tc>
          <w:tcPr>
            <w:tcW w:w="557" w:type="pct"/>
            <w:tcBorders>
              <w:top w:val="single" w:sz="4" w:space="0" w:color="auto"/>
              <w:left w:val="single" w:sz="4" w:space="0" w:color="auto"/>
              <w:bottom w:val="single" w:sz="4" w:space="0" w:color="auto"/>
              <w:right w:val="single" w:sz="4" w:space="0" w:color="auto"/>
            </w:tcBorders>
          </w:tcPr>
          <w:p w14:paraId="72DE18E5" w14:textId="13B6036E" w:rsidR="005A1B12" w:rsidRPr="00C35EA5" w:rsidRDefault="00E77D6D"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o</w:t>
            </w:r>
            <w:r w:rsidR="005A1B12" w:rsidRPr="00C35EA5">
              <w:rPr>
                <w:rFonts w:ascii="Trebuchet MS" w:hAnsi="Trebuchet MS" w:cs="Times New Roman"/>
                <w:i/>
                <w:lang w:val="en-GB"/>
              </w:rPr>
              <w:t>rganisations</w:t>
            </w:r>
          </w:p>
        </w:tc>
        <w:tc>
          <w:tcPr>
            <w:tcW w:w="482" w:type="pct"/>
            <w:tcBorders>
              <w:top w:val="single" w:sz="4" w:space="0" w:color="auto"/>
              <w:left w:val="single" w:sz="4" w:space="0" w:color="auto"/>
              <w:bottom w:val="single" w:sz="4" w:space="0" w:color="auto"/>
              <w:right w:val="single" w:sz="4" w:space="0" w:color="auto"/>
            </w:tcBorders>
          </w:tcPr>
          <w:p w14:paraId="4D6DEB6C" w14:textId="77777777" w:rsidR="005A1B12" w:rsidRPr="00C35EA5" w:rsidRDefault="005A1B12" w:rsidP="00242527">
            <w:pPr>
              <w:spacing w:before="120" w:after="120" w:line="240" w:lineRule="auto"/>
              <w:jc w:val="both"/>
              <w:rPr>
                <w:rFonts w:ascii="Trebuchet MS" w:hAnsi="Trebuchet MS" w:cs="Times New Roman"/>
                <w:i/>
                <w:lang w:val="en-GB"/>
              </w:rPr>
            </w:pPr>
            <w:r w:rsidRPr="00C35EA5">
              <w:rPr>
                <w:rFonts w:ascii="Trebuchet MS" w:hAnsi="Trebuchet MS" w:cs="Times New Roman"/>
                <w:i/>
                <w:lang w:val="en-GB"/>
              </w:rPr>
              <w:t>0</w:t>
            </w:r>
          </w:p>
        </w:tc>
        <w:tc>
          <w:tcPr>
            <w:tcW w:w="543" w:type="pct"/>
            <w:tcBorders>
              <w:top w:val="single" w:sz="4" w:space="0" w:color="auto"/>
              <w:left w:val="single" w:sz="4" w:space="0" w:color="auto"/>
              <w:bottom w:val="single" w:sz="4" w:space="0" w:color="auto"/>
              <w:right w:val="single" w:sz="4" w:space="0" w:color="auto"/>
            </w:tcBorders>
          </w:tcPr>
          <w:p w14:paraId="0CED6D2C" w14:textId="77777777" w:rsidR="005A1B12" w:rsidRPr="00C35EA5" w:rsidRDefault="005A1B12"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2020</w:t>
            </w:r>
          </w:p>
        </w:tc>
        <w:tc>
          <w:tcPr>
            <w:tcW w:w="350" w:type="pct"/>
            <w:tcBorders>
              <w:top w:val="single" w:sz="4" w:space="0" w:color="auto"/>
              <w:left w:val="single" w:sz="4" w:space="0" w:color="auto"/>
              <w:bottom w:val="single" w:sz="4" w:space="0" w:color="auto"/>
              <w:right w:val="single" w:sz="4" w:space="0" w:color="auto"/>
            </w:tcBorders>
            <w:shd w:val="clear" w:color="auto" w:fill="auto"/>
          </w:tcPr>
          <w:p w14:paraId="0B81E9C9" w14:textId="77777777" w:rsidR="005A1B12" w:rsidRPr="00C35EA5" w:rsidRDefault="005A1B12" w:rsidP="00242527">
            <w:pPr>
              <w:spacing w:before="120" w:after="120" w:line="240" w:lineRule="auto"/>
              <w:jc w:val="center"/>
              <w:rPr>
                <w:rFonts w:ascii="Trebuchet MS" w:hAnsi="Trebuchet MS" w:cs="Times New Roman"/>
                <w:b/>
                <w:lang w:val="en-GB"/>
              </w:rPr>
            </w:pPr>
            <w:r w:rsidRPr="00C35EA5">
              <w:rPr>
                <w:rFonts w:ascii="Trebuchet MS" w:hAnsi="Trebuchet MS" w:cs="Times New Roman"/>
                <w:b/>
                <w:lang w:val="en-GB"/>
              </w:rPr>
              <w:t>4</w:t>
            </w:r>
          </w:p>
        </w:tc>
      </w:tr>
    </w:tbl>
    <w:p w14:paraId="58A1FEBF" w14:textId="255FFA55" w:rsidR="0078072D" w:rsidRPr="00C35EA5" w:rsidRDefault="0078072D" w:rsidP="00BD5A99">
      <w:pPr>
        <w:widowControl w:val="0"/>
        <w:suppressAutoHyphens/>
        <w:spacing w:before="100" w:beforeAutospacing="1" w:after="100" w:afterAutospacing="1" w:line="240" w:lineRule="auto"/>
        <w:contextualSpacing/>
        <w:rPr>
          <w:rFonts w:ascii="Trebuchet MS" w:eastAsia="Trebuchet MS" w:hAnsi="Trebuchet MS" w:cs="Trebuchet MS"/>
          <w:b/>
          <w:bCs/>
          <w:lang w:val="en-GB"/>
        </w:rPr>
      </w:pPr>
    </w:p>
    <w:p w14:paraId="421BC599" w14:textId="260ECD6A" w:rsidR="005844B5" w:rsidRPr="00C35EA5" w:rsidRDefault="003B69FA" w:rsidP="0078072D">
      <w:pPr>
        <w:tabs>
          <w:tab w:val="left" w:pos="1322"/>
        </w:tabs>
        <w:rPr>
          <w:rFonts w:ascii="Trebuchet MS" w:hAnsi="Trebuchet MS"/>
          <w:b/>
          <w:bCs/>
          <w:lang w:val="en-GB"/>
        </w:rPr>
      </w:pPr>
      <w:r w:rsidRPr="00C35EA5">
        <w:rPr>
          <w:rFonts w:ascii="Trebuchet MS" w:hAnsi="Trebuchet MS"/>
          <w:b/>
          <w:bCs/>
          <w:lang w:val="en-GB"/>
        </w:rPr>
        <w:t xml:space="preserve"> </w:t>
      </w:r>
    </w:p>
    <w:p w14:paraId="7A392685" w14:textId="04300AD2" w:rsidR="0078072D" w:rsidRPr="00C35EA5" w:rsidRDefault="003B69FA" w:rsidP="0078072D">
      <w:pPr>
        <w:tabs>
          <w:tab w:val="left" w:pos="1322"/>
        </w:tabs>
        <w:rPr>
          <w:rFonts w:ascii="Trebuchet MS" w:hAnsi="Trebuchet MS"/>
          <w:b/>
          <w:bCs/>
          <w:lang w:val="en-GB"/>
        </w:rPr>
      </w:pPr>
      <w:r w:rsidRPr="00C35EA5">
        <w:rPr>
          <w:rFonts w:ascii="Trebuchet MS" w:hAnsi="Trebuchet MS"/>
          <w:b/>
          <w:bCs/>
          <w:lang w:val="en-GB"/>
        </w:rPr>
        <w:t xml:space="preserve">Priority 2 - </w:t>
      </w:r>
      <w:r w:rsidR="005A1B12" w:rsidRPr="00C35EA5">
        <w:rPr>
          <w:rFonts w:ascii="Trebuchet MS" w:hAnsi="Trebuchet MS"/>
          <w:lang w:val="en-GB"/>
        </w:rPr>
        <w:t>O</w:t>
      </w:r>
      <w:r w:rsidRPr="00C35EA5">
        <w:rPr>
          <w:rFonts w:ascii="Trebuchet MS" w:hAnsi="Trebuchet MS"/>
          <w:lang w:val="en-GB"/>
        </w:rPr>
        <w:t>utput indicators</w:t>
      </w:r>
    </w:p>
    <w:p w14:paraId="35255291" w14:textId="77777777" w:rsidR="00556204" w:rsidRPr="00C35EA5" w:rsidRDefault="0078072D" w:rsidP="0078072D">
      <w:pPr>
        <w:tabs>
          <w:tab w:val="left" w:pos="1322"/>
        </w:tabs>
        <w:rPr>
          <w:rFonts w:ascii="Trebuchet MS" w:hAnsi="Trebuchet MS"/>
          <w:b/>
          <w:bCs/>
          <w:lang w:val="en-GB"/>
        </w:rPr>
      </w:pPr>
      <w:r w:rsidRPr="00C35EA5">
        <w:rPr>
          <w:rFonts w:ascii="Trebuchet MS" w:hAnsi="Trebuchet MS"/>
          <w:b/>
          <w:bCs/>
          <w:lang w:val="en-GB"/>
        </w:rPr>
        <w:t xml:space="preserve"> </w:t>
      </w:r>
    </w:p>
    <w:tbl>
      <w:tblPr>
        <w:tblW w:w="53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4273"/>
        <w:gridCol w:w="1085"/>
        <w:gridCol w:w="2443"/>
        <w:gridCol w:w="1983"/>
        <w:gridCol w:w="1722"/>
        <w:gridCol w:w="1394"/>
      </w:tblGrid>
      <w:tr w:rsidR="00556204" w:rsidRPr="00C35EA5" w14:paraId="6ABC9D43" w14:textId="77777777" w:rsidTr="00B162E9">
        <w:trPr>
          <w:trHeight w:val="836"/>
        </w:trPr>
        <w:tc>
          <w:tcPr>
            <w:tcW w:w="707" w:type="pct"/>
          </w:tcPr>
          <w:p w14:paraId="73DD5B71"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 xml:space="preserve">Priority </w:t>
            </w:r>
          </w:p>
        </w:tc>
        <w:tc>
          <w:tcPr>
            <w:tcW w:w="1422" w:type="pct"/>
          </w:tcPr>
          <w:p w14:paraId="0E09E4EE"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Specific objective</w:t>
            </w:r>
          </w:p>
        </w:tc>
        <w:tc>
          <w:tcPr>
            <w:tcW w:w="361" w:type="pct"/>
          </w:tcPr>
          <w:p w14:paraId="1AED3BBD" w14:textId="29012BCA"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ID</w:t>
            </w:r>
          </w:p>
        </w:tc>
        <w:tc>
          <w:tcPr>
            <w:tcW w:w="813" w:type="pct"/>
            <w:shd w:val="clear" w:color="auto" w:fill="auto"/>
          </w:tcPr>
          <w:p w14:paraId="1A19803A"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 xml:space="preserve">Indicator </w:t>
            </w:r>
          </w:p>
        </w:tc>
        <w:tc>
          <w:tcPr>
            <w:tcW w:w="660" w:type="pct"/>
          </w:tcPr>
          <w:p w14:paraId="5F58FE3F"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Measurement unit</w:t>
            </w:r>
          </w:p>
          <w:p w14:paraId="741E942B" w14:textId="2CF9BD8D" w:rsidR="00556204" w:rsidRPr="00C35EA5" w:rsidRDefault="00556204" w:rsidP="00242527">
            <w:pPr>
              <w:spacing w:before="120" w:after="120" w:line="240" w:lineRule="auto"/>
              <w:jc w:val="both"/>
              <w:rPr>
                <w:rFonts w:ascii="Trebuchet MS" w:hAnsi="Trebuchet MS" w:cs="Times New Roman"/>
                <w:b/>
                <w:lang w:val="en-GB"/>
              </w:rPr>
            </w:pPr>
          </w:p>
        </w:tc>
        <w:tc>
          <w:tcPr>
            <w:tcW w:w="573" w:type="pct"/>
            <w:shd w:val="clear" w:color="auto" w:fill="auto"/>
          </w:tcPr>
          <w:p w14:paraId="54273B4B"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Milestone (2024)</w:t>
            </w:r>
          </w:p>
          <w:p w14:paraId="001A87E3" w14:textId="03E9838C" w:rsidR="00556204" w:rsidRPr="00C35EA5" w:rsidRDefault="00556204" w:rsidP="00242527">
            <w:pPr>
              <w:spacing w:before="120" w:after="120" w:line="240" w:lineRule="auto"/>
              <w:jc w:val="both"/>
              <w:rPr>
                <w:rFonts w:ascii="Trebuchet MS" w:hAnsi="Trebuchet MS" w:cs="Times New Roman"/>
                <w:b/>
                <w:lang w:val="en-GB"/>
              </w:rPr>
            </w:pPr>
          </w:p>
        </w:tc>
        <w:tc>
          <w:tcPr>
            <w:tcW w:w="464" w:type="pct"/>
            <w:shd w:val="clear" w:color="auto" w:fill="auto"/>
          </w:tcPr>
          <w:p w14:paraId="14DBC890" w14:textId="77777777" w:rsidR="00556204" w:rsidRPr="00C35EA5" w:rsidRDefault="00556204" w:rsidP="00242527">
            <w:pPr>
              <w:spacing w:before="120" w:after="120" w:line="240" w:lineRule="auto"/>
              <w:jc w:val="both"/>
              <w:rPr>
                <w:rFonts w:ascii="Trebuchet MS" w:hAnsi="Trebuchet MS" w:cs="Times New Roman"/>
                <w:b/>
                <w:lang w:val="en-GB"/>
              </w:rPr>
            </w:pPr>
            <w:r w:rsidRPr="00C35EA5">
              <w:rPr>
                <w:rFonts w:ascii="Trebuchet MS" w:hAnsi="Trebuchet MS" w:cs="Times New Roman"/>
                <w:b/>
                <w:lang w:val="en-GB"/>
              </w:rPr>
              <w:t>Final target (2029)</w:t>
            </w:r>
          </w:p>
          <w:p w14:paraId="4EA9FF86" w14:textId="3068439D" w:rsidR="00556204" w:rsidRPr="00C35EA5" w:rsidRDefault="00556204" w:rsidP="00242527">
            <w:pPr>
              <w:spacing w:before="120" w:after="120" w:line="240" w:lineRule="auto"/>
              <w:jc w:val="both"/>
              <w:rPr>
                <w:rFonts w:ascii="Trebuchet MS" w:hAnsi="Trebuchet MS" w:cs="Times New Roman"/>
                <w:b/>
                <w:lang w:val="en-GB"/>
              </w:rPr>
            </w:pPr>
          </w:p>
        </w:tc>
      </w:tr>
      <w:tr w:rsidR="005A1B12" w:rsidRPr="00C35EA5" w14:paraId="1EFC0797" w14:textId="77777777" w:rsidTr="00CD0545">
        <w:trPr>
          <w:trHeight w:val="579"/>
        </w:trPr>
        <w:tc>
          <w:tcPr>
            <w:tcW w:w="707" w:type="pct"/>
            <w:vMerge w:val="restart"/>
          </w:tcPr>
          <w:p w14:paraId="60EA00BC" w14:textId="77777777" w:rsidR="005A1B12" w:rsidRPr="00C35EA5" w:rsidRDefault="005A1B12" w:rsidP="00242527">
            <w:pPr>
              <w:spacing w:before="120" w:after="120" w:line="240" w:lineRule="auto"/>
              <w:jc w:val="both"/>
              <w:rPr>
                <w:rFonts w:ascii="Trebuchet MS" w:hAnsi="Trebuchet MS" w:cs="Times New Roman"/>
                <w:b/>
                <w:bCs/>
                <w:i/>
                <w:lang w:val="en-GB"/>
              </w:rPr>
            </w:pPr>
            <w:r w:rsidRPr="00C35EA5">
              <w:rPr>
                <w:rFonts w:ascii="Trebuchet MS" w:hAnsi="Trebuchet MS" w:cs="Times New Roman"/>
                <w:b/>
                <w:bCs/>
                <w:i/>
                <w:lang w:val="en-GB"/>
              </w:rPr>
              <w:t xml:space="preserve">Social and economic development </w:t>
            </w:r>
          </w:p>
          <w:p w14:paraId="0C2B0DA2" w14:textId="77777777" w:rsidR="005A1B12" w:rsidRPr="00C35EA5" w:rsidRDefault="005A1B12">
            <w:pPr>
              <w:spacing w:before="120" w:after="120" w:line="240" w:lineRule="auto"/>
              <w:jc w:val="both"/>
              <w:rPr>
                <w:rFonts w:ascii="Trebuchet MS" w:hAnsi="Trebuchet MS" w:cs="Times New Roman"/>
                <w:b/>
                <w:i/>
                <w:lang w:val="en-GB"/>
              </w:rPr>
            </w:pPr>
          </w:p>
        </w:tc>
        <w:tc>
          <w:tcPr>
            <w:tcW w:w="1422" w:type="pct"/>
          </w:tcPr>
          <w:p w14:paraId="6AB6B174"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Improving equal access to inclusive and quality services in education, training and life-long learning through developing accessible infrastructure, including by fostering resilience for distance and on-line education and training</w:t>
            </w:r>
          </w:p>
        </w:tc>
        <w:tc>
          <w:tcPr>
            <w:tcW w:w="361" w:type="pct"/>
          </w:tcPr>
          <w:p w14:paraId="7DC2926B" w14:textId="4B37B919" w:rsidR="005A1B12" w:rsidRPr="00C35EA5" w:rsidRDefault="007C00EA" w:rsidP="00242527">
            <w:pPr>
              <w:spacing w:before="120" w:after="120" w:line="240" w:lineRule="auto"/>
              <w:jc w:val="both"/>
              <w:rPr>
                <w:rFonts w:ascii="Trebuchet MS" w:hAnsi="Trebuchet MS" w:cs="Times New Roman"/>
                <w:bCs/>
                <w:i/>
                <w:lang w:val="en-GB"/>
              </w:rPr>
            </w:pPr>
            <w:r>
              <w:rPr>
                <w:rFonts w:ascii="Trebuchet MS" w:hAnsi="Trebuchet MS" w:cs="Times New Roman"/>
                <w:bCs/>
                <w:i/>
                <w:lang w:val="en-GB"/>
              </w:rPr>
              <w:t>PS</w:t>
            </w:r>
            <w:r w:rsidR="005A1B12" w:rsidRPr="00C35EA5">
              <w:rPr>
                <w:rFonts w:ascii="Trebuchet MS" w:hAnsi="Trebuchet MS" w:cs="Times New Roman"/>
                <w:bCs/>
                <w:i/>
                <w:lang w:val="en-GB"/>
              </w:rPr>
              <w:t>O</w:t>
            </w:r>
            <w:r>
              <w:rPr>
                <w:rFonts w:ascii="Trebuchet MS" w:hAnsi="Trebuchet MS" w:cs="Times New Roman"/>
                <w:bCs/>
                <w:i/>
                <w:lang w:val="en-GB"/>
              </w:rPr>
              <w:t xml:space="preserve"> 02</w:t>
            </w:r>
          </w:p>
        </w:tc>
        <w:tc>
          <w:tcPr>
            <w:tcW w:w="813" w:type="pct"/>
            <w:shd w:val="clear" w:color="auto" w:fill="auto"/>
          </w:tcPr>
          <w:p w14:paraId="2C780690" w14:textId="3485AF3C" w:rsidR="005A1B12" w:rsidRPr="00C35EA5" w:rsidRDefault="007C00EA" w:rsidP="00242527">
            <w:pPr>
              <w:spacing w:before="120" w:after="120" w:line="240" w:lineRule="auto"/>
              <w:jc w:val="both"/>
              <w:rPr>
                <w:rFonts w:ascii="Trebuchet MS" w:hAnsi="Trebuchet MS" w:cs="Times New Roman"/>
                <w:bCs/>
                <w:i/>
                <w:lang w:val="en-GB"/>
              </w:rPr>
            </w:pPr>
            <w:r w:rsidRPr="007C00EA">
              <w:rPr>
                <w:rFonts w:ascii="Trebuchet MS" w:hAnsi="Trebuchet MS" w:cs="Times New Roman"/>
                <w:bCs/>
                <w:i/>
              </w:rPr>
              <w:t>Investments in education, training and life-long learning services</w:t>
            </w:r>
          </w:p>
        </w:tc>
        <w:tc>
          <w:tcPr>
            <w:tcW w:w="660" w:type="pct"/>
          </w:tcPr>
          <w:p w14:paraId="13A0872D" w14:textId="382128AF" w:rsidR="005A1B12" w:rsidRPr="00C35EA5" w:rsidRDefault="007C00EA" w:rsidP="00242527">
            <w:pPr>
              <w:spacing w:before="120" w:after="120" w:line="240" w:lineRule="auto"/>
              <w:jc w:val="both"/>
              <w:rPr>
                <w:rFonts w:ascii="Trebuchet MS" w:hAnsi="Trebuchet MS" w:cs="Times New Roman"/>
                <w:bCs/>
                <w:i/>
                <w:lang w:val="en-GB"/>
              </w:rPr>
            </w:pPr>
            <w:r>
              <w:rPr>
                <w:rFonts w:ascii="Trebuchet MS" w:hAnsi="Trebuchet MS" w:cs="Times New Roman"/>
                <w:bCs/>
                <w:i/>
                <w:lang w:val="en-GB"/>
              </w:rPr>
              <w:t>investments</w:t>
            </w:r>
          </w:p>
        </w:tc>
        <w:tc>
          <w:tcPr>
            <w:tcW w:w="573" w:type="pct"/>
            <w:shd w:val="clear" w:color="auto" w:fill="auto"/>
          </w:tcPr>
          <w:p w14:paraId="106E7A0E"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3</w:t>
            </w:r>
          </w:p>
        </w:tc>
        <w:tc>
          <w:tcPr>
            <w:tcW w:w="464" w:type="pct"/>
            <w:shd w:val="clear" w:color="auto" w:fill="auto"/>
          </w:tcPr>
          <w:p w14:paraId="794D211B"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30</w:t>
            </w:r>
          </w:p>
        </w:tc>
      </w:tr>
      <w:tr w:rsidR="005A1B12" w:rsidRPr="00C35EA5" w14:paraId="2EB88480" w14:textId="77777777" w:rsidTr="00CD0545">
        <w:trPr>
          <w:trHeight w:val="579"/>
        </w:trPr>
        <w:tc>
          <w:tcPr>
            <w:tcW w:w="707" w:type="pct"/>
            <w:vMerge/>
          </w:tcPr>
          <w:p w14:paraId="7B8F2596" w14:textId="77777777" w:rsidR="005A1B12" w:rsidRPr="00C35EA5" w:rsidRDefault="005A1B12" w:rsidP="00242527">
            <w:pPr>
              <w:spacing w:before="120" w:after="120" w:line="240" w:lineRule="auto"/>
              <w:jc w:val="both"/>
              <w:rPr>
                <w:rFonts w:ascii="Trebuchet MS" w:hAnsi="Trebuchet MS" w:cs="Times New Roman"/>
                <w:b/>
                <w:bCs/>
                <w:i/>
                <w:lang w:val="en-GB"/>
              </w:rPr>
            </w:pPr>
          </w:p>
        </w:tc>
        <w:tc>
          <w:tcPr>
            <w:tcW w:w="1422" w:type="pct"/>
            <w:tcBorders>
              <w:top w:val="single" w:sz="4" w:space="0" w:color="auto"/>
              <w:bottom w:val="single" w:sz="4" w:space="0" w:color="auto"/>
              <w:right w:val="single" w:sz="4" w:space="0" w:color="auto"/>
            </w:tcBorders>
          </w:tcPr>
          <w:p w14:paraId="3DA1D37E" w14:textId="7EB17C80"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 xml:space="preserve">Ensuring equal access to health care and fostering resilience of health systems, including primary care, and promoting the transition from </w:t>
            </w:r>
            <w:r w:rsidRPr="00C35EA5">
              <w:rPr>
                <w:rFonts w:ascii="Trebuchet MS" w:hAnsi="Trebuchet MS" w:cs="Times New Roman"/>
                <w:b/>
                <w:i/>
                <w:lang w:val="en-GB"/>
              </w:rPr>
              <w:lastRenderedPageBreak/>
              <w:t xml:space="preserve">institutional to family- </w:t>
            </w:r>
            <w:r w:rsidR="00D34B75" w:rsidRPr="00C35EA5">
              <w:rPr>
                <w:rFonts w:ascii="Trebuchet MS" w:hAnsi="Trebuchet MS" w:cs="Times New Roman"/>
                <w:b/>
                <w:i/>
                <w:lang w:val="en-GB"/>
              </w:rPr>
              <w:t xml:space="preserve">based </w:t>
            </w:r>
            <w:r w:rsidRPr="00C35EA5">
              <w:rPr>
                <w:rFonts w:ascii="Trebuchet MS" w:hAnsi="Trebuchet MS" w:cs="Times New Roman"/>
                <w:b/>
                <w:i/>
                <w:lang w:val="en-GB"/>
              </w:rPr>
              <w:t>and community-based care;</w:t>
            </w:r>
          </w:p>
        </w:tc>
        <w:tc>
          <w:tcPr>
            <w:tcW w:w="361" w:type="pct"/>
            <w:tcBorders>
              <w:top w:val="single" w:sz="4" w:space="0" w:color="auto"/>
              <w:left w:val="single" w:sz="4" w:space="0" w:color="auto"/>
              <w:bottom w:val="single" w:sz="4" w:space="0" w:color="auto"/>
              <w:right w:val="single" w:sz="4" w:space="0" w:color="auto"/>
            </w:tcBorders>
          </w:tcPr>
          <w:p w14:paraId="043B671D" w14:textId="25914AD6" w:rsidR="005A1B12" w:rsidRPr="00C35EA5" w:rsidRDefault="007C00EA" w:rsidP="00242527">
            <w:pPr>
              <w:spacing w:before="120" w:after="120" w:line="240" w:lineRule="auto"/>
              <w:jc w:val="both"/>
              <w:rPr>
                <w:rFonts w:ascii="Trebuchet MS" w:hAnsi="Trebuchet MS" w:cs="Times New Roman"/>
                <w:bCs/>
                <w:i/>
                <w:lang w:val="en-GB"/>
              </w:rPr>
            </w:pPr>
            <w:r>
              <w:rPr>
                <w:rFonts w:ascii="Trebuchet MS" w:hAnsi="Trebuchet MS" w:cs="Times New Roman"/>
                <w:bCs/>
                <w:i/>
                <w:lang w:val="en-GB"/>
              </w:rPr>
              <w:lastRenderedPageBreak/>
              <w:t>PS</w:t>
            </w:r>
            <w:r w:rsidR="005A1B12" w:rsidRPr="00C35EA5">
              <w:rPr>
                <w:rFonts w:ascii="Trebuchet MS" w:hAnsi="Trebuchet MS" w:cs="Times New Roman"/>
                <w:bCs/>
                <w:i/>
                <w:lang w:val="en-GB"/>
              </w:rPr>
              <w:t xml:space="preserve">O </w:t>
            </w:r>
            <w:r>
              <w:rPr>
                <w:rFonts w:ascii="Trebuchet MS" w:hAnsi="Trebuchet MS" w:cs="Times New Roman"/>
                <w:bCs/>
                <w:i/>
                <w:lang w:val="en-GB"/>
              </w:rPr>
              <w:t>03</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75EF6AF2" w14:textId="5F230462" w:rsidR="005A1B12" w:rsidRPr="00C35EA5" w:rsidRDefault="007C00EA" w:rsidP="00242527">
            <w:pPr>
              <w:spacing w:before="120" w:after="120" w:line="240" w:lineRule="auto"/>
              <w:jc w:val="both"/>
              <w:rPr>
                <w:rFonts w:ascii="Trebuchet MS" w:hAnsi="Trebuchet MS" w:cs="Times New Roman"/>
                <w:bCs/>
                <w:i/>
                <w:lang w:val="en-GB"/>
              </w:rPr>
            </w:pPr>
            <w:r w:rsidRPr="007C00EA">
              <w:rPr>
                <w:rFonts w:ascii="Trebuchet MS" w:hAnsi="Trebuchet MS" w:cs="Times New Roman"/>
                <w:bCs/>
                <w:i/>
              </w:rPr>
              <w:t>Investments in health care, family-based and community-based care services</w:t>
            </w:r>
          </w:p>
        </w:tc>
        <w:tc>
          <w:tcPr>
            <w:tcW w:w="660" w:type="pct"/>
            <w:tcBorders>
              <w:top w:val="single" w:sz="4" w:space="0" w:color="auto"/>
              <w:left w:val="single" w:sz="4" w:space="0" w:color="auto"/>
              <w:bottom w:val="single" w:sz="4" w:space="0" w:color="auto"/>
              <w:right w:val="single" w:sz="4" w:space="0" w:color="auto"/>
            </w:tcBorders>
          </w:tcPr>
          <w:p w14:paraId="7CE6B494" w14:textId="768B0B7D" w:rsidR="005A1B12" w:rsidRPr="00C35EA5" w:rsidRDefault="007C00EA" w:rsidP="00242527">
            <w:pPr>
              <w:spacing w:before="120" w:after="120" w:line="240" w:lineRule="auto"/>
              <w:jc w:val="both"/>
              <w:rPr>
                <w:rFonts w:ascii="Trebuchet MS" w:hAnsi="Trebuchet MS" w:cs="Times New Roman"/>
                <w:bCs/>
                <w:i/>
                <w:lang w:val="en-GB"/>
              </w:rPr>
            </w:pPr>
            <w:r>
              <w:rPr>
                <w:rFonts w:ascii="Trebuchet MS" w:hAnsi="Trebuchet MS" w:cs="Times New Roman"/>
                <w:bCs/>
                <w:i/>
                <w:lang w:val="en-GB"/>
              </w:rPr>
              <w:t>investments</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39AA9CE8"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3</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615255F5" w14:textId="5C3FDD69" w:rsidR="005A1B12" w:rsidRPr="00C35EA5" w:rsidRDefault="007C00EA" w:rsidP="00242527">
            <w:pPr>
              <w:spacing w:before="120" w:after="120" w:line="240" w:lineRule="auto"/>
              <w:jc w:val="both"/>
              <w:rPr>
                <w:rFonts w:ascii="Trebuchet MS" w:hAnsi="Trebuchet MS" w:cs="Times New Roman"/>
                <w:b/>
                <w:i/>
                <w:lang w:val="en-GB"/>
              </w:rPr>
            </w:pPr>
            <w:r>
              <w:rPr>
                <w:rFonts w:ascii="Trebuchet MS" w:hAnsi="Trebuchet MS" w:cs="Times New Roman"/>
                <w:b/>
                <w:i/>
                <w:lang w:val="en-GB"/>
              </w:rPr>
              <w:t>30</w:t>
            </w:r>
          </w:p>
        </w:tc>
      </w:tr>
      <w:tr w:rsidR="005A1B12" w:rsidRPr="00C35EA5" w14:paraId="6CD02BF1" w14:textId="77777777" w:rsidTr="00CD0545">
        <w:trPr>
          <w:trHeight w:val="579"/>
        </w:trPr>
        <w:tc>
          <w:tcPr>
            <w:tcW w:w="707" w:type="pct"/>
            <w:vMerge/>
          </w:tcPr>
          <w:p w14:paraId="1E37418F" w14:textId="77777777" w:rsidR="005A1B12" w:rsidRPr="00C35EA5" w:rsidRDefault="005A1B12" w:rsidP="00242527">
            <w:pPr>
              <w:spacing w:before="120" w:after="120" w:line="240" w:lineRule="auto"/>
              <w:jc w:val="both"/>
              <w:rPr>
                <w:rFonts w:ascii="Trebuchet MS" w:hAnsi="Trebuchet MS" w:cs="Times New Roman"/>
                <w:b/>
                <w:bCs/>
                <w:i/>
                <w:lang w:val="en-GB"/>
              </w:rPr>
            </w:pPr>
          </w:p>
        </w:tc>
        <w:tc>
          <w:tcPr>
            <w:tcW w:w="1422" w:type="pct"/>
            <w:vMerge w:val="restart"/>
            <w:tcBorders>
              <w:top w:val="single" w:sz="4" w:space="0" w:color="auto"/>
              <w:right w:val="single" w:sz="4" w:space="0" w:color="auto"/>
            </w:tcBorders>
          </w:tcPr>
          <w:p w14:paraId="48DACB9D"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Enhancing the role of culture and sustainable tourism in economic development, social inclusion and social innovation</w:t>
            </w:r>
          </w:p>
        </w:tc>
        <w:tc>
          <w:tcPr>
            <w:tcW w:w="361" w:type="pct"/>
            <w:tcBorders>
              <w:top w:val="single" w:sz="4" w:space="0" w:color="auto"/>
              <w:left w:val="single" w:sz="4" w:space="0" w:color="auto"/>
              <w:bottom w:val="single" w:sz="4" w:space="0" w:color="auto"/>
              <w:right w:val="single" w:sz="4" w:space="0" w:color="auto"/>
            </w:tcBorders>
          </w:tcPr>
          <w:p w14:paraId="0CC21683"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RCO 77</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0CE65637"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Number of cultural and tourism sites supported</w:t>
            </w:r>
          </w:p>
        </w:tc>
        <w:tc>
          <w:tcPr>
            <w:tcW w:w="660" w:type="pct"/>
            <w:tcBorders>
              <w:top w:val="single" w:sz="4" w:space="0" w:color="auto"/>
              <w:left w:val="single" w:sz="4" w:space="0" w:color="auto"/>
              <w:bottom w:val="single" w:sz="4" w:space="0" w:color="auto"/>
              <w:right w:val="single" w:sz="4" w:space="0" w:color="auto"/>
            </w:tcBorders>
          </w:tcPr>
          <w:p w14:paraId="7B863F6A" w14:textId="52D79B0C" w:rsidR="005A1B12" w:rsidRPr="00C35EA5" w:rsidRDefault="00E77D6D"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c</w:t>
            </w:r>
            <w:r w:rsidR="005A1B12" w:rsidRPr="00C35EA5">
              <w:rPr>
                <w:rFonts w:ascii="Trebuchet MS" w:hAnsi="Trebuchet MS" w:cs="Times New Roman"/>
                <w:bCs/>
                <w:i/>
                <w:lang w:val="en-GB"/>
              </w:rPr>
              <w:t>ultural and tourism sites</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683BB1A1"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0</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551A4B86"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3</w:t>
            </w:r>
          </w:p>
        </w:tc>
      </w:tr>
      <w:tr w:rsidR="005A1B12" w:rsidRPr="00C35EA5" w14:paraId="6D128378" w14:textId="77777777" w:rsidTr="00CD0545">
        <w:trPr>
          <w:trHeight w:val="579"/>
        </w:trPr>
        <w:tc>
          <w:tcPr>
            <w:tcW w:w="707" w:type="pct"/>
            <w:vMerge/>
            <w:tcBorders>
              <w:bottom w:val="single" w:sz="4" w:space="0" w:color="auto"/>
            </w:tcBorders>
          </w:tcPr>
          <w:p w14:paraId="0932BBB5" w14:textId="77777777" w:rsidR="005A1B12" w:rsidRPr="00C35EA5" w:rsidRDefault="005A1B12" w:rsidP="00242527">
            <w:pPr>
              <w:spacing w:before="120" w:after="120" w:line="240" w:lineRule="auto"/>
              <w:jc w:val="both"/>
              <w:rPr>
                <w:rFonts w:ascii="Trebuchet MS" w:hAnsi="Trebuchet MS" w:cs="Times New Roman"/>
                <w:b/>
                <w:bCs/>
                <w:i/>
                <w:lang w:val="en-GB"/>
              </w:rPr>
            </w:pPr>
          </w:p>
        </w:tc>
        <w:tc>
          <w:tcPr>
            <w:tcW w:w="1422" w:type="pct"/>
            <w:vMerge/>
            <w:tcBorders>
              <w:bottom w:val="single" w:sz="4" w:space="0" w:color="auto"/>
              <w:right w:val="single" w:sz="4" w:space="0" w:color="auto"/>
            </w:tcBorders>
          </w:tcPr>
          <w:p w14:paraId="7A57CBAB" w14:textId="77777777" w:rsidR="005A1B12" w:rsidRPr="00C35EA5" w:rsidRDefault="005A1B12" w:rsidP="00242527">
            <w:pPr>
              <w:spacing w:before="120" w:after="120" w:line="240" w:lineRule="auto"/>
              <w:jc w:val="both"/>
              <w:rPr>
                <w:rFonts w:ascii="Trebuchet MS" w:hAnsi="Trebuchet MS" w:cs="Times New Roman"/>
                <w:b/>
                <w:i/>
                <w:lang w:val="en-GB"/>
              </w:rPr>
            </w:pPr>
          </w:p>
        </w:tc>
        <w:tc>
          <w:tcPr>
            <w:tcW w:w="361" w:type="pct"/>
            <w:tcBorders>
              <w:top w:val="single" w:sz="4" w:space="0" w:color="auto"/>
              <w:left w:val="single" w:sz="4" w:space="0" w:color="auto"/>
              <w:bottom w:val="single" w:sz="4" w:space="0" w:color="auto"/>
              <w:right w:val="single" w:sz="4" w:space="0" w:color="auto"/>
            </w:tcBorders>
          </w:tcPr>
          <w:p w14:paraId="152D52D0"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RCO 87</w:t>
            </w:r>
          </w:p>
        </w:tc>
        <w:tc>
          <w:tcPr>
            <w:tcW w:w="813" w:type="pct"/>
            <w:tcBorders>
              <w:top w:val="single" w:sz="4" w:space="0" w:color="auto"/>
              <w:left w:val="single" w:sz="4" w:space="0" w:color="auto"/>
              <w:bottom w:val="single" w:sz="4" w:space="0" w:color="auto"/>
              <w:right w:val="single" w:sz="4" w:space="0" w:color="auto"/>
            </w:tcBorders>
            <w:shd w:val="clear" w:color="auto" w:fill="auto"/>
          </w:tcPr>
          <w:p w14:paraId="06CEBA6D" w14:textId="77777777" w:rsidR="005A1B12" w:rsidRPr="00C35EA5" w:rsidRDefault="005A1B12"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 xml:space="preserve">Organisations cooperating across borders </w:t>
            </w:r>
          </w:p>
        </w:tc>
        <w:tc>
          <w:tcPr>
            <w:tcW w:w="660" w:type="pct"/>
            <w:tcBorders>
              <w:top w:val="single" w:sz="4" w:space="0" w:color="auto"/>
              <w:left w:val="single" w:sz="4" w:space="0" w:color="auto"/>
              <w:bottom w:val="single" w:sz="4" w:space="0" w:color="auto"/>
              <w:right w:val="single" w:sz="4" w:space="0" w:color="auto"/>
            </w:tcBorders>
          </w:tcPr>
          <w:p w14:paraId="43D2984D" w14:textId="34640635" w:rsidR="005A1B12" w:rsidRPr="00C35EA5" w:rsidRDefault="00E77D6D" w:rsidP="00242527">
            <w:pPr>
              <w:spacing w:before="120" w:after="120" w:line="240" w:lineRule="auto"/>
              <w:jc w:val="both"/>
              <w:rPr>
                <w:rFonts w:ascii="Trebuchet MS" w:hAnsi="Trebuchet MS" w:cs="Times New Roman"/>
                <w:bCs/>
                <w:i/>
                <w:lang w:val="en-GB"/>
              </w:rPr>
            </w:pPr>
            <w:r w:rsidRPr="00C35EA5">
              <w:rPr>
                <w:rFonts w:ascii="Trebuchet MS" w:hAnsi="Trebuchet MS" w:cs="Times New Roman"/>
                <w:bCs/>
                <w:i/>
                <w:lang w:val="en-GB"/>
              </w:rPr>
              <w:t>o</w:t>
            </w:r>
            <w:r w:rsidR="005A1B12" w:rsidRPr="00C35EA5">
              <w:rPr>
                <w:rFonts w:ascii="Trebuchet MS" w:hAnsi="Trebuchet MS" w:cs="Times New Roman"/>
                <w:bCs/>
                <w:i/>
                <w:lang w:val="en-GB"/>
              </w:rPr>
              <w:t>rganisations</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01299E5D"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3</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34AD07D7" w14:textId="77777777" w:rsidR="005A1B12" w:rsidRPr="00C35EA5" w:rsidRDefault="005A1B12" w:rsidP="00242527">
            <w:pPr>
              <w:spacing w:before="120" w:after="120" w:line="240" w:lineRule="auto"/>
              <w:jc w:val="both"/>
              <w:rPr>
                <w:rFonts w:ascii="Trebuchet MS" w:hAnsi="Trebuchet MS" w:cs="Times New Roman"/>
                <w:b/>
                <w:i/>
                <w:lang w:val="en-GB"/>
              </w:rPr>
            </w:pPr>
            <w:r w:rsidRPr="00C35EA5">
              <w:rPr>
                <w:rFonts w:ascii="Trebuchet MS" w:hAnsi="Trebuchet MS" w:cs="Times New Roman"/>
                <w:b/>
                <w:i/>
                <w:lang w:val="en-GB"/>
              </w:rPr>
              <w:t>18</w:t>
            </w:r>
          </w:p>
        </w:tc>
      </w:tr>
    </w:tbl>
    <w:p w14:paraId="2E6FFB9D" w14:textId="77777777" w:rsidR="00BA0A6B" w:rsidRDefault="00BA0A6B" w:rsidP="005A1B12">
      <w:pPr>
        <w:tabs>
          <w:tab w:val="left" w:pos="1322"/>
        </w:tabs>
        <w:rPr>
          <w:rFonts w:ascii="Trebuchet MS" w:hAnsi="Trebuchet MS"/>
          <w:b/>
          <w:bCs/>
          <w:lang w:val="en-GB"/>
        </w:rPr>
      </w:pPr>
    </w:p>
    <w:p w14:paraId="18282C14" w14:textId="3DBF130D" w:rsidR="00C870C5" w:rsidRDefault="009C2D2F" w:rsidP="009C2D2F">
      <w:pPr>
        <w:spacing w:before="100" w:beforeAutospacing="1" w:after="100" w:afterAutospacing="1" w:line="240" w:lineRule="auto"/>
        <w:contextualSpacing/>
        <w:jc w:val="center"/>
        <w:rPr>
          <w:rFonts w:ascii="Trebuchet MS" w:hAnsi="Trebuchet MS"/>
          <w:b/>
          <w:lang w:val="en-GB"/>
        </w:rPr>
      </w:pPr>
      <w:r w:rsidRPr="00C35EA5">
        <w:rPr>
          <w:b/>
          <w:lang w:val="en-GB"/>
        </w:rPr>
        <w:t>For further details on programme indicators please refer to the Pr</w:t>
      </w:r>
      <w:r w:rsidR="007A7086" w:rsidRPr="00C35EA5">
        <w:rPr>
          <w:b/>
          <w:lang w:val="en-GB"/>
        </w:rPr>
        <w:t xml:space="preserve">ogramme Document for </w:t>
      </w:r>
      <w:r w:rsidR="00BC1F02">
        <w:rPr>
          <w:b/>
          <w:lang w:val="en-GB"/>
        </w:rPr>
        <w:t>(</w:t>
      </w:r>
      <w:r w:rsidR="007A7086" w:rsidRPr="00C35EA5">
        <w:rPr>
          <w:b/>
          <w:lang w:val="en-GB"/>
        </w:rPr>
        <w:t xml:space="preserve">Interreg </w:t>
      </w:r>
      <w:r w:rsidR="00BC1F02">
        <w:rPr>
          <w:b/>
          <w:lang w:val="en-GB"/>
        </w:rPr>
        <w:t xml:space="preserve">VI-A) </w:t>
      </w:r>
      <w:r w:rsidRPr="00C35EA5">
        <w:rPr>
          <w:b/>
          <w:lang w:val="en-GB"/>
        </w:rPr>
        <w:t xml:space="preserve">IPA Romania </w:t>
      </w:r>
      <w:r w:rsidR="004025F1">
        <w:rPr>
          <w:b/>
          <w:lang w:val="en-GB"/>
        </w:rPr>
        <w:t>-</w:t>
      </w:r>
      <w:r w:rsidRPr="00C35EA5">
        <w:rPr>
          <w:b/>
          <w:lang w:val="en-GB"/>
        </w:rPr>
        <w:t xml:space="preserve"> Serbia </w:t>
      </w:r>
      <w:r w:rsidR="00C278FD">
        <w:rPr>
          <w:b/>
          <w:lang w:val="en-GB"/>
        </w:rPr>
        <w:t>p</w:t>
      </w:r>
      <w:r w:rsidRPr="00C35EA5">
        <w:rPr>
          <w:b/>
          <w:lang w:val="en-GB"/>
        </w:rPr>
        <w:t>rogramme</w:t>
      </w:r>
      <w:r w:rsidR="00E47B63" w:rsidRPr="00C35EA5">
        <w:rPr>
          <w:b/>
          <w:lang w:val="en-GB"/>
        </w:rPr>
        <w:t xml:space="preserve"> 2021-2027</w:t>
      </w:r>
      <w:r w:rsidR="00BD219E" w:rsidRPr="00C35EA5">
        <w:rPr>
          <w:b/>
          <w:lang w:val="en-GB"/>
        </w:rPr>
        <w:t xml:space="preserve"> and to</w:t>
      </w:r>
      <w:r w:rsidR="0023759F" w:rsidRPr="00C35EA5">
        <w:rPr>
          <w:b/>
          <w:lang w:val="en-GB"/>
        </w:rPr>
        <w:t xml:space="preserve"> </w:t>
      </w:r>
      <w:r w:rsidR="00442A94" w:rsidRPr="00C35EA5">
        <w:rPr>
          <w:b/>
          <w:lang w:val="en-GB"/>
        </w:rPr>
        <w:t xml:space="preserve">Annex </w:t>
      </w:r>
      <w:r w:rsidR="009902B0">
        <w:rPr>
          <w:b/>
          <w:lang w:val="en-GB"/>
        </w:rPr>
        <w:t>A</w:t>
      </w:r>
      <w:r w:rsidR="00F453F6">
        <w:rPr>
          <w:b/>
          <w:lang w:val="en-GB"/>
        </w:rPr>
        <w:t xml:space="preserve"> </w:t>
      </w:r>
      <w:r w:rsidR="000741AE" w:rsidRPr="00C35EA5">
        <w:rPr>
          <w:b/>
          <w:lang w:val="en-GB"/>
        </w:rPr>
        <w:t>“</w:t>
      </w:r>
      <w:r w:rsidR="005208F1" w:rsidRPr="00C35EA5">
        <w:rPr>
          <w:b/>
          <w:lang w:val="en-GB"/>
        </w:rPr>
        <w:t>Guide for Indicators</w:t>
      </w:r>
      <w:r w:rsidR="000741AE" w:rsidRPr="00C35EA5">
        <w:rPr>
          <w:b/>
          <w:lang w:val="en-GB"/>
        </w:rPr>
        <w:t>”</w:t>
      </w:r>
    </w:p>
    <w:p w14:paraId="6547FC24" w14:textId="77777777" w:rsidR="00C870C5" w:rsidRPr="00C870C5" w:rsidRDefault="00C870C5" w:rsidP="00C870C5">
      <w:pPr>
        <w:rPr>
          <w:rFonts w:ascii="Trebuchet MS" w:hAnsi="Trebuchet MS"/>
          <w:lang w:val="en-GB"/>
        </w:rPr>
      </w:pPr>
    </w:p>
    <w:p w14:paraId="58BA1B52" w14:textId="77777777" w:rsidR="00C870C5" w:rsidRPr="00C870C5" w:rsidRDefault="00C870C5" w:rsidP="00C870C5">
      <w:pPr>
        <w:rPr>
          <w:rFonts w:ascii="Trebuchet MS" w:hAnsi="Trebuchet MS"/>
          <w:lang w:val="en-GB"/>
        </w:rPr>
      </w:pPr>
    </w:p>
    <w:p w14:paraId="65896502" w14:textId="77777777" w:rsidR="00C870C5" w:rsidRPr="00C870C5" w:rsidRDefault="00C870C5" w:rsidP="00C870C5">
      <w:pPr>
        <w:rPr>
          <w:rFonts w:ascii="Trebuchet MS" w:hAnsi="Trebuchet MS"/>
          <w:lang w:val="en-GB"/>
        </w:rPr>
      </w:pPr>
    </w:p>
    <w:p w14:paraId="6A5FB4E9" w14:textId="77777777" w:rsidR="00C870C5" w:rsidRPr="00C870C5" w:rsidRDefault="00C870C5" w:rsidP="00C870C5">
      <w:pPr>
        <w:rPr>
          <w:rFonts w:ascii="Trebuchet MS" w:hAnsi="Trebuchet MS"/>
          <w:lang w:val="en-GB"/>
        </w:rPr>
      </w:pPr>
    </w:p>
    <w:p w14:paraId="4CCFD528" w14:textId="74AC2C14" w:rsidR="00C870C5" w:rsidRDefault="00C870C5" w:rsidP="00C870C5">
      <w:pPr>
        <w:rPr>
          <w:rFonts w:ascii="Trebuchet MS" w:hAnsi="Trebuchet MS"/>
          <w:lang w:val="en-GB"/>
        </w:rPr>
      </w:pPr>
    </w:p>
    <w:p w14:paraId="6B197281" w14:textId="77777777" w:rsidR="00C870C5" w:rsidRPr="00C870C5" w:rsidRDefault="00C870C5" w:rsidP="00C870C5">
      <w:pPr>
        <w:rPr>
          <w:rFonts w:ascii="Trebuchet MS" w:hAnsi="Trebuchet MS"/>
          <w:lang w:val="en-GB"/>
        </w:rPr>
      </w:pPr>
    </w:p>
    <w:p w14:paraId="0C23E884" w14:textId="6FDD3369" w:rsidR="00C870C5" w:rsidRDefault="00C870C5" w:rsidP="00C870C5">
      <w:pPr>
        <w:tabs>
          <w:tab w:val="left" w:pos="7851"/>
        </w:tabs>
        <w:rPr>
          <w:rFonts w:ascii="Trebuchet MS" w:hAnsi="Trebuchet MS"/>
          <w:lang w:val="en-GB"/>
        </w:rPr>
      </w:pPr>
      <w:r>
        <w:rPr>
          <w:rFonts w:ascii="Trebuchet MS" w:hAnsi="Trebuchet MS"/>
          <w:lang w:val="en-GB"/>
        </w:rPr>
        <w:tab/>
      </w:r>
    </w:p>
    <w:p w14:paraId="2F29712A" w14:textId="6AC0572C" w:rsidR="009C2D2F" w:rsidRPr="00C870C5" w:rsidRDefault="00C870C5" w:rsidP="00C870C5">
      <w:pPr>
        <w:tabs>
          <w:tab w:val="left" w:pos="7851"/>
        </w:tabs>
        <w:rPr>
          <w:rFonts w:ascii="Trebuchet MS" w:hAnsi="Trebuchet MS"/>
          <w:lang w:val="en-GB"/>
        </w:rPr>
        <w:sectPr w:rsidR="009C2D2F" w:rsidRPr="00C870C5" w:rsidSect="00DA0631">
          <w:pgSz w:w="16840" w:h="11900" w:orient="landscape"/>
          <w:pgMar w:top="1021" w:right="1418" w:bottom="1021" w:left="1418" w:header="601" w:footer="709" w:gutter="0"/>
          <w:cols w:space="720"/>
        </w:sectPr>
      </w:pPr>
      <w:r>
        <w:rPr>
          <w:rFonts w:ascii="Trebuchet MS" w:hAnsi="Trebuchet MS"/>
          <w:lang w:val="en-GB"/>
        </w:rPr>
        <w:tab/>
      </w:r>
    </w:p>
    <w:p w14:paraId="37253742" w14:textId="26CF1EB9" w:rsidR="00E9003B" w:rsidRPr="001C4813" w:rsidRDefault="00C816EE" w:rsidP="009C2D2F">
      <w:pPr>
        <w:pStyle w:val="Heading2"/>
        <w:numPr>
          <w:ilvl w:val="1"/>
          <w:numId w:val="242"/>
        </w:numPr>
        <w:ind w:left="426"/>
        <w:rPr>
          <w:rFonts w:ascii="Trebuchet MS" w:hAnsi="Trebuchet MS"/>
          <w:b/>
          <w:color w:val="003399"/>
          <w:sz w:val="24"/>
          <w:szCs w:val="24"/>
          <w:lang w:val="en-GB"/>
        </w:rPr>
      </w:pPr>
      <w:bookmarkStart w:id="7" w:name="_Toc105059553"/>
      <w:r w:rsidRPr="001C4813">
        <w:rPr>
          <w:rFonts w:ascii="Trebuchet MS" w:hAnsi="Trebuchet MS"/>
          <w:b/>
          <w:color w:val="003399"/>
          <w:sz w:val="24"/>
          <w:szCs w:val="24"/>
          <w:lang w:val="en-GB"/>
        </w:rPr>
        <w:lastRenderedPageBreak/>
        <w:t xml:space="preserve">Horizontal </w:t>
      </w:r>
      <w:r w:rsidR="00FC4381" w:rsidRPr="001C4813">
        <w:rPr>
          <w:rFonts w:ascii="Trebuchet MS" w:hAnsi="Trebuchet MS"/>
          <w:b/>
          <w:color w:val="003399"/>
          <w:sz w:val="24"/>
          <w:szCs w:val="24"/>
          <w:lang w:val="en-GB"/>
        </w:rPr>
        <w:t>principles</w:t>
      </w:r>
      <w:bookmarkEnd w:id="7"/>
    </w:p>
    <w:p w14:paraId="64935A57" w14:textId="77777777" w:rsidR="00410846" w:rsidRPr="00C35EA5" w:rsidRDefault="00410846" w:rsidP="00410846">
      <w:pPr>
        <w:rPr>
          <w:color w:val="FF0000"/>
          <w:lang w:val="en-GB"/>
        </w:rPr>
      </w:pPr>
    </w:p>
    <w:p w14:paraId="29D752EF" w14:textId="138AFCD7" w:rsidR="00DB2DD4" w:rsidRDefault="005D4623" w:rsidP="00D07175">
      <w:pPr>
        <w:jc w:val="both"/>
        <w:rPr>
          <w:rFonts w:ascii="Trebuchet MS" w:hAnsi="Trebuchet MS"/>
          <w:lang w:val="en-GB"/>
        </w:rPr>
      </w:pPr>
      <w:r w:rsidRPr="00C35EA5">
        <w:rPr>
          <w:rFonts w:ascii="Trebuchet MS" w:hAnsi="Trebuchet MS"/>
          <w:lang w:val="en-GB"/>
        </w:rPr>
        <w:t xml:space="preserve">Throughout their life cycle, projects have to respect </w:t>
      </w:r>
      <w:r w:rsidRPr="00C35EA5">
        <w:rPr>
          <w:rFonts w:ascii="Trebuchet MS" w:hAnsi="Trebuchet MS"/>
          <w:b/>
          <w:lang w:val="en-GB"/>
        </w:rPr>
        <w:t>horizontal principles</w:t>
      </w:r>
      <w:r w:rsidR="00D07175" w:rsidRPr="00C35EA5">
        <w:rPr>
          <w:rFonts w:ascii="Trebuchet MS" w:hAnsi="Trebuchet MS"/>
          <w:lang w:val="en-GB"/>
        </w:rPr>
        <w:t xml:space="preserve"> such as </w:t>
      </w:r>
      <w:r w:rsidR="00D07175" w:rsidRPr="00C35EA5">
        <w:rPr>
          <w:rFonts w:ascii="Trebuchet MS" w:hAnsi="Trebuchet MS"/>
          <w:i/>
          <w:lang w:val="en-GB"/>
        </w:rPr>
        <w:t>equal opportunities and non-discrimination</w:t>
      </w:r>
      <w:r w:rsidR="00D07175" w:rsidRPr="00C35EA5">
        <w:rPr>
          <w:rFonts w:ascii="Trebuchet MS" w:hAnsi="Trebuchet MS"/>
          <w:lang w:val="en-GB"/>
        </w:rPr>
        <w:t>,</w:t>
      </w:r>
      <w:r w:rsidR="00DB2DD4" w:rsidRPr="00C35EA5">
        <w:rPr>
          <w:rFonts w:ascii="Trebuchet MS" w:hAnsi="Trebuchet MS"/>
          <w:lang w:val="en-GB"/>
        </w:rPr>
        <w:t xml:space="preserve"> including ensuring accessibility for persons with disabilities</w:t>
      </w:r>
      <w:r w:rsidR="00C70B42" w:rsidRPr="00C35EA5">
        <w:rPr>
          <w:rFonts w:ascii="Trebuchet MS" w:hAnsi="Trebuchet MS"/>
          <w:lang w:val="en-GB"/>
        </w:rPr>
        <w:t xml:space="preserve"> and preventing any discrimination</w:t>
      </w:r>
      <w:r w:rsidR="002830EC" w:rsidRPr="00C35EA5">
        <w:rPr>
          <w:rFonts w:ascii="Trebuchet MS" w:hAnsi="Trebuchet MS"/>
          <w:lang w:val="en-GB"/>
        </w:rPr>
        <w:t>,</w:t>
      </w:r>
      <w:r w:rsidR="00DB2DD4" w:rsidRPr="00C35EA5">
        <w:rPr>
          <w:rFonts w:ascii="Trebuchet MS" w:hAnsi="Trebuchet MS"/>
          <w:lang w:val="en-GB"/>
        </w:rPr>
        <w:t xml:space="preserve"> </w:t>
      </w:r>
      <w:r w:rsidR="00D07175" w:rsidRPr="00C35EA5">
        <w:rPr>
          <w:rFonts w:ascii="Trebuchet MS" w:hAnsi="Trebuchet MS"/>
          <w:i/>
          <w:lang w:val="en-GB"/>
        </w:rPr>
        <w:t>equality between men and women</w:t>
      </w:r>
      <w:r w:rsidR="00D07175" w:rsidRPr="00C35EA5">
        <w:rPr>
          <w:rFonts w:ascii="Trebuchet MS" w:hAnsi="Trebuchet MS"/>
          <w:lang w:val="en-GB"/>
        </w:rPr>
        <w:t xml:space="preserve"> and </w:t>
      </w:r>
      <w:r w:rsidR="00D07175" w:rsidRPr="00C35EA5">
        <w:rPr>
          <w:rFonts w:ascii="Trebuchet MS" w:hAnsi="Trebuchet MS"/>
          <w:i/>
          <w:lang w:val="en-GB"/>
        </w:rPr>
        <w:t>sustainable development</w:t>
      </w:r>
      <w:r w:rsidR="00D07175" w:rsidRPr="00C35EA5">
        <w:rPr>
          <w:rFonts w:ascii="Trebuchet MS" w:hAnsi="Trebuchet MS"/>
          <w:lang w:val="en-GB"/>
        </w:rPr>
        <w:t xml:space="preserve">. </w:t>
      </w:r>
      <w:r w:rsidR="00E30F61" w:rsidRPr="00C35EA5">
        <w:rPr>
          <w:rFonts w:ascii="Trebuchet MS" w:hAnsi="Trebuchet MS"/>
          <w:lang w:val="en-GB"/>
        </w:rPr>
        <w:t>Projects have to describe their specific contributions to</w:t>
      </w:r>
      <w:r w:rsidR="00C70B42" w:rsidRPr="00C35EA5">
        <w:rPr>
          <w:rFonts w:ascii="Trebuchet MS" w:hAnsi="Trebuchet MS"/>
          <w:lang w:val="en-GB"/>
        </w:rPr>
        <w:t xml:space="preserve"> these</w:t>
      </w:r>
      <w:r w:rsidR="00E30F61" w:rsidRPr="00C35EA5">
        <w:rPr>
          <w:rFonts w:ascii="Trebuchet MS" w:hAnsi="Trebuchet MS"/>
          <w:lang w:val="en-GB"/>
        </w:rPr>
        <w:t xml:space="preserve"> horizontal principles in the application form.</w:t>
      </w:r>
    </w:p>
    <w:p w14:paraId="05068F91" w14:textId="0CD2F028" w:rsidR="00434583" w:rsidRPr="007A109F" w:rsidRDefault="00434583" w:rsidP="00D07175">
      <w:pPr>
        <w:jc w:val="both"/>
        <w:rPr>
          <w:rFonts w:ascii="Trebuchet MS" w:hAnsi="Trebuchet MS"/>
          <w:i/>
          <w:lang w:val="en-GB"/>
        </w:rPr>
      </w:pPr>
      <w:bookmarkStart w:id="8" w:name="_Hlk99445956"/>
      <w:bookmarkStart w:id="9" w:name="_Hlk99444824"/>
      <w:r w:rsidRPr="007A109F">
        <w:rPr>
          <w:rFonts w:ascii="Trebuchet MS" w:hAnsi="Trebuchet MS"/>
          <w:i/>
          <w:lang w:val="en-GB"/>
        </w:rPr>
        <w:t>Equal opportunities &amp; non-discrimination</w:t>
      </w:r>
    </w:p>
    <w:p w14:paraId="00A676D6" w14:textId="09D4663E" w:rsidR="00445487" w:rsidRPr="007A109F" w:rsidRDefault="00445487" w:rsidP="00D07175">
      <w:pPr>
        <w:jc w:val="both"/>
        <w:rPr>
          <w:rFonts w:ascii="Trebuchet MS" w:hAnsi="Trebuchet MS"/>
          <w:lang w:val="en-GB"/>
        </w:rPr>
      </w:pPr>
      <w:r w:rsidRPr="007A109F">
        <w:rPr>
          <w:rFonts w:ascii="Trebuchet MS" w:hAnsi="Trebuchet MS"/>
          <w:lang w:val="en-GB"/>
        </w:rPr>
        <w:t xml:space="preserve">All project beneficiaries are strongly encouraged to take measures in order to promote </w:t>
      </w:r>
      <w:r w:rsidRPr="007A109F">
        <w:rPr>
          <w:rFonts w:ascii="Trebuchet MS" w:hAnsi="Trebuchet MS"/>
          <w:i/>
          <w:iCs/>
          <w:lang w:val="en-GB"/>
        </w:rPr>
        <w:t>equal opportunities and to combat discrimination</w:t>
      </w:r>
      <w:r w:rsidRPr="007A109F">
        <w:rPr>
          <w:rFonts w:ascii="Trebuchet MS" w:hAnsi="Trebuchet MS"/>
          <w:lang w:val="en-GB"/>
        </w:rPr>
        <w:t xml:space="preserve"> based on gender, ra</w:t>
      </w:r>
      <w:r w:rsidR="001053AB" w:rsidRPr="007A109F">
        <w:rPr>
          <w:rFonts w:ascii="Trebuchet MS" w:hAnsi="Trebuchet MS"/>
          <w:lang w:val="en-GB"/>
        </w:rPr>
        <w:t>c</w:t>
      </w:r>
      <w:r w:rsidRPr="007A109F">
        <w:rPr>
          <w:rFonts w:ascii="Trebuchet MS" w:hAnsi="Trebuchet MS"/>
          <w:lang w:val="en-GB"/>
        </w:rPr>
        <w:t>ial or ethnic origin, religion or belief, age or sexual orientation and, if it is necessary, to take into account specific needs of different target groups at risk of discrimi</w:t>
      </w:r>
      <w:r w:rsidR="000A223E" w:rsidRPr="007A109F">
        <w:rPr>
          <w:rFonts w:ascii="Trebuchet MS" w:hAnsi="Trebuchet MS"/>
          <w:lang w:val="en-GB"/>
        </w:rPr>
        <w:t>n</w:t>
      </w:r>
      <w:r w:rsidRPr="007A109F">
        <w:rPr>
          <w:rFonts w:ascii="Trebuchet MS" w:hAnsi="Trebuchet MS"/>
          <w:lang w:val="en-GB"/>
        </w:rPr>
        <w:t>ation, in particular the re</w:t>
      </w:r>
      <w:r w:rsidR="000A223E" w:rsidRPr="007A109F">
        <w:rPr>
          <w:rFonts w:ascii="Trebuchet MS" w:hAnsi="Trebuchet MS"/>
          <w:lang w:val="en-GB"/>
        </w:rPr>
        <w:t xml:space="preserve">quirements to ensure accessibility for persons with disabilities. In general, projects should focus on considering the different needs of potential participants/target population and on reducing the obstacles and limitations to </w:t>
      </w:r>
      <w:r w:rsidR="00202A57" w:rsidRPr="007A109F">
        <w:rPr>
          <w:rFonts w:ascii="Trebuchet MS" w:hAnsi="Trebuchet MS"/>
          <w:lang w:val="en-GB"/>
        </w:rPr>
        <w:t xml:space="preserve">their </w:t>
      </w:r>
      <w:r w:rsidR="000A223E" w:rsidRPr="007A109F">
        <w:rPr>
          <w:rFonts w:ascii="Trebuchet MS" w:hAnsi="Trebuchet MS"/>
          <w:lang w:val="en-GB"/>
        </w:rPr>
        <w:t>participati</w:t>
      </w:r>
      <w:r w:rsidR="00202A57" w:rsidRPr="007A109F">
        <w:rPr>
          <w:rFonts w:ascii="Trebuchet MS" w:hAnsi="Trebuchet MS"/>
          <w:lang w:val="en-GB"/>
        </w:rPr>
        <w:t>on</w:t>
      </w:r>
      <w:r w:rsidR="000A223E" w:rsidRPr="007A109F">
        <w:rPr>
          <w:rFonts w:ascii="Trebuchet MS" w:hAnsi="Trebuchet MS"/>
          <w:lang w:val="en-GB"/>
        </w:rPr>
        <w:t xml:space="preserve">. </w:t>
      </w:r>
    </w:p>
    <w:p w14:paraId="1353D75F" w14:textId="4DBFC87B" w:rsidR="00434583" w:rsidRPr="007A109F" w:rsidRDefault="00434583" w:rsidP="00D07175">
      <w:pPr>
        <w:jc w:val="both"/>
        <w:rPr>
          <w:rFonts w:ascii="Trebuchet MS" w:hAnsi="Trebuchet MS"/>
          <w:i/>
          <w:lang w:val="en-GB"/>
        </w:rPr>
      </w:pPr>
      <w:r w:rsidRPr="007A109F">
        <w:rPr>
          <w:rFonts w:ascii="Trebuchet MS" w:hAnsi="Trebuchet MS"/>
          <w:i/>
          <w:lang w:val="en-GB"/>
        </w:rPr>
        <w:t>Equality between men and women</w:t>
      </w:r>
    </w:p>
    <w:p w14:paraId="66ABC55A" w14:textId="6F1AE2AE" w:rsidR="00202A57" w:rsidRPr="007A109F" w:rsidRDefault="00202A57" w:rsidP="00D07175">
      <w:pPr>
        <w:jc w:val="both"/>
        <w:rPr>
          <w:rFonts w:ascii="Trebuchet MS" w:hAnsi="Trebuchet MS"/>
          <w:lang w:val="en-GB"/>
        </w:rPr>
      </w:pPr>
      <w:r w:rsidRPr="007A109F">
        <w:rPr>
          <w:rFonts w:ascii="Trebuchet MS" w:hAnsi="Trebuchet MS"/>
          <w:lang w:val="en-GB"/>
        </w:rPr>
        <w:t xml:space="preserve">For complying with the horizontal principle of ensuring </w:t>
      </w:r>
      <w:r w:rsidRPr="007A109F">
        <w:rPr>
          <w:rFonts w:ascii="Trebuchet MS" w:hAnsi="Trebuchet MS"/>
          <w:i/>
          <w:iCs/>
          <w:lang w:val="en-GB"/>
        </w:rPr>
        <w:t>equality between men and women</w:t>
      </w:r>
      <w:r w:rsidRPr="007A109F">
        <w:rPr>
          <w:rFonts w:ascii="Trebuchet MS" w:hAnsi="Trebuchet MS"/>
          <w:lang w:val="en-GB"/>
        </w:rPr>
        <w:t xml:space="preserve">, projects shall take into account </w:t>
      </w:r>
      <w:r w:rsidR="00DD3094" w:rsidRPr="007A109F">
        <w:rPr>
          <w:rFonts w:ascii="Trebuchet MS" w:hAnsi="Trebuchet MS"/>
          <w:lang w:val="en-GB"/>
        </w:rPr>
        <w:t xml:space="preserve">gender mainstreaming and the integration of a </w:t>
      </w:r>
      <w:r w:rsidRPr="007A109F">
        <w:rPr>
          <w:rFonts w:ascii="Trebuchet MS" w:hAnsi="Trebuchet MS"/>
          <w:lang w:val="en-GB"/>
        </w:rPr>
        <w:t xml:space="preserve">gender perspective and promote it throughout </w:t>
      </w:r>
      <w:r w:rsidR="001053AB" w:rsidRPr="007A109F">
        <w:rPr>
          <w:rFonts w:ascii="Trebuchet MS" w:hAnsi="Trebuchet MS"/>
          <w:lang w:val="en-GB"/>
        </w:rPr>
        <w:t>the entire project life cycle. When possible, projects will implement measures to eliminate, prevent or remedy gender inequalities.</w:t>
      </w:r>
      <w:r w:rsidR="00303DCE" w:rsidRPr="007A109F">
        <w:rPr>
          <w:rFonts w:ascii="Trebuchet MS" w:hAnsi="Trebuchet MS"/>
          <w:lang w:val="en-GB"/>
        </w:rPr>
        <w:t xml:space="preserve"> During the activities carried out throughout a project, </w:t>
      </w:r>
      <w:r w:rsidR="00FA5C67" w:rsidRPr="007A109F">
        <w:rPr>
          <w:rFonts w:ascii="Trebuchet MS" w:hAnsi="Trebuchet MS"/>
          <w:lang w:val="en-GB"/>
        </w:rPr>
        <w:t>the rights, respons</w:t>
      </w:r>
      <w:r w:rsidR="00AA287C" w:rsidRPr="007A109F">
        <w:rPr>
          <w:rFonts w:ascii="Trebuchet MS" w:hAnsi="Trebuchet MS"/>
          <w:lang w:val="en-GB"/>
        </w:rPr>
        <w:t>i</w:t>
      </w:r>
      <w:r w:rsidR="00FA5C67" w:rsidRPr="007A109F">
        <w:rPr>
          <w:rFonts w:ascii="Trebuchet MS" w:hAnsi="Trebuchet MS"/>
          <w:lang w:val="en-GB"/>
        </w:rPr>
        <w:t>bilities or priorities of the participants will not depend in any way on their gender.</w:t>
      </w:r>
    </w:p>
    <w:p w14:paraId="2E6CB3AB" w14:textId="6196FB51" w:rsidR="00593BFD" w:rsidRPr="007A109F" w:rsidRDefault="00593BFD" w:rsidP="00593BFD">
      <w:pPr>
        <w:shd w:val="clear" w:color="auto" w:fill="D9D9D9" w:themeFill="background1" w:themeFillShade="D9"/>
        <w:jc w:val="both"/>
        <w:rPr>
          <w:rFonts w:ascii="Trebuchet MS" w:hAnsi="Trebuchet MS"/>
          <w:lang w:val="en-GB"/>
        </w:rPr>
      </w:pPr>
      <w:r w:rsidRPr="007A109F">
        <w:rPr>
          <w:rFonts w:ascii="Trebuchet MS" w:eastAsia="Times New Roman" w:hAnsi="Trebuchet MS"/>
          <w:lang w:val="en-GB" w:eastAsia="de-DE"/>
        </w:rPr>
        <w:t>All actions at project level shall respect the horizontal principles of equal opportunity, non-discrimination, accessibility</w:t>
      </w:r>
      <w:r w:rsidR="0087636A" w:rsidRPr="0087636A">
        <w:rPr>
          <w:rFonts w:ascii="Trebuchet MS" w:eastAsia="Times New Roman" w:hAnsi="Trebuchet MS"/>
          <w:lang w:val="en-GB" w:eastAsia="de-DE"/>
        </w:rPr>
        <w:t xml:space="preserve"> </w:t>
      </w:r>
      <w:r w:rsidR="0087636A">
        <w:rPr>
          <w:rFonts w:ascii="Trebuchet MS" w:eastAsia="Times New Roman" w:hAnsi="Trebuchet MS"/>
          <w:lang w:val="en-GB" w:eastAsia="de-DE"/>
        </w:rPr>
        <w:t xml:space="preserve">and </w:t>
      </w:r>
      <w:r w:rsidR="0087636A" w:rsidRPr="007A109F">
        <w:rPr>
          <w:rFonts w:ascii="Trebuchet MS" w:eastAsia="Times New Roman" w:hAnsi="Trebuchet MS"/>
          <w:lang w:val="en-GB" w:eastAsia="de-DE"/>
        </w:rPr>
        <w:t>gender equality</w:t>
      </w:r>
      <w:r w:rsidRPr="007A109F">
        <w:rPr>
          <w:rFonts w:ascii="Trebuchet MS" w:eastAsia="Times New Roman" w:hAnsi="Trebuchet MS"/>
          <w:lang w:val="en-GB" w:eastAsia="de-DE"/>
        </w:rPr>
        <w:t>.</w:t>
      </w:r>
    </w:p>
    <w:bookmarkEnd w:id="8"/>
    <w:bookmarkEnd w:id="9"/>
    <w:p w14:paraId="517AE9A1" w14:textId="6C464C27" w:rsidR="00434583" w:rsidRPr="00F95E9D" w:rsidRDefault="00434583" w:rsidP="00D07175">
      <w:pPr>
        <w:jc w:val="both"/>
        <w:rPr>
          <w:rFonts w:ascii="Trebuchet MS" w:hAnsi="Trebuchet MS"/>
          <w:i/>
          <w:lang w:val="en-GB"/>
        </w:rPr>
      </w:pPr>
      <w:r w:rsidRPr="00F95E9D">
        <w:rPr>
          <w:rFonts w:ascii="Trebuchet MS" w:hAnsi="Trebuchet MS"/>
          <w:i/>
          <w:lang w:val="en-GB"/>
        </w:rPr>
        <w:t>Sustainable development</w:t>
      </w:r>
    </w:p>
    <w:p w14:paraId="76BFFA3A" w14:textId="0F999D8B" w:rsidR="00DB2DD4" w:rsidRPr="00C35EA5" w:rsidRDefault="002830EC" w:rsidP="00D07175">
      <w:pPr>
        <w:jc w:val="both"/>
        <w:rPr>
          <w:rFonts w:ascii="Trebuchet MS" w:hAnsi="Trebuchet MS"/>
          <w:lang w:val="en-GB"/>
        </w:rPr>
      </w:pPr>
      <w:r w:rsidRPr="00C35EA5">
        <w:rPr>
          <w:rFonts w:ascii="Trebuchet MS" w:hAnsi="Trebuchet MS"/>
          <w:lang w:val="en-GB"/>
        </w:rPr>
        <w:t xml:space="preserve">Projects shall be in line with the objective of promoting </w:t>
      </w:r>
      <w:r w:rsidRPr="001053AB">
        <w:rPr>
          <w:rFonts w:ascii="Trebuchet MS" w:hAnsi="Trebuchet MS"/>
          <w:i/>
          <w:iCs/>
          <w:lang w:val="en-GB"/>
        </w:rPr>
        <w:t>sustainable development</w:t>
      </w:r>
      <w:r w:rsidRPr="00C35EA5">
        <w:rPr>
          <w:rFonts w:ascii="Trebuchet MS" w:hAnsi="Trebuchet MS"/>
          <w:lang w:val="en-GB"/>
        </w:rPr>
        <w:t>, taking into account the UN Sustainable Development Goals, the Paris Agreement and the "do no significant harm" principle</w:t>
      </w:r>
      <w:r w:rsidR="0087636A">
        <w:rPr>
          <w:rFonts w:ascii="Trebuchet MS" w:hAnsi="Trebuchet MS"/>
          <w:lang w:val="en-GB"/>
        </w:rPr>
        <w:t xml:space="preserve"> (DNSH)</w:t>
      </w:r>
      <w:r w:rsidRPr="00C35EA5">
        <w:rPr>
          <w:rFonts w:ascii="Trebuchet MS" w:hAnsi="Trebuchet MS"/>
          <w:lang w:val="en-GB"/>
        </w:rPr>
        <w:t>.</w:t>
      </w:r>
      <w:r w:rsidR="007F364A" w:rsidRPr="00C35EA5">
        <w:rPr>
          <w:rFonts w:ascii="Trebuchet MS" w:hAnsi="Trebuchet MS"/>
          <w:lang w:val="en-GB"/>
        </w:rPr>
        <w:t xml:space="preserve"> </w:t>
      </w:r>
      <w:r w:rsidRPr="00C35EA5">
        <w:rPr>
          <w:rFonts w:ascii="Trebuchet MS" w:hAnsi="Trebuchet MS"/>
          <w:lang w:val="en-GB"/>
        </w:rPr>
        <w:t>Sustainable development – meeting the present needs while thinking of those of the future generations – should be regarded from the ecologic, economic and social point of view. In designing and implementing the project, the applicants should aim at a balanced use of resources, appropriate choice of logistics and raising public awareness on sustainable development issues (e.g. by inserting messages on printed materials or in the e-mails). The biggest challenges are related to environmental and biodiversity protection and sustainable use of natural resources and the addressing of climate change, environmental risks management and emergency preparedness. These challenges relate to the protection of the environment as an intrinsic value of the region and as a prerequisite for sustainable tourism.</w:t>
      </w:r>
    </w:p>
    <w:p w14:paraId="2BEDC32B" w14:textId="1E55A800" w:rsidR="00101650" w:rsidRPr="00C35EA5" w:rsidRDefault="00101650" w:rsidP="00101650">
      <w:pPr>
        <w:pStyle w:val="mStandard"/>
        <w:spacing w:line="276" w:lineRule="auto"/>
        <w:rPr>
          <w:rFonts w:ascii="Trebuchet MS" w:hAnsi="Trebuchet MS"/>
          <w:lang w:val="en-GB"/>
        </w:rPr>
      </w:pPr>
      <w:r w:rsidRPr="00C35EA5">
        <w:rPr>
          <w:rFonts w:ascii="Trebuchet MS" w:hAnsi="Trebuchet MS"/>
          <w:lang w:val="en-GB"/>
        </w:rPr>
        <w:t xml:space="preserve">The assessment of the quality of the eligible project proposals will </w:t>
      </w:r>
      <w:r w:rsidR="00154532">
        <w:rPr>
          <w:rFonts w:ascii="Trebuchet MS" w:hAnsi="Trebuchet MS"/>
          <w:lang w:val="en-GB"/>
        </w:rPr>
        <w:t xml:space="preserve">also </w:t>
      </w:r>
      <w:r w:rsidRPr="00C35EA5">
        <w:rPr>
          <w:rFonts w:ascii="Trebuchet MS" w:hAnsi="Trebuchet MS"/>
          <w:lang w:val="en-GB"/>
        </w:rPr>
        <w:t>be based on a set of quality criteria which are common to all Priorit</w:t>
      </w:r>
      <w:r w:rsidR="000962D6">
        <w:rPr>
          <w:rFonts w:ascii="Trebuchet MS" w:hAnsi="Trebuchet MS"/>
          <w:lang w:val="en-GB"/>
        </w:rPr>
        <w:t>ies</w:t>
      </w:r>
      <w:r w:rsidRPr="00C35EA5">
        <w:rPr>
          <w:rFonts w:ascii="Trebuchet MS" w:hAnsi="Trebuchet MS"/>
          <w:lang w:val="en-GB"/>
        </w:rPr>
        <w:t xml:space="preserve"> and fields of interest. In the evaluation of the applications, the following indicative aspects will </w:t>
      </w:r>
      <w:r w:rsidR="00154532">
        <w:rPr>
          <w:rFonts w:ascii="Trebuchet MS" w:hAnsi="Trebuchet MS"/>
          <w:lang w:val="en-GB"/>
        </w:rPr>
        <w:t xml:space="preserve">also </w:t>
      </w:r>
      <w:r w:rsidRPr="00C35EA5">
        <w:rPr>
          <w:rFonts w:ascii="Trebuchet MS" w:hAnsi="Trebuchet MS"/>
          <w:lang w:val="en-GB"/>
        </w:rPr>
        <w:t>be considered:</w:t>
      </w:r>
    </w:p>
    <w:p w14:paraId="44B14952" w14:textId="77777777" w:rsidR="00FD0A13" w:rsidRPr="00C35EA5" w:rsidRDefault="00FD0A13" w:rsidP="006B51E9">
      <w:pPr>
        <w:pStyle w:val="maufzhlung2"/>
        <w:numPr>
          <w:ilvl w:val="0"/>
          <w:numId w:val="275"/>
        </w:numPr>
        <w:tabs>
          <w:tab w:val="left" w:pos="567"/>
        </w:tabs>
        <w:spacing w:before="120" w:after="120" w:line="240" w:lineRule="auto"/>
        <w:rPr>
          <w:rFonts w:ascii="Trebuchet MS" w:hAnsi="Trebuchet MS" w:cs="Arial"/>
          <w:lang w:val="en-GB"/>
        </w:rPr>
      </w:pPr>
      <w:r w:rsidRPr="00C35EA5">
        <w:rPr>
          <w:rFonts w:ascii="Trebuchet MS" w:hAnsi="Trebuchet MS" w:cs="Arial"/>
          <w:lang w:val="en-GB"/>
        </w:rPr>
        <w:t>Contributing to the reduction of greenhouse gases emissions from different areas of activity to achieve EU targets;</w:t>
      </w:r>
    </w:p>
    <w:p w14:paraId="390F8BB0" w14:textId="58F4F599" w:rsidR="00101650" w:rsidRPr="00C35EA5" w:rsidRDefault="00FD0A13" w:rsidP="006B51E9">
      <w:pPr>
        <w:pStyle w:val="maufzhlung2"/>
        <w:numPr>
          <w:ilvl w:val="0"/>
          <w:numId w:val="275"/>
        </w:numPr>
        <w:tabs>
          <w:tab w:val="clear" w:pos="709"/>
          <w:tab w:val="left" w:pos="567"/>
        </w:tabs>
        <w:spacing w:before="120" w:after="120" w:line="240" w:lineRule="auto"/>
        <w:rPr>
          <w:rFonts w:ascii="Trebuchet MS" w:hAnsi="Trebuchet MS" w:cs="Arial"/>
          <w:lang w:val="en-GB"/>
        </w:rPr>
      </w:pPr>
      <w:r w:rsidRPr="00C35EA5">
        <w:rPr>
          <w:rFonts w:ascii="Trebuchet MS" w:hAnsi="Trebuchet MS" w:cs="Arial"/>
          <w:lang w:val="en-GB"/>
        </w:rPr>
        <w:lastRenderedPageBreak/>
        <w:t>Contribute to climate change adaptation and natural risk prevention, promoting ecosystem benefits</w:t>
      </w:r>
      <w:r w:rsidR="00101650" w:rsidRPr="00C35EA5">
        <w:rPr>
          <w:rStyle w:val="FootnoteReference"/>
          <w:rFonts w:ascii="Trebuchet MS" w:hAnsi="Trebuchet MS"/>
          <w:lang w:val="en-GB"/>
        </w:rPr>
        <w:footnoteReference w:id="2"/>
      </w:r>
      <w:r w:rsidR="00B93541" w:rsidRPr="00C35EA5">
        <w:rPr>
          <w:rFonts w:ascii="Trebuchet MS" w:hAnsi="Trebuchet MS" w:cs="Arial"/>
          <w:lang w:val="en-GB"/>
        </w:rPr>
        <w:t>;</w:t>
      </w:r>
    </w:p>
    <w:p w14:paraId="76CF9F98" w14:textId="77777777" w:rsidR="009E31C8" w:rsidRDefault="00FD0A13" w:rsidP="006B51E9">
      <w:pPr>
        <w:pStyle w:val="maufzhlung2"/>
        <w:numPr>
          <w:ilvl w:val="0"/>
          <w:numId w:val="275"/>
        </w:numPr>
        <w:tabs>
          <w:tab w:val="clear" w:pos="709"/>
          <w:tab w:val="left" w:pos="567"/>
        </w:tabs>
        <w:spacing w:before="120" w:after="120" w:line="240" w:lineRule="auto"/>
        <w:rPr>
          <w:rFonts w:ascii="Trebuchet MS" w:hAnsi="Trebuchet MS" w:cs="Arial"/>
          <w:lang w:val="en-GB"/>
        </w:rPr>
      </w:pPr>
      <w:r w:rsidRPr="00C35EA5">
        <w:rPr>
          <w:rFonts w:ascii="Trebuchet MS" w:hAnsi="Trebuchet MS" w:cs="Arial"/>
          <w:lang w:val="en-GB"/>
        </w:rPr>
        <w:t>The contribution to the reduction of surface water pollution and groundwater.</w:t>
      </w:r>
    </w:p>
    <w:p w14:paraId="0910C952" w14:textId="2B0EFD3D" w:rsidR="00FD0A13" w:rsidRPr="00C35EA5" w:rsidRDefault="00FD0A13"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Contribution to the reduction of pollutant emissions into the atmosphere (COx, NOx, SO2, suspended particles, heavy metals, VOC, PAH) resulting in the construction / operation period of the projects proposed by</w:t>
      </w:r>
      <w:r w:rsidR="00EB082D" w:rsidRPr="00C35EA5">
        <w:rPr>
          <w:rFonts w:ascii="Trebuchet MS" w:hAnsi="Trebuchet MS"/>
        </w:rPr>
        <w:t xml:space="preserve"> </w:t>
      </w:r>
      <w:r w:rsidR="006A4A12" w:rsidRPr="00C35EA5">
        <w:rPr>
          <w:rFonts w:ascii="Trebuchet MS" w:hAnsi="Trebuchet MS"/>
        </w:rPr>
        <w:t xml:space="preserve">the </w:t>
      </w:r>
      <w:r w:rsidR="00C278FD">
        <w:rPr>
          <w:rFonts w:ascii="Trebuchet MS" w:hAnsi="Trebuchet MS"/>
        </w:rPr>
        <w:t>(</w:t>
      </w:r>
      <w:r w:rsidR="00EB082D" w:rsidRPr="00C35EA5">
        <w:rPr>
          <w:rFonts w:ascii="Trebuchet MS" w:hAnsi="Trebuchet MS"/>
        </w:rPr>
        <w:t>Interreg</w:t>
      </w:r>
      <w:r w:rsidRPr="00C35EA5">
        <w:rPr>
          <w:rFonts w:ascii="Trebuchet MS" w:hAnsi="Trebuchet MS"/>
        </w:rPr>
        <w:t xml:space="preserve"> </w:t>
      </w:r>
      <w:r w:rsidR="00C278FD">
        <w:rPr>
          <w:rFonts w:ascii="Trebuchet MS" w:hAnsi="Trebuchet MS"/>
        </w:rPr>
        <w:t xml:space="preserve">VI-A) </w:t>
      </w:r>
      <w:r w:rsidRPr="00C35EA5">
        <w:rPr>
          <w:rFonts w:ascii="Trebuchet MS" w:hAnsi="Trebuchet MS"/>
        </w:rPr>
        <w:t>IPA Romania</w:t>
      </w:r>
      <w:r w:rsidR="00C278FD">
        <w:rPr>
          <w:rFonts w:ascii="Trebuchet MS" w:hAnsi="Trebuchet MS"/>
        </w:rPr>
        <w:t xml:space="preserve"> </w:t>
      </w:r>
      <w:r w:rsidRPr="00C35EA5">
        <w:rPr>
          <w:rFonts w:ascii="Trebuchet MS" w:hAnsi="Trebuchet MS"/>
        </w:rPr>
        <w:t>Serbia</w:t>
      </w:r>
      <w:r w:rsidR="00C278FD">
        <w:rPr>
          <w:rFonts w:ascii="Trebuchet MS" w:hAnsi="Trebuchet MS"/>
        </w:rPr>
        <w:t xml:space="preserve"> programme</w:t>
      </w:r>
      <w:r w:rsidRPr="00C35EA5">
        <w:rPr>
          <w:rFonts w:ascii="Trebuchet MS" w:hAnsi="Trebuchet MS"/>
        </w:rPr>
        <w:t xml:space="preserve"> 2021-2027;</w:t>
      </w:r>
    </w:p>
    <w:p w14:paraId="5CA112EF" w14:textId="560F528F" w:rsidR="00FD0A13" w:rsidRPr="00C35EA5" w:rsidRDefault="00FD0A13"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Contribution to the reduction of accidental pollution registered and the affected areas (as a result of</w:t>
      </w:r>
      <w:r w:rsidR="008B2151" w:rsidRPr="00C35EA5">
        <w:rPr>
          <w:rFonts w:ascii="Trebuchet MS" w:hAnsi="Trebuchet MS"/>
        </w:rPr>
        <w:t xml:space="preserve"> the projects proposed by </w:t>
      </w:r>
      <w:r w:rsidR="009E0A72" w:rsidRPr="00C35EA5">
        <w:rPr>
          <w:rFonts w:ascii="Trebuchet MS" w:hAnsi="Trebuchet MS"/>
        </w:rPr>
        <w:t xml:space="preserve">the </w:t>
      </w:r>
      <w:r w:rsidR="00063801">
        <w:rPr>
          <w:rFonts w:ascii="Trebuchet MS" w:hAnsi="Trebuchet MS"/>
        </w:rPr>
        <w:t>(</w:t>
      </w:r>
      <w:r w:rsidR="008B2151" w:rsidRPr="00C35EA5">
        <w:rPr>
          <w:rFonts w:ascii="Trebuchet MS" w:hAnsi="Trebuchet MS"/>
        </w:rPr>
        <w:t xml:space="preserve">Interreg </w:t>
      </w:r>
      <w:r w:rsidR="00063801">
        <w:rPr>
          <w:rFonts w:ascii="Trebuchet MS" w:hAnsi="Trebuchet MS"/>
        </w:rPr>
        <w:t xml:space="preserve">VI-A) </w:t>
      </w:r>
      <w:r w:rsidR="008B2151" w:rsidRPr="00C35EA5">
        <w:rPr>
          <w:rFonts w:ascii="Trebuchet MS" w:hAnsi="Trebuchet MS"/>
        </w:rPr>
        <w:t xml:space="preserve">IPA </w:t>
      </w:r>
      <w:r w:rsidRPr="00C35EA5">
        <w:rPr>
          <w:rFonts w:ascii="Trebuchet MS" w:hAnsi="Trebuchet MS"/>
        </w:rPr>
        <w:t>Romania</w:t>
      </w:r>
      <w:r w:rsidR="00063801">
        <w:rPr>
          <w:rFonts w:ascii="Trebuchet MS" w:hAnsi="Trebuchet MS"/>
        </w:rPr>
        <w:t xml:space="preserve"> </w:t>
      </w:r>
      <w:r w:rsidRPr="00C35EA5">
        <w:rPr>
          <w:rFonts w:ascii="Trebuchet MS" w:hAnsi="Trebuchet MS"/>
        </w:rPr>
        <w:t xml:space="preserve">Serbia </w:t>
      </w:r>
      <w:r w:rsidR="00063801">
        <w:rPr>
          <w:rFonts w:ascii="Trebuchet MS" w:hAnsi="Trebuchet MS"/>
        </w:rPr>
        <w:t xml:space="preserve">programme </w:t>
      </w:r>
      <w:r w:rsidRPr="00C35EA5">
        <w:rPr>
          <w:rFonts w:ascii="Trebuchet MS" w:hAnsi="Trebuchet MS"/>
        </w:rPr>
        <w:t>2021-2027</w:t>
      </w:r>
      <w:r w:rsidR="00063801">
        <w:rPr>
          <w:rFonts w:ascii="Trebuchet MS" w:hAnsi="Trebuchet MS"/>
        </w:rPr>
        <w:t>)</w:t>
      </w:r>
      <w:r w:rsidRPr="00C35EA5">
        <w:rPr>
          <w:rFonts w:ascii="Trebuchet MS" w:hAnsi="Trebuchet MS"/>
        </w:rPr>
        <w:t>, including the quantity and type of substances that determined the accidental pollution;</w:t>
      </w:r>
    </w:p>
    <w:p w14:paraId="55CED9F5" w14:textId="7DD57CC5" w:rsidR="00FD0A13" w:rsidRPr="00C35EA5" w:rsidRDefault="00FD0A13"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Contribution to maintaining or improving the conservation status of species and habitats within protected natural areas and in the vicinity</w:t>
      </w:r>
      <w:r w:rsidR="006A4A12" w:rsidRPr="00C35EA5">
        <w:rPr>
          <w:rFonts w:ascii="Trebuchet MS" w:hAnsi="Trebuchet MS"/>
        </w:rPr>
        <w:t xml:space="preserve"> of projects proposed by </w:t>
      </w:r>
      <w:r w:rsidR="004A03D0" w:rsidRPr="00C35EA5">
        <w:rPr>
          <w:rFonts w:ascii="Trebuchet MS" w:hAnsi="Trebuchet MS"/>
        </w:rPr>
        <w:t xml:space="preserve">the </w:t>
      </w:r>
      <w:r w:rsidR="00063801">
        <w:rPr>
          <w:rFonts w:ascii="Trebuchet MS" w:hAnsi="Trebuchet MS"/>
        </w:rPr>
        <w:t>(</w:t>
      </w:r>
      <w:r w:rsidR="006A4A12" w:rsidRPr="00C35EA5">
        <w:rPr>
          <w:rFonts w:ascii="Trebuchet MS" w:hAnsi="Trebuchet MS"/>
        </w:rPr>
        <w:t>Interreg</w:t>
      </w:r>
      <w:r w:rsidR="00063801">
        <w:rPr>
          <w:rFonts w:ascii="Trebuchet MS" w:hAnsi="Trebuchet MS"/>
        </w:rPr>
        <w:t xml:space="preserve"> VI-A)</w:t>
      </w:r>
      <w:r w:rsidR="006A4A12" w:rsidRPr="00C35EA5">
        <w:rPr>
          <w:rFonts w:ascii="Trebuchet MS" w:hAnsi="Trebuchet MS"/>
        </w:rPr>
        <w:t xml:space="preserve"> IPA</w:t>
      </w:r>
      <w:r w:rsidRPr="00C35EA5">
        <w:rPr>
          <w:rFonts w:ascii="Trebuchet MS" w:hAnsi="Trebuchet MS"/>
        </w:rPr>
        <w:t xml:space="preserve"> Romania</w:t>
      </w:r>
      <w:r w:rsidR="00063801">
        <w:rPr>
          <w:rFonts w:ascii="Trebuchet MS" w:hAnsi="Trebuchet MS"/>
        </w:rPr>
        <w:t xml:space="preserve"> </w:t>
      </w:r>
      <w:r w:rsidRPr="00C35EA5">
        <w:rPr>
          <w:rFonts w:ascii="Trebuchet MS" w:hAnsi="Trebuchet MS"/>
        </w:rPr>
        <w:t xml:space="preserve">Serbia </w:t>
      </w:r>
      <w:r w:rsidR="00063801">
        <w:rPr>
          <w:rFonts w:ascii="Trebuchet MS" w:hAnsi="Trebuchet MS"/>
        </w:rPr>
        <w:t xml:space="preserve">programme </w:t>
      </w:r>
      <w:r w:rsidRPr="00C35EA5">
        <w:rPr>
          <w:rFonts w:ascii="Trebuchet MS" w:hAnsi="Trebuchet MS"/>
        </w:rPr>
        <w:t>2021-2027;</w:t>
      </w:r>
    </w:p>
    <w:p w14:paraId="7B8C6863" w14:textId="77777777" w:rsidR="00FD0A13" w:rsidRPr="00C35EA5" w:rsidRDefault="00FD0A13"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Contribution to the preservation and conservation of cultural heritage elements;</w:t>
      </w:r>
    </w:p>
    <w:p w14:paraId="57C30BC0" w14:textId="77777777" w:rsidR="00FD0A13" w:rsidRPr="00C35EA5" w:rsidRDefault="00FD0A13"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Contribution to reducing the exploitation of depletable resources and facilitating the use of renewable ones;</w:t>
      </w:r>
    </w:p>
    <w:p w14:paraId="70A69FB6" w14:textId="79498030" w:rsidR="00FD0A13" w:rsidRPr="00C35EA5" w:rsidRDefault="00FD0A13"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Contribution to reducing the quantities of waste generated and increasing the degree of r</w:t>
      </w:r>
      <w:r w:rsidR="003A22CE" w:rsidRPr="00C35EA5">
        <w:rPr>
          <w:rFonts w:ascii="Trebuchet MS" w:hAnsi="Trebuchet MS"/>
        </w:rPr>
        <w:t>ecycling</w:t>
      </w:r>
      <w:r w:rsidRPr="00C35EA5">
        <w:rPr>
          <w:rFonts w:ascii="Trebuchet MS" w:hAnsi="Trebuchet MS"/>
        </w:rPr>
        <w:t xml:space="preserve">/ recovery for all types of waste integrating the solutions of the </w:t>
      </w:r>
      <w:r w:rsidR="009E31C8">
        <w:rPr>
          <w:rFonts w:ascii="Trebuchet MS" w:hAnsi="Trebuchet MS"/>
        </w:rPr>
        <w:t xml:space="preserve">circular </w:t>
      </w:r>
      <w:r w:rsidRPr="00C35EA5">
        <w:rPr>
          <w:rFonts w:ascii="Trebuchet MS" w:hAnsi="Trebuchet MS"/>
        </w:rPr>
        <w:t>economy</w:t>
      </w:r>
      <w:r w:rsidR="00B93541" w:rsidRPr="00C35EA5">
        <w:rPr>
          <w:rFonts w:ascii="Trebuchet MS" w:hAnsi="Trebuchet MS"/>
        </w:rPr>
        <w:t>;</w:t>
      </w:r>
    </w:p>
    <w:p w14:paraId="38C0EFD0" w14:textId="53B8221D" w:rsidR="00FD0A13" w:rsidRPr="00C35EA5" w:rsidRDefault="00FD0A13"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Contribute to improving energy efficiency and sustainable use of resources;</w:t>
      </w:r>
    </w:p>
    <w:p w14:paraId="7123436C" w14:textId="28230A7F" w:rsidR="00A2736C" w:rsidRPr="00C35EA5" w:rsidRDefault="00A2736C" w:rsidP="00A2736C">
      <w:pPr>
        <w:spacing w:before="120" w:after="120" w:line="240" w:lineRule="auto"/>
        <w:jc w:val="both"/>
        <w:rPr>
          <w:rFonts w:ascii="Trebuchet MS" w:hAnsi="Trebuchet MS"/>
          <w:b/>
          <w:lang w:val="en-GB"/>
        </w:rPr>
      </w:pPr>
      <w:r w:rsidRPr="00C35EA5">
        <w:rPr>
          <w:rFonts w:ascii="Trebuchet MS" w:hAnsi="Trebuchet MS"/>
          <w:b/>
          <w:lang w:val="en-GB"/>
        </w:rPr>
        <w:t>DNSH:</w:t>
      </w:r>
    </w:p>
    <w:p w14:paraId="3CE96999" w14:textId="722887DE" w:rsidR="00195B2C" w:rsidRPr="00C35EA5" w:rsidRDefault="00195B2C"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An activity is considered to do significant harm to climate change mitigation if it leads to significant greenhouse gas (GHG) emissions;</w:t>
      </w:r>
    </w:p>
    <w:p w14:paraId="6184DEC8" w14:textId="17F143DD" w:rsidR="00195B2C" w:rsidRPr="00C35EA5" w:rsidRDefault="00195B2C"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An activity is considered to do significant harm to climate change adaptation if it leads to an increased adverse impact of the current climate and the expected future climate, on the activity itself or on people, nature or assets;</w:t>
      </w:r>
    </w:p>
    <w:p w14:paraId="41639472" w14:textId="1DC544A3" w:rsidR="00195B2C" w:rsidRPr="00C35EA5" w:rsidRDefault="00195B2C"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An activity is considered to do significant harm to the sustainable use and protection of water and marine resources if it is detrimental to the good status or the good ecological potential of bodies of water, including surface water and groundwater, or to the good environmental status of marine waters;</w:t>
      </w:r>
    </w:p>
    <w:p w14:paraId="2442A192" w14:textId="33E6E267" w:rsidR="00195B2C" w:rsidRPr="00C35EA5" w:rsidRDefault="00195B2C"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An activity is considered to do significant harm to the circular economy, including waste prevention and recycling,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2B3D34CF" w14:textId="3B88644E" w:rsidR="00195B2C" w:rsidRPr="00C35EA5" w:rsidRDefault="00195B2C"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t>An activity is considered to do significant harm to pollution prevention and control if it leads to a significant increase in emissions of pollutants into air, water or land;</w:t>
      </w:r>
    </w:p>
    <w:p w14:paraId="00E3A587" w14:textId="744C7C64" w:rsidR="00195B2C" w:rsidRDefault="00195B2C" w:rsidP="006B51E9">
      <w:pPr>
        <w:pStyle w:val="ListParagraph"/>
        <w:numPr>
          <w:ilvl w:val="0"/>
          <w:numId w:val="275"/>
        </w:numPr>
        <w:spacing w:before="120" w:after="120" w:line="240" w:lineRule="auto"/>
        <w:contextualSpacing w:val="0"/>
        <w:jc w:val="both"/>
        <w:rPr>
          <w:rFonts w:ascii="Trebuchet MS" w:hAnsi="Trebuchet MS"/>
        </w:rPr>
      </w:pPr>
      <w:r w:rsidRPr="00C35EA5">
        <w:rPr>
          <w:rFonts w:ascii="Trebuchet MS" w:hAnsi="Trebuchet MS"/>
        </w:rPr>
        <w:lastRenderedPageBreak/>
        <w:t>An activity is considered to do significant harm to the protection and restoration of biodiversity and ecosystems if it is significantly detrimental to the good condition and resilience of ecosystems, or detrimental to the conservation status of habitats and species, including those of Union interest.</w:t>
      </w:r>
    </w:p>
    <w:p w14:paraId="5745CE83" w14:textId="4BF24BD2" w:rsidR="00D42CFF" w:rsidRDefault="00D42CFF" w:rsidP="00D42CFF">
      <w:pPr>
        <w:spacing w:before="100" w:beforeAutospacing="1" w:after="100" w:afterAutospacing="1" w:line="240" w:lineRule="auto"/>
        <w:contextualSpacing/>
        <w:jc w:val="both"/>
        <w:rPr>
          <w:rFonts w:ascii="Trebuchet MS" w:hAnsi="Trebuchet MS"/>
          <w:lang w:val="en-GB"/>
        </w:rPr>
      </w:pPr>
      <w:r w:rsidRPr="00D42CFF">
        <w:rPr>
          <w:rFonts w:ascii="Trebuchet MS" w:hAnsi="Trebuchet MS"/>
          <w:lang w:val="en-GB"/>
        </w:rPr>
        <w:t xml:space="preserve">Moreover, </w:t>
      </w:r>
      <w:r w:rsidRPr="00E21643">
        <w:rPr>
          <w:rFonts w:ascii="Trebuchet MS" w:hAnsi="Trebuchet MS"/>
          <w:b/>
          <w:bCs/>
          <w:i/>
          <w:iCs/>
          <w:lang w:val="en-GB"/>
        </w:rPr>
        <w:t>other horizontal themes</w:t>
      </w:r>
      <w:r w:rsidRPr="00D42CFF">
        <w:rPr>
          <w:rFonts w:ascii="Trebuchet MS" w:hAnsi="Trebuchet MS"/>
          <w:lang w:val="en-GB"/>
        </w:rPr>
        <w:t xml:space="preserve"> such as the strategic use of public procurement, encouranging quality-related and lifecycle costing criteria and do no significant harm principle should be taken into account by projects, starting from their design and preparation to their implementation and reporting. </w:t>
      </w:r>
    </w:p>
    <w:p w14:paraId="29539D02" w14:textId="77777777" w:rsidR="00E21643" w:rsidRPr="00D42CFF" w:rsidRDefault="00E21643" w:rsidP="00D42CFF">
      <w:pPr>
        <w:spacing w:before="100" w:beforeAutospacing="1" w:after="100" w:afterAutospacing="1" w:line="240" w:lineRule="auto"/>
        <w:contextualSpacing/>
        <w:jc w:val="both"/>
        <w:rPr>
          <w:rFonts w:ascii="Trebuchet MS" w:hAnsi="Trebuchet MS"/>
          <w:lang w:val="en-GB"/>
        </w:rPr>
      </w:pPr>
    </w:p>
    <w:p w14:paraId="354CFCB1" w14:textId="68BC0975" w:rsidR="00D42CFF" w:rsidRDefault="00D42CFF" w:rsidP="00D42CFF">
      <w:pPr>
        <w:spacing w:before="100" w:beforeAutospacing="1" w:after="100" w:afterAutospacing="1" w:line="240" w:lineRule="auto"/>
        <w:contextualSpacing/>
        <w:jc w:val="both"/>
        <w:rPr>
          <w:rFonts w:ascii="Trebuchet MS" w:hAnsi="Trebuchet MS"/>
        </w:rPr>
      </w:pPr>
      <w:r w:rsidRPr="00D42CFF">
        <w:rPr>
          <w:rFonts w:ascii="Trebuchet MS" w:hAnsi="Trebuchet MS"/>
          <w:lang w:val="en-GB"/>
        </w:rPr>
        <w:t>When feasible, environmental (e.g. green public procurement criteria) and social considerations as well as innovation incentives should be incorporated into public procurement procedures. Also, where applicable</w:t>
      </w:r>
      <w:r w:rsidR="0000758D">
        <w:rPr>
          <w:rFonts w:ascii="Trebuchet MS" w:hAnsi="Trebuchet MS"/>
          <w:lang w:val="en-GB"/>
        </w:rPr>
        <w:t>,</w:t>
      </w:r>
      <w:r w:rsidRPr="00D42CFF">
        <w:rPr>
          <w:rFonts w:ascii="Trebuchet MS" w:hAnsi="Trebuchet MS"/>
          <w:lang w:val="en-GB"/>
        </w:rPr>
        <w:t xml:space="preserve"> projects shall consider the core principles of the New Bauhaus Initiative, aiming at beautiful, sustainable, and inclusive</w:t>
      </w:r>
      <w:r w:rsidRPr="00D42CFF">
        <w:rPr>
          <w:rFonts w:ascii="Trebuchet MS" w:hAnsi="Trebuchet MS"/>
        </w:rPr>
        <w:t xml:space="preserve"> interventions by the Programme and its projects.</w:t>
      </w:r>
    </w:p>
    <w:p w14:paraId="2E0846C4" w14:textId="77777777" w:rsidR="000A6A08" w:rsidRDefault="000A6A08" w:rsidP="00D42CFF">
      <w:pPr>
        <w:spacing w:before="100" w:beforeAutospacing="1" w:after="100" w:afterAutospacing="1" w:line="240" w:lineRule="auto"/>
        <w:contextualSpacing/>
        <w:jc w:val="both"/>
        <w:rPr>
          <w:rFonts w:ascii="Trebuchet MS" w:hAnsi="Trebuchet MS"/>
        </w:rPr>
      </w:pPr>
    </w:p>
    <w:p w14:paraId="2DCCFC85" w14:textId="0E8F8DDF" w:rsidR="00E21643" w:rsidRDefault="000A6A08" w:rsidP="000A6A08">
      <w:pPr>
        <w:jc w:val="both"/>
        <w:rPr>
          <w:rFonts w:ascii="Trebuchet MS" w:hAnsi="Trebuchet MS"/>
          <w:lang w:val="en-GB"/>
        </w:rPr>
      </w:pPr>
      <w:r w:rsidRPr="00C35EA5">
        <w:rPr>
          <w:rFonts w:ascii="Trebuchet MS" w:hAnsi="Trebuchet MS"/>
          <w:lang w:val="en-GB"/>
        </w:rPr>
        <w:t>Ensuring access and opportunities for all to quality public services, removing barriers to healthcare, education, culture, etc., sustainability and climate change mitigation &amp; adaptation, enshrined in the design of the Programme and its projects, are key objectives which should be taken into account and promoted throughout the project life cycle.</w:t>
      </w:r>
    </w:p>
    <w:p w14:paraId="332DD567" w14:textId="6A724361" w:rsidR="00055A03" w:rsidRPr="008B397E" w:rsidRDefault="00055A03" w:rsidP="00055A03">
      <w:pPr>
        <w:shd w:val="clear" w:color="auto" w:fill="D9D9D9" w:themeFill="background1" w:themeFillShade="D9"/>
        <w:autoSpaceDE w:val="0"/>
        <w:autoSpaceDN w:val="0"/>
        <w:adjustRightInd w:val="0"/>
        <w:spacing w:before="120" w:after="120" w:line="240" w:lineRule="auto"/>
        <w:jc w:val="both"/>
        <w:rPr>
          <w:rFonts w:ascii="Trebuchet MS" w:eastAsia="Times New Roman" w:hAnsi="Trebuchet MS" w:cs="Times New Roman"/>
          <w:lang w:val="en-GB" w:eastAsia="de-DE"/>
        </w:rPr>
      </w:pPr>
      <w:r w:rsidRPr="008B397E">
        <w:rPr>
          <w:rFonts w:ascii="Trebuchet MS" w:eastAsia="Times New Roman" w:hAnsi="Trebuchet MS" w:cs="Times New Roman"/>
          <w:lang w:val="en-GB" w:eastAsia="de-DE"/>
        </w:rPr>
        <w:t>While the New European Bauhaus initiative will guide the implementation of actions, as an element of context, interventions having an impact on the cultural heritage should be in accordance with the best practices referred to in the “European Quality Principles for EU-funded Interventions with Potential Impact upon Cultural Heritage”</w:t>
      </w:r>
      <w:r w:rsidRPr="008B397E">
        <w:rPr>
          <w:rFonts w:ascii="Trebuchet MS" w:eastAsia="Times New Roman" w:hAnsi="Trebuchet MS" w:cs="Times New Roman"/>
          <w:vertAlign w:val="superscript"/>
          <w:lang w:val="en-GB" w:eastAsia="de-DE"/>
        </w:rPr>
        <w:footnoteReference w:id="3"/>
      </w:r>
      <w:r w:rsidRPr="008B397E">
        <w:rPr>
          <w:rFonts w:ascii="Trebuchet MS" w:eastAsia="Times New Roman" w:hAnsi="Trebuchet MS" w:cs="Times New Roman"/>
          <w:lang w:val="en-GB" w:eastAsia="de-DE"/>
        </w:rPr>
        <w:t>.</w:t>
      </w:r>
    </w:p>
    <w:p w14:paraId="3CCEF0CC" w14:textId="77777777" w:rsidR="00044861" w:rsidRDefault="00044861" w:rsidP="00A2736C">
      <w:pPr>
        <w:spacing w:before="100" w:beforeAutospacing="1" w:after="100" w:afterAutospacing="1" w:line="240" w:lineRule="auto"/>
        <w:contextualSpacing/>
        <w:jc w:val="both"/>
        <w:rPr>
          <w:rFonts w:ascii="Trebuchet MS" w:hAnsi="Trebuchet MS"/>
          <w:lang w:val="en-GB"/>
        </w:rPr>
      </w:pPr>
    </w:p>
    <w:p w14:paraId="0012F904" w14:textId="77777777" w:rsidR="00044861" w:rsidRPr="008B397E" w:rsidRDefault="00044861" w:rsidP="00044861">
      <w:pPr>
        <w:spacing w:before="120" w:after="120" w:line="240" w:lineRule="auto"/>
        <w:jc w:val="both"/>
        <w:rPr>
          <w:rFonts w:ascii="Trebuchet MS" w:eastAsia="Trebuchet MS" w:hAnsi="Trebuchet MS" w:cs="Trebuchet MS"/>
          <w:lang w:val="en-GB"/>
        </w:rPr>
      </w:pPr>
      <w:r w:rsidRPr="008B397E">
        <w:rPr>
          <w:rFonts w:ascii="Trebuchet MS" w:eastAsia="Trebuchet MS" w:hAnsi="Trebuchet MS" w:cs="Trebuchet MS"/>
          <w:lang w:val="en-GB"/>
        </w:rPr>
        <w:t xml:space="preserve">In order to </w:t>
      </w:r>
      <w:r w:rsidRPr="008B397E">
        <w:rPr>
          <w:rFonts w:ascii="Trebuchet MS" w:eastAsia="Trebuchet MS" w:hAnsi="Trebuchet MS" w:cs="Trebuchet MS"/>
          <w:b/>
          <w:lang w:val="en-GB"/>
        </w:rPr>
        <w:t>green their projects</w:t>
      </w:r>
      <w:r w:rsidRPr="008B397E">
        <w:rPr>
          <w:rFonts w:ascii="Trebuchet MS" w:eastAsia="Trebuchet MS" w:hAnsi="Trebuchet MS" w:cs="Trebuchet MS"/>
          <w:lang w:val="en-GB"/>
        </w:rPr>
        <w:t>, the beneficiaries are invited to implement as many actions as they see fit for the purpose of their project. Hereby, a list of examples is provided for incorporating sustainability into project activities:</w:t>
      </w:r>
    </w:p>
    <w:p w14:paraId="72E7BBEF" w14:textId="759CC46A" w:rsidR="00044861" w:rsidRPr="008B397E" w:rsidRDefault="00044861" w:rsidP="00044861">
      <w:pPr>
        <w:spacing w:before="120" w:after="120" w:line="240" w:lineRule="auto"/>
        <w:jc w:val="both"/>
        <w:rPr>
          <w:rFonts w:ascii="Trebuchet MS" w:eastAsia="Trebuchet MS" w:hAnsi="Trebuchet MS" w:cs="Trebuchet MS"/>
          <w:lang w:val="en-GB"/>
        </w:rPr>
      </w:pPr>
      <w:r w:rsidRPr="008B397E">
        <w:rPr>
          <w:rFonts w:ascii="Trebuchet MS" w:eastAsia="Trebuchet MS" w:hAnsi="Trebuchet MS" w:cs="Trebuchet MS"/>
          <w:lang w:val="en-GB"/>
        </w:rPr>
        <w:t>- P</w:t>
      </w:r>
      <w:r w:rsidR="008B397E" w:rsidRPr="008B397E">
        <w:rPr>
          <w:rFonts w:ascii="Trebuchet MS" w:eastAsia="Trebuchet MS" w:hAnsi="Trebuchet MS" w:cs="Trebuchet MS"/>
          <w:lang w:val="en-GB"/>
        </w:rPr>
        <w:t>ublications could</w:t>
      </w:r>
      <w:r w:rsidRPr="008B397E">
        <w:rPr>
          <w:rFonts w:ascii="Trebuchet MS" w:eastAsia="Trebuchet MS" w:hAnsi="Trebuchet MS" w:cs="Trebuchet MS"/>
          <w:lang w:val="en-GB"/>
        </w:rPr>
        <w:t xml:space="preserve"> be disseminated only by electronic means;</w:t>
      </w:r>
    </w:p>
    <w:p w14:paraId="3F21A37B" w14:textId="77777777" w:rsidR="00044861" w:rsidRPr="008B397E" w:rsidRDefault="00044861" w:rsidP="00044861">
      <w:pPr>
        <w:spacing w:before="120" w:after="120" w:line="240" w:lineRule="auto"/>
        <w:jc w:val="both"/>
        <w:rPr>
          <w:rFonts w:ascii="Trebuchet MS" w:eastAsia="Trebuchet MS" w:hAnsi="Trebuchet MS" w:cs="Trebuchet MS"/>
          <w:lang w:val="en-GB"/>
        </w:rPr>
      </w:pPr>
      <w:r w:rsidRPr="008B397E">
        <w:rPr>
          <w:rFonts w:ascii="Trebuchet MS" w:eastAsia="Trebuchet MS" w:hAnsi="Trebuchet MS" w:cs="Trebuchet MS"/>
          <w:lang w:val="en-GB"/>
        </w:rPr>
        <w:t>- Recycled paper, both sides printing, as well as “printer-friendly” versions should be used in every day work;</w:t>
      </w:r>
    </w:p>
    <w:p w14:paraId="08897D47" w14:textId="22B4303A" w:rsidR="00044861" w:rsidRPr="008B397E" w:rsidRDefault="00044861" w:rsidP="00044861">
      <w:pPr>
        <w:spacing w:before="120" w:after="120" w:line="240" w:lineRule="auto"/>
        <w:jc w:val="both"/>
        <w:rPr>
          <w:rFonts w:ascii="Trebuchet MS" w:eastAsia="Trebuchet MS" w:hAnsi="Trebuchet MS" w:cs="Trebuchet MS"/>
          <w:lang w:val="en-GB"/>
        </w:rPr>
      </w:pPr>
      <w:r w:rsidRPr="008B397E">
        <w:rPr>
          <w:rFonts w:ascii="Trebuchet MS" w:eastAsia="Trebuchet MS" w:hAnsi="Trebuchet MS" w:cs="Trebuchet MS"/>
          <w:lang w:val="en-GB"/>
        </w:rPr>
        <w:t>- Use of natural light is preferred and the use of energy efficient lig</w:t>
      </w:r>
      <w:r w:rsidR="007219E0" w:rsidRPr="008B397E">
        <w:rPr>
          <w:rFonts w:ascii="Trebuchet MS" w:eastAsia="Trebuchet MS" w:hAnsi="Trebuchet MS" w:cs="Trebuchet MS"/>
          <w:lang w:val="en-GB"/>
        </w:rPr>
        <w:t>ht bulbs is strongly encouraged;</w:t>
      </w:r>
    </w:p>
    <w:p w14:paraId="1D97CD3C" w14:textId="3A06FE39" w:rsidR="00044861" w:rsidRPr="008B397E" w:rsidRDefault="00044861" w:rsidP="00044861">
      <w:pPr>
        <w:spacing w:before="120" w:after="120" w:line="240" w:lineRule="auto"/>
        <w:jc w:val="both"/>
        <w:rPr>
          <w:rFonts w:ascii="Trebuchet MS" w:eastAsia="Trebuchet MS" w:hAnsi="Trebuchet MS" w:cs="Trebuchet MS"/>
          <w:lang w:val="en-GB"/>
        </w:rPr>
      </w:pPr>
      <w:r w:rsidRPr="008B397E">
        <w:rPr>
          <w:rFonts w:ascii="Trebuchet MS" w:eastAsia="Trebuchet MS" w:hAnsi="Trebuchet MS" w:cs="Trebuchet MS"/>
          <w:lang w:val="en-GB"/>
        </w:rPr>
        <w:t>- On-line meetings should be preferred whenever feasible, electronic communication means (e.g. e-mail, website) should be used rather than printed materials for pre-meeti</w:t>
      </w:r>
      <w:r w:rsidR="007219E0" w:rsidRPr="008B397E">
        <w:rPr>
          <w:rFonts w:ascii="Trebuchet MS" w:eastAsia="Trebuchet MS" w:hAnsi="Trebuchet MS" w:cs="Trebuchet MS"/>
          <w:lang w:val="en-GB"/>
        </w:rPr>
        <w:t>ng and follow-up communications;</w:t>
      </w:r>
    </w:p>
    <w:p w14:paraId="63A9325D" w14:textId="5AED8114" w:rsidR="00044861" w:rsidRPr="008B397E" w:rsidRDefault="00044861" w:rsidP="00044861">
      <w:pPr>
        <w:spacing w:before="120" w:after="120" w:line="240" w:lineRule="auto"/>
        <w:jc w:val="both"/>
        <w:rPr>
          <w:rFonts w:ascii="Trebuchet MS" w:eastAsia="Trebuchet MS" w:hAnsi="Trebuchet MS" w:cs="Trebuchet MS"/>
          <w:lang w:val="en-GB"/>
        </w:rPr>
      </w:pPr>
      <w:r w:rsidRPr="008B397E">
        <w:rPr>
          <w:rFonts w:ascii="Trebuchet MS" w:eastAsia="Trebuchet MS" w:hAnsi="Trebuchet MS" w:cs="Trebuchet MS"/>
          <w:lang w:val="en-GB"/>
        </w:rPr>
        <w:t>- The use of decorative elements such as flowers, banners etc. should be minimised and the re-use of badges should be enco</w:t>
      </w:r>
      <w:r w:rsidR="007219E0" w:rsidRPr="008B397E">
        <w:rPr>
          <w:rFonts w:ascii="Trebuchet MS" w:eastAsia="Trebuchet MS" w:hAnsi="Trebuchet MS" w:cs="Trebuchet MS"/>
          <w:lang w:val="en-GB"/>
        </w:rPr>
        <w:t>uraged;</w:t>
      </w:r>
    </w:p>
    <w:p w14:paraId="67CB1806" w14:textId="4A71856C" w:rsidR="00044861" w:rsidRPr="008B397E" w:rsidRDefault="00044861" w:rsidP="00044861">
      <w:pPr>
        <w:spacing w:before="120" w:after="120" w:line="240" w:lineRule="auto"/>
        <w:jc w:val="both"/>
        <w:rPr>
          <w:rFonts w:ascii="Trebuchet MS" w:eastAsia="Trebuchet MS" w:hAnsi="Trebuchet MS" w:cs="Trebuchet MS"/>
          <w:lang w:val="en-GB"/>
        </w:rPr>
      </w:pPr>
      <w:r w:rsidRPr="008B397E">
        <w:rPr>
          <w:rFonts w:ascii="Trebuchet MS" w:eastAsia="Trebuchet MS" w:hAnsi="Trebuchet MS" w:cs="Trebuchet MS"/>
          <w:lang w:val="en-GB"/>
        </w:rPr>
        <w:t>- If disposable items are essential, it is ensured that they have a high content of recycled or plantbased</w:t>
      </w:r>
      <w:r w:rsidR="00246729" w:rsidRPr="008B397E">
        <w:rPr>
          <w:rFonts w:ascii="Trebuchet MS" w:eastAsia="Trebuchet MS" w:hAnsi="Trebuchet MS" w:cs="Trebuchet MS"/>
          <w:lang w:val="en-GB"/>
        </w:rPr>
        <w:t xml:space="preserve"> </w:t>
      </w:r>
      <w:r w:rsidRPr="008B397E">
        <w:rPr>
          <w:rFonts w:ascii="Trebuchet MS" w:eastAsia="Trebuchet MS" w:hAnsi="Trebuchet MS" w:cs="Trebuchet MS"/>
          <w:lang w:val="en-GB"/>
        </w:rPr>
        <w:t>material, are recyclable and that appropriate</w:t>
      </w:r>
      <w:r w:rsidR="007219E0" w:rsidRPr="008B397E">
        <w:rPr>
          <w:rFonts w:ascii="Trebuchet MS" w:eastAsia="Trebuchet MS" w:hAnsi="Trebuchet MS" w:cs="Trebuchet MS"/>
          <w:lang w:val="en-GB"/>
        </w:rPr>
        <w:t xml:space="preserve"> recycling systems are in place;</w:t>
      </w:r>
    </w:p>
    <w:p w14:paraId="756594F0" w14:textId="527BD5C9" w:rsidR="00044861" w:rsidRPr="008B397E" w:rsidRDefault="00246729" w:rsidP="00044861">
      <w:pPr>
        <w:spacing w:before="120" w:after="120" w:line="240" w:lineRule="auto"/>
        <w:jc w:val="both"/>
        <w:rPr>
          <w:rFonts w:ascii="Trebuchet MS" w:eastAsia="Trebuchet MS" w:hAnsi="Trebuchet MS" w:cs="Trebuchet MS"/>
          <w:lang w:val="en-GB"/>
        </w:rPr>
      </w:pPr>
      <w:r w:rsidRPr="008B397E">
        <w:rPr>
          <w:rFonts w:ascii="Trebuchet MS" w:eastAsia="Trebuchet MS" w:hAnsi="Trebuchet MS" w:cs="Trebuchet MS"/>
          <w:lang w:val="en-GB"/>
        </w:rPr>
        <w:t>- A</w:t>
      </w:r>
      <w:r w:rsidR="00044861" w:rsidRPr="008B397E">
        <w:rPr>
          <w:rFonts w:ascii="Trebuchet MS" w:eastAsia="Trebuchet MS" w:hAnsi="Trebuchet MS" w:cs="Trebuchet MS"/>
          <w:lang w:val="en-GB"/>
        </w:rPr>
        <w:t xml:space="preserve">ll waste </w:t>
      </w:r>
      <w:r w:rsidRPr="008B397E">
        <w:rPr>
          <w:rFonts w:ascii="Trebuchet MS" w:eastAsia="Trebuchet MS" w:hAnsi="Trebuchet MS" w:cs="Trebuchet MS"/>
          <w:lang w:val="en-GB"/>
        </w:rPr>
        <w:t>produced should be</w:t>
      </w:r>
      <w:r w:rsidR="00044861" w:rsidRPr="008B397E">
        <w:rPr>
          <w:rFonts w:ascii="Trebuchet MS" w:eastAsia="Trebuchet MS" w:hAnsi="Trebuchet MS" w:cs="Trebuchet MS"/>
          <w:lang w:val="en-GB"/>
        </w:rPr>
        <w:t xml:space="preserve"> sorted for recycling in well-marked bins</w:t>
      </w:r>
      <w:r w:rsidR="00E07593" w:rsidRPr="008B397E">
        <w:rPr>
          <w:rFonts w:ascii="Trebuchet MS" w:eastAsia="Trebuchet MS" w:hAnsi="Trebuchet MS" w:cs="Trebuchet MS"/>
          <w:lang w:val="en-GB"/>
        </w:rPr>
        <w:t>, if available</w:t>
      </w:r>
      <w:r w:rsidR="007219E0" w:rsidRPr="008B397E">
        <w:rPr>
          <w:rFonts w:ascii="Trebuchet MS" w:eastAsia="Trebuchet MS" w:hAnsi="Trebuchet MS" w:cs="Trebuchet MS"/>
          <w:lang w:val="en-GB"/>
        </w:rPr>
        <w:t>;</w:t>
      </w:r>
    </w:p>
    <w:p w14:paraId="550FB791" w14:textId="1ED6A3C3" w:rsidR="00044861" w:rsidRPr="008A2B81" w:rsidRDefault="00044861" w:rsidP="00044861">
      <w:pPr>
        <w:spacing w:before="120" w:after="120" w:line="240" w:lineRule="auto"/>
        <w:jc w:val="both"/>
        <w:rPr>
          <w:rFonts w:ascii="Trebuchet MS" w:eastAsia="Trebuchet MS" w:hAnsi="Trebuchet MS" w:cs="Trebuchet MS"/>
          <w:lang w:val="en-GB"/>
        </w:rPr>
      </w:pPr>
      <w:r w:rsidRPr="008A2B81">
        <w:rPr>
          <w:rFonts w:ascii="Trebuchet MS" w:eastAsia="Trebuchet MS" w:hAnsi="Trebuchet MS" w:cs="Trebuchet MS"/>
          <w:lang w:val="en-GB"/>
        </w:rPr>
        <w:lastRenderedPageBreak/>
        <w:t xml:space="preserve">- Locally grown and produced food and drinks should be used and reflect the </w:t>
      </w:r>
      <w:r w:rsidR="0063724C" w:rsidRPr="008A2B81">
        <w:rPr>
          <w:rFonts w:ascii="Trebuchet MS" w:eastAsia="Trebuchet MS" w:hAnsi="Trebuchet MS" w:cs="Trebuchet MS"/>
          <w:lang w:val="en-GB"/>
        </w:rPr>
        <w:t>seasonal products of the region;</w:t>
      </w:r>
    </w:p>
    <w:p w14:paraId="57022398" w14:textId="77777777" w:rsidR="00044861" w:rsidRPr="008A2B81" w:rsidRDefault="00044861" w:rsidP="00044861">
      <w:pPr>
        <w:spacing w:before="120" w:after="120" w:line="240" w:lineRule="auto"/>
        <w:jc w:val="both"/>
        <w:rPr>
          <w:rFonts w:ascii="Trebuchet MS" w:eastAsia="Trebuchet MS" w:hAnsi="Trebuchet MS" w:cs="Trebuchet MS"/>
          <w:lang w:val="en-GB"/>
        </w:rPr>
      </w:pPr>
      <w:r w:rsidRPr="008A2B81">
        <w:rPr>
          <w:rFonts w:ascii="Trebuchet MS" w:eastAsia="Trebuchet MS" w:hAnsi="Trebuchet MS" w:cs="Trebuchet MS"/>
          <w:lang w:val="en-GB"/>
        </w:rPr>
        <w:t>- For products like sugar and coffee, the use of fair trade labelled products is preferred.</w:t>
      </w:r>
    </w:p>
    <w:p w14:paraId="081C69F8" w14:textId="77777777" w:rsidR="00044861" w:rsidRPr="008A2B81" w:rsidRDefault="00044861" w:rsidP="00044861">
      <w:pPr>
        <w:spacing w:before="120" w:after="120" w:line="240" w:lineRule="auto"/>
        <w:jc w:val="both"/>
        <w:rPr>
          <w:rFonts w:ascii="Trebuchet MS" w:eastAsia="Trebuchet MS" w:hAnsi="Trebuchet MS" w:cs="Trebuchet MS"/>
          <w:lang w:val="en-GB"/>
        </w:rPr>
      </w:pPr>
      <w:r w:rsidRPr="008A2B81">
        <w:rPr>
          <w:rFonts w:ascii="Trebuchet MS" w:eastAsia="Trebuchet MS" w:hAnsi="Trebuchet MS" w:cs="Trebuchet MS"/>
          <w:lang w:val="en-GB"/>
        </w:rPr>
        <w:t>For more information on sustainable measure which can be implemented at the level of the project please go to:</w:t>
      </w:r>
    </w:p>
    <w:p w14:paraId="451A0A36" w14:textId="1F5FBF91" w:rsidR="00044861" w:rsidRPr="008A2B81" w:rsidRDefault="00574B71" w:rsidP="00044861">
      <w:pPr>
        <w:spacing w:before="120" w:after="120" w:line="240" w:lineRule="auto"/>
        <w:jc w:val="both"/>
        <w:rPr>
          <w:rFonts w:ascii="Trebuchet MS" w:eastAsia="Trebuchet MS" w:hAnsi="Trebuchet MS" w:cs="Trebuchet MS"/>
          <w:lang w:val="en-GB"/>
        </w:rPr>
      </w:pPr>
      <w:r>
        <w:rPr>
          <w:rFonts w:ascii="Trebuchet MS" w:eastAsia="Trebuchet MS" w:hAnsi="Trebuchet MS" w:cs="Trebuchet MS"/>
          <w:lang w:val="en-GB"/>
        </w:rPr>
        <w:t xml:space="preserve">- </w:t>
      </w:r>
      <w:r w:rsidR="00044861" w:rsidRPr="008A2B81">
        <w:rPr>
          <w:rFonts w:ascii="Trebuchet MS" w:eastAsia="Trebuchet MS" w:hAnsi="Trebuchet MS" w:cs="Trebuchet MS"/>
          <w:lang w:val="en-GB"/>
        </w:rPr>
        <w:t>UNEP Guide to Climate neutrality: “Kick the habit” https://www.grida.no/publications/225</w:t>
      </w:r>
    </w:p>
    <w:p w14:paraId="13069F86" w14:textId="5F71F3A4" w:rsidR="00044861" w:rsidRPr="008A2B81" w:rsidRDefault="00574B71" w:rsidP="00574B71">
      <w:pPr>
        <w:tabs>
          <w:tab w:val="left" w:pos="540"/>
          <w:tab w:val="left" w:pos="1440"/>
        </w:tabs>
        <w:spacing w:before="120" w:after="120" w:line="240" w:lineRule="auto"/>
        <w:jc w:val="both"/>
        <w:rPr>
          <w:rFonts w:ascii="Trebuchet MS" w:eastAsia="Trebuchet MS" w:hAnsi="Trebuchet MS" w:cs="Trebuchet MS"/>
          <w:lang w:val="en-GB"/>
        </w:rPr>
      </w:pPr>
      <w:r>
        <w:rPr>
          <w:rFonts w:ascii="Trebuchet MS" w:eastAsia="Trebuchet MS" w:hAnsi="Trebuchet MS" w:cs="Trebuchet MS"/>
          <w:lang w:val="en-GB"/>
        </w:rPr>
        <w:t xml:space="preserve">- </w:t>
      </w:r>
      <w:r w:rsidR="00044861" w:rsidRPr="008A2B81">
        <w:rPr>
          <w:rFonts w:ascii="Trebuchet MS" w:eastAsia="Trebuchet MS" w:hAnsi="Trebuchet MS" w:cs="Trebuchet MS"/>
          <w:lang w:val="en-GB"/>
        </w:rPr>
        <w:t>EU eco-management and audit schemes (EMAS) https://ec.europa.eu/environment/emas/index_en.htm</w:t>
      </w:r>
    </w:p>
    <w:p w14:paraId="00228C5C" w14:textId="44935E87" w:rsidR="00044861" w:rsidRPr="008A2B81" w:rsidRDefault="00044861" w:rsidP="00044861">
      <w:pPr>
        <w:spacing w:before="120" w:after="120" w:line="240" w:lineRule="auto"/>
        <w:jc w:val="both"/>
        <w:rPr>
          <w:rFonts w:ascii="Trebuchet MS" w:eastAsia="Trebuchet MS" w:hAnsi="Trebuchet MS" w:cs="Trebuchet MS"/>
          <w:lang w:val="en-GB"/>
        </w:rPr>
      </w:pPr>
      <w:r w:rsidRPr="008A2B81">
        <w:rPr>
          <w:rFonts w:ascii="Trebuchet MS" w:eastAsia="Trebuchet MS" w:hAnsi="Trebuchet MS" w:cs="Trebuchet MS"/>
          <w:lang w:val="en-GB"/>
        </w:rPr>
        <w:t>-</w:t>
      </w:r>
      <w:r w:rsidRPr="008A2B81">
        <w:rPr>
          <w:rFonts w:ascii="Trebuchet MS" w:eastAsia="Trebuchet MS" w:hAnsi="Trebuchet MS" w:cs="Trebuchet MS"/>
          <w:lang w:val="en-GB"/>
        </w:rPr>
        <w:tab/>
        <w:t>European green office website: https://www.eugreenoffice.eu/energies-durables-veritable-espoir-energetique/</w:t>
      </w:r>
    </w:p>
    <w:p w14:paraId="69F88877" w14:textId="228E2113" w:rsidR="00044861" w:rsidRPr="008A2B81" w:rsidRDefault="00044861" w:rsidP="00044861">
      <w:pPr>
        <w:spacing w:before="120" w:after="120" w:line="240" w:lineRule="auto"/>
        <w:jc w:val="both"/>
        <w:rPr>
          <w:rFonts w:ascii="Trebuchet MS" w:eastAsia="Trebuchet MS" w:hAnsi="Trebuchet MS" w:cs="Trebuchet MS"/>
          <w:lang w:val="en-GB"/>
        </w:rPr>
      </w:pPr>
      <w:r w:rsidRPr="008A2B81">
        <w:rPr>
          <w:rFonts w:ascii="Trebuchet MS" w:eastAsia="Trebuchet MS" w:hAnsi="Trebuchet MS" w:cs="Trebuchet MS"/>
          <w:lang w:val="en-GB"/>
        </w:rPr>
        <w:t>-</w:t>
      </w:r>
      <w:r w:rsidRPr="008A2B81">
        <w:rPr>
          <w:rFonts w:ascii="Trebuchet MS" w:eastAsia="Trebuchet MS" w:hAnsi="Trebuchet MS" w:cs="Trebuchet MS"/>
          <w:lang w:val="en-GB"/>
        </w:rPr>
        <w:tab/>
        <w:t>UNEP: Green meetings guide for participants: https://www.unescap.org/sites/default/files/Green%20Meetings%20Participant-guide.pdf</w:t>
      </w:r>
    </w:p>
    <w:p w14:paraId="65B5419A" w14:textId="77777777" w:rsidR="00D02BC5" w:rsidRPr="008A2B81" w:rsidRDefault="00D02BC5" w:rsidP="00044861">
      <w:pPr>
        <w:spacing w:before="120" w:after="120" w:line="240" w:lineRule="auto"/>
        <w:jc w:val="both"/>
        <w:rPr>
          <w:rFonts w:ascii="Trebuchet MS" w:eastAsia="Trebuchet MS" w:hAnsi="Trebuchet MS" w:cs="Trebuchet MS"/>
          <w:lang w:val="en-GB"/>
        </w:rPr>
      </w:pPr>
    </w:p>
    <w:p w14:paraId="6CE52C22" w14:textId="00416E82" w:rsidR="00CC4417" w:rsidRPr="008A2B81" w:rsidRDefault="00D02BC5" w:rsidP="00CC4417">
      <w:pPr>
        <w:shd w:val="clear" w:color="auto" w:fill="BFBFBF" w:themeFill="background1" w:themeFillShade="BF"/>
        <w:spacing w:before="120" w:after="120" w:line="240" w:lineRule="auto"/>
        <w:jc w:val="both"/>
        <w:rPr>
          <w:rFonts w:ascii="Trebuchet MS" w:eastAsia="Trebuchet MS" w:hAnsi="Trebuchet MS" w:cs="Trebuchet MS"/>
          <w:b/>
          <w:sz w:val="24"/>
          <w:szCs w:val="24"/>
          <w:lang w:val="en-GB"/>
        </w:rPr>
      </w:pPr>
      <w:r w:rsidRPr="008A2B81">
        <w:rPr>
          <w:rFonts w:ascii="Trebuchet MS" w:eastAsia="Trebuchet MS" w:hAnsi="Trebuchet MS" w:cs="Trebuchet MS"/>
          <w:b/>
          <w:sz w:val="24"/>
          <w:szCs w:val="24"/>
          <w:lang w:val="en-GB"/>
        </w:rPr>
        <w:t>The observance of the horizontal principles and themes shall be taken into account during projects</w:t>
      </w:r>
      <w:r w:rsidR="00ED515A" w:rsidRPr="008A2B81">
        <w:rPr>
          <w:rFonts w:ascii="Trebuchet MS" w:eastAsia="Trebuchet MS" w:hAnsi="Trebuchet MS" w:cs="Trebuchet MS"/>
          <w:b/>
          <w:sz w:val="24"/>
          <w:szCs w:val="24"/>
          <w:lang w:val="en-GB"/>
        </w:rPr>
        <w:t>’</w:t>
      </w:r>
      <w:r w:rsidRPr="008A2B81">
        <w:rPr>
          <w:rFonts w:ascii="Trebuchet MS" w:eastAsia="Trebuchet MS" w:hAnsi="Trebuchet MS" w:cs="Trebuchet MS"/>
          <w:b/>
          <w:sz w:val="24"/>
          <w:szCs w:val="24"/>
          <w:lang w:val="en-GB"/>
        </w:rPr>
        <w:t xml:space="preserve"> evaluation and monitoring. </w:t>
      </w:r>
    </w:p>
    <w:p w14:paraId="2D89938B" w14:textId="67187DF6" w:rsidR="00D02BC5" w:rsidRPr="008A2B81" w:rsidRDefault="00D02BC5" w:rsidP="00CC4417">
      <w:pPr>
        <w:shd w:val="clear" w:color="auto" w:fill="BFBFBF" w:themeFill="background1" w:themeFillShade="BF"/>
        <w:spacing w:before="120" w:after="120" w:line="240" w:lineRule="auto"/>
        <w:jc w:val="both"/>
        <w:rPr>
          <w:rFonts w:ascii="Trebuchet MS" w:eastAsia="Trebuchet MS" w:hAnsi="Trebuchet MS" w:cs="Trebuchet MS"/>
          <w:b/>
          <w:sz w:val="24"/>
          <w:szCs w:val="24"/>
          <w:lang w:val="en-GB"/>
        </w:rPr>
      </w:pPr>
      <w:r w:rsidRPr="008A2B81">
        <w:rPr>
          <w:rFonts w:ascii="Trebuchet MS" w:eastAsia="Trebuchet MS" w:hAnsi="Trebuchet MS" w:cs="Trebuchet MS"/>
          <w:b/>
          <w:sz w:val="24"/>
          <w:szCs w:val="24"/>
          <w:lang w:val="en-GB"/>
        </w:rPr>
        <w:t>Projects which propose explicit measures with positive impact on one or more of the</w:t>
      </w:r>
      <w:r w:rsidR="00CE3082">
        <w:rPr>
          <w:rFonts w:ascii="Trebuchet MS" w:eastAsia="Trebuchet MS" w:hAnsi="Trebuchet MS" w:cs="Trebuchet MS"/>
          <w:b/>
          <w:sz w:val="24"/>
          <w:szCs w:val="24"/>
          <w:lang w:val="en-GB"/>
        </w:rPr>
        <w:t xml:space="preserve"> horizontal principles</w:t>
      </w:r>
      <w:r w:rsidRPr="008A2B81">
        <w:rPr>
          <w:rFonts w:ascii="Trebuchet MS" w:eastAsia="Trebuchet MS" w:hAnsi="Trebuchet MS" w:cs="Trebuchet MS"/>
          <w:b/>
          <w:sz w:val="24"/>
          <w:szCs w:val="24"/>
          <w:lang w:val="en-GB"/>
        </w:rPr>
        <w:t xml:space="preserve">, even in terms of raising public awareness, shall be awarded additional points, according to the </w:t>
      </w:r>
      <w:r w:rsidR="00CE3082">
        <w:rPr>
          <w:rFonts w:ascii="Trebuchet MS" w:eastAsia="Trebuchet MS" w:hAnsi="Trebuchet MS" w:cs="Trebuchet MS"/>
          <w:b/>
          <w:sz w:val="24"/>
          <w:szCs w:val="24"/>
          <w:lang w:val="en-GB"/>
        </w:rPr>
        <w:t>Technical and Financial</w:t>
      </w:r>
      <w:r w:rsidR="00CE3082" w:rsidRPr="008A2B81">
        <w:rPr>
          <w:rFonts w:ascii="Trebuchet MS" w:eastAsia="Trebuchet MS" w:hAnsi="Trebuchet MS" w:cs="Trebuchet MS"/>
          <w:b/>
          <w:sz w:val="24"/>
          <w:szCs w:val="24"/>
          <w:lang w:val="en-GB"/>
        </w:rPr>
        <w:t xml:space="preserve"> </w:t>
      </w:r>
      <w:r w:rsidRPr="008A2B81">
        <w:rPr>
          <w:rFonts w:ascii="Trebuchet MS" w:eastAsia="Trebuchet MS" w:hAnsi="Trebuchet MS" w:cs="Trebuchet MS"/>
          <w:b/>
          <w:sz w:val="24"/>
          <w:szCs w:val="24"/>
          <w:lang w:val="en-GB"/>
        </w:rPr>
        <w:t>Assesment Grid.</w:t>
      </w:r>
    </w:p>
    <w:p w14:paraId="11EDFB43" w14:textId="77777777" w:rsidR="00D02BC5" w:rsidRDefault="00D02BC5" w:rsidP="00044861">
      <w:pPr>
        <w:spacing w:before="120" w:after="120" w:line="240" w:lineRule="auto"/>
        <w:jc w:val="both"/>
        <w:rPr>
          <w:rFonts w:ascii="Trebuchet MS" w:eastAsia="Trebuchet MS" w:hAnsi="Trebuchet MS" w:cs="Trebuchet MS"/>
          <w:color w:val="FF0000"/>
          <w:lang w:val="en-GB"/>
        </w:rPr>
      </w:pPr>
    </w:p>
    <w:p w14:paraId="092C6220" w14:textId="77777777" w:rsidR="009478E2" w:rsidRPr="00F85A23" w:rsidRDefault="009478E2" w:rsidP="00044861">
      <w:pPr>
        <w:spacing w:before="120" w:after="120" w:line="240" w:lineRule="auto"/>
        <w:jc w:val="both"/>
        <w:rPr>
          <w:rFonts w:ascii="Trebuchet MS" w:eastAsia="Trebuchet MS" w:hAnsi="Trebuchet MS" w:cs="Trebuchet MS"/>
          <w:color w:val="FF0000"/>
          <w:lang w:val="en-GB"/>
        </w:rPr>
      </w:pPr>
    </w:p>
    <w:p w14:paraId="1E0612EF" w14:textId="77777777" w:rsidR="00E9003B" w:rsidRPr="00006D27" w:rsidRDefault="00C816EE" w:rsidP="0036085B">
      <w:pPr>
        <w:pStyle w:val="Heading2"/>
        <w:numPr>
          <w:ilvl w:val="1"/>
          <w:numId w:val="242"/>
        </w:numPr>
        <w:ind w:left="426"/>
        <w:rPr>
          <w:rFonts w:ascii="Trebuchet MS" w:eastAsia="Trebuchet MS" w:hAnsi="Trebuchet MS" w:cs="Trebuchet MS"/>
          <w:b/>
          <w:color w:val="003399"/>
          <w:sz w:val="24"/>
          <w:szCs w:val="24"/>
          <w:lang w:val="en-GB"/>
        </w:rPr>
      </w:pPr>
      <w:bookmarkStart w:id="10" w:name="_Toc105059554"/>
      <w:r w:rsidRPr="00006D27">
        <w:rPr>
          <w:rFonts w:ascii="Trebuchet MS" w:hAnsi="Trebuchet MS"/>
          <w:b/>
          <w:color w:val="003399"/>
          <w:sz w:val="24"/>
          <w:szCs w:val="24"/>
          <w:lang w:val="en-GB"/>
        </w:rPr>
        <w:t>Programme implementation structures</w:t>
      </w:r>
      <w:bookmarkEnd w:id="10"/>
    </w:p>
    <w:p w14:paraId="2FFEBC5D" w14:textId="66E1A579" w:rsidR="00E9003B" w:rsidRPr="00C35EA5" w:rsidRDefault="00C816EE" w:rsidP="008F1565">
      <w:pPr>
        <w:pStyle w:val="BodyText2"/>
        <w:spacing w:line="240" w:lineRule="auto"/>
        <w:rPr>
          <w:rFonts w:ascii="Trebuchet MS" w:eastAsia="Trebuchet MS" w:hAnsi="Trebuchet MS" w:cs="Trebuchet MS"/>
          <w:sz w:val="22"/>
          <w:szCs w:val="22"/>
          <w:lang w:val="en-GB"/>
        </w:rPr>
      </w:pPr>
      <w:r w:rsidRPr="00C35EA5">
        <w:rPr>
          <w:rFonts w:ascii="Trebuchet MS" w:hAnsi="Trebuchet MS"/>
          <w:b/>
          <w:bCs/>
          <w:sz w:val="22"/>
          <w:szCs w:val="22"/>
          <w:lang w:val="en-GB"/>
        </w:rPr>
        <w:t xml:space="preserve">Managing Authority - </w:t>
      </w:r>
      <w:r w:rsidRPr="00C35EA5">
        <w:rPr>
          <w:rFonts w:ascii="Trebuchet MS" w:hAnsi="Trebuchet MS"/>
          <w:sz w:val="22"/>
          <w:szCs w:val="22"/>
          <w:lang w:val="en-GB"/>
        </w:rPr>
        <w:t xml:space="preserve">the </w:t>
      </w:r>
      <w:r w:rsidRPr="00C35EA5">
        <w:rPr>
          <w:rFonts w:ascii="Trebuchet MS" w:hAnsi="Trebuchet MS"/>
          <w:b/>
          <w:bCs/>
          <w:i/>
          <w:iCs/>
          <w:sz w:val="22"/>
          <w:szCs w:val="22"/>
          <w:lang w:val="en-GB"/>
        </w:rPr>
        <w:t xml:space="preserve">Romanian </w:t>
      </w:r>
      <w:r w:rsidR="00F47BBB" w:rsidRPr="00C35EA5">
        <w:rPr>
          <w:rFonts w:ascii="Trebuchet MS" w:hAnsi="Trebuchet MS"/>
          <w:b/>
          <w:bCs/>
          <w:i/>
          <w:iCs/>
          <w:sz w:val="22"/>
          <w:szCs w:val="22"/>
          <w:lang w:val="en-GB"/>
        </w:rPr>
        <w:t xml:space="preserve">Ministry of </w:t>
      </w:r>
      <w:r w:rsidR="00DD04B8" w:rsidRPr="00C35EA5">
        <w:rPr>
          <w:rFonts w:ascii="Trebuchet MS" w:hAnsi="Trebuchet MS"/>
          <w:b/>
          <w:bCs/>
          <w:i/>
          <w:iCs/>
          <w:sz w:val="22"/>
          <w:szCs w:val="22"/>
          <w:lang w:val="en-GB"/>
        </w:rPr>
        <w:t xml:space="preserve">Development, </w:t>
      </w:r>
      <w:r w:rsidR="0018491A" w:rsidRPr="00C35EA5">
        <w:rPr>
          <w:rFonts w:ascii="Trebuchet MS" w:hAnsi="Trebuchet MS"/>
          <w:b/>
          <w:bCs/>
          <w:i/>
          <w:iCs/>
          <w:sz w:val="22"/>
          <w:szCs w:val="22"/>
          <w:lang w:val="en-GB"/>
        </w:rPr>
        <w:t xml:space="preserve">Public Works </w:t>
      </w:r>
      <w:r w:rsidR="00F47BBB" w:rsidRPr="00C35EA5">
        <w:rPr>
          <w:rFonts w:ascii="Trebuchet MS" w:hAnsi="Trebuchet MS"/>
          <w:b/>
          <w:bCs/>
          <w:i/>
          <w:iCs/>
          <w:sz w:val="22"/>
          <w:szCs w:val="22"/>
          <w:lang w:val="en-GB"/>
        </w:rPr>
        <w:t>and Administration</w:t>
      </w:r>
      <w:r w:rsidR="007867B6" w:rsidRPr="00C35EA5">
        <w:rPr>
          <w:rFonts w:ascii="Trebuchet MS" w:hAnsi="Trebuchet MS"/>
          <w:b/>
          <w:bCs/>
          <w:sz w:val="22"/>
          <w:szCs w:val="22"/>
          <w:lang w:val="en-GB"/>
        </w:rPr>
        <w:t xml:space="preserve"> </w:t>
      </w:r>
      <w:r w:rsidRPr="00C35EA5">
        <w:rPr>
          <w:rFonts w:ascii="Trebuchet MS" w:hAnsi="Trebuchet MS"/>
          <w:sz w:val="22"/>
          <w:szCs w:val="22"/>
          <w:lang w:val="en-GB"/>
        </w:rPr>
        <w:t>is responsible for managing and implementing the Programme in accordance with the principle of sound financial management.</w:t>
      </w:r>
    </w:p>
    <w:p w14:paraId="5A8D0B48" w14:textId="5DC3C87C" w:rsidR="00E9003B" w:rsidRPr="00C35EA5" w:rsidRDefault="00C816EE" w:rsidP="008F1565">
      <w:pPr>
        <w:pStyle w:val="BodyText2"/>
        <w:shd w:val="clear" w:color="auto" w:fill="FFFFFF" w:themeFill="background1"/>
        <w:spacing w:line="240" w:lineRule="auto"/>
        <w:rPr>
          <w:rFonts w:ascii="Trebuchet MS" w:eastAsia="Trebuchet MS" w:hAnsi="Trebuchet MS" w:cs="Trebuchet MS"/>
          <w:b/>
          <w:bCs/>
          <w:color w:val="auto"/>
          <w:sz w:val="22"/>
          <w:szCs w:val="22"/>
          <w:lang w:val="en-GB"/>
        </w:rPr>
      </w:pPr>
      <w:r w:rsidRPr="00C35EA5">
        <w:rPr>
          <w:rFonts w:ascii="Trebuchet MS" w:hAnsi="Trebuchet MS"/>
          <w:b/>
          <w:bCs/>
          <w:color w:val="auto"/>
          <w:sz w:val="22"/>
          <w:szCs w:val="22"/>
          <w:lang w:val="en-GB"/>
        </w:rPr>
        <w:t xml:space="preserve">National Authority </w:t>
      </w:r>
      <w:r w:rsidRPr="00C35EA5">
        <w:rPr>
          <w:rFonts w:ascii="Trebuchet MS" w:hAnsi="Trebuchet MS"/>
          <w:color w:val="auto"/>
          <w:sz w:val="22"/>
          <w:szCs w:val="22"/>
          <w:lang w:val="en-GB"/>
        </w:rPr>
        <w:t xml:space="preserve">- the </w:t>
      </w:r>
      <w:r w:rsidRPr="00C35EA5">
        <w:rPr>
          <w:rFonts w:ascii="Trebuchet MS" w:hAnsi="Trebuchet MS"/>
          <w:b/>
          <w:bCs/>
          <w:i/>
          <w:iCs/>
          <w:color w:val="auto"/>
          <w:sz w:val="22"/>
          <w:szCs w:val="22"/>
          <w:lang w:val="en-GB"/>
        </w:rPr>
        <w:t xml:space="preserve">Serbian </w:t>
      </w:r>
      <w:r w:rsidR="00FA228D" w:rsidRPr="00C35EA5">
        <w:rPr>
          <w:rFonts w:ascii="Trebuchet MS" w:hAnsi="Trebuchet MS"/>
          <w:b/>
          <w:bCs/>
          <w:i/>
          <w:iCs/>
          <w:color w:val="auto"/>
          <w:sz w:val="22"/>
          <w:szCs w:val="22"/>
          <w:lang w:val="en-GB"/>
        </w:rPr>
        <w:t>Ministry of</w:t>
      </w:r>
      <w:r w:rsidR="00720DA2" w:rsidRPr="00C35EA5">
        <w:rPr>
          <w:rFonts w:ascii="Trebuchet MS" w:hAnsi="Trebuchet MS"/>
          <w:b/>
          <w:bCs/>
          <w:i/>
          <w:iCs/>
          <w:color w:val="auto"/>
          <w:sz w:val="22"/>
          <w:szCs w:val="22"/>
          <w:lang w:val="en-GB"/>
        </w:rPr>
        <w:t xml:space="preserve"> European </w:t>
      </w:r>
      <w:r w:rsidRPr="00C35EA5">
        <w:rPr>
          <w:rFonts w:ascii="Trebuchet MS" w:hAnsi="Trebuchet MS"/>
          <w:b/>
          <w:bCs/>
          <w:i/>
          <w:iCs/>
          <w:color w:val="auto"/>
          <w:sz w:val="22"/>
          <w:szCs w:val="22"/>
          <w:lang w:val="en-GB"/>
        </w:rPr>
        <w:t xml:space="preserve">Integration </w:t>
      </w:r>
      <w:r w:rsidRPr="00C35EA5">
        <w:rPr>
          <w:rFonts w:ascii="Trebuchet MS" w:hAnsi="Trebuchet MS"/>
          <w:color w:val="auto"/>
          <w:sz w:val="22"/>
          <w:szCs w:val="22"/>
          <w:lang w:val="en-GB"/>
        </w:rPr>
        <w:t>is the counterpart of the Managing Authority being responsible for programming, planning and implementing the Programme in Republic of Serbia, ensuring national co-financing at programme level, first level control for the expenditures made in Republic of Serbia.</w:t>
      </w:r>
    </w:p>
    <w:p w14:paraId="6FF6BEA4" w14:textId="1CBE5FF2" w:rsidR="00E9003B" w:rsidRPr="00C35EA5" w:rsidRDefault="00C816EE" w:rsidP="008F1565">
      <w:pPr>
        <w:pStyle w:val="BodyText2"/>
        <w:spacing w:line="240" w:lineRule="auto"/>
        <w:rPr>
          <w:rFonts w:ascii="Trebuchet MS" w:eastAsia="Trebuchet MS" w:hAnsi="Trebuchet MS" w:cs="Trebuchet MS"/>
          <w:sz w:val="22"/>
          <w:szCs w:val="22"/>
          <w:lang w:val="en-GB"/>
        </w:rPr>
      </w:pPr>
      <w:r w:rsidRPr="00C35EA5">
        <w:rPr>
          <w:rFonts w:ascii="Trebuchet MS" w:hAnsi="Trebuchet MS"/>
          <w:b/>
          <w:bCs/>
          <w:sz w:val="22"/>
          <w:szCs w:val="22"/>
          <w:lang w:val="en-GB"/>
        </w:rPr>
        <w:t>Audit Authority</w:t>
      </w:r>
      <w:r w:rsidRPr="00C35EA5">
        <w:rPr>
          <w:rFonts w:ascii="Trebuchet MS" w:hAnsi="Trebuchet MS"/>
          <w:sz w:val="22"/>
          <w:szCs w:val="22"/>
          <w:lang w:val="en-GB"/>
        </w:rPr>
        <w:t xml:space="preserve"> – within the</w:t>
      </w:r>
      <w:r w:rsidR="00DB2CD3" w:rsidRPr="00C35EA5">
        <w:rPr>
          <w:rFonts w:ascii="Trebuchet MS" w:hAnsi="Trebuchet MS"/>
          <w:sz w:val="22"/>
          <w:szCs w:val="22"/>
          <w:lang w:val="en-GB"/>
        </w:rPr>
        <w:t xml:space="preserve"> Romanian</w:t>
      </w:r>
      <w:r w:rsidRPr="00C35EA5">
        <w:rPr>
          <w:rFonts w:ascii="Trebuchet MS" w:hAnsi="Trebuchet MS"/>
          <w:b/>
          <w:bCs/>
          <w:sz w:val="22"/>
          <w:szCs w:val="22"/>
          <w:lang w:val="en-GB"/>
        </w:rPr>
        <w:t xml:space="preserve"> </w:t>
      </w:r>
      <w:r w:rsidRPr="00C35EA5">
        <w:rPr>
          <w:rFonts w:ascii="Trebuchet MS" w:hAnsi="Trebuchet MS"/>
          <w:b/>
          <w:bCs/>
          <w:i/>
          <w:iCs/>
          <w:sz w:val="22"/>
          <w:szCs w:val="22"/>
          <w:lang w:val="en-GB"/>
        </w:rPr>
        <w:t>Court of Accounts</w:t>
      </w:r>
      <w:r w:rsidR="000177E8" w:rsidRPr="00C35EA5">
        <w:rPr>
          <w:rFonts w:ascii="Trebuchet MS" w:hAnsi="Trebuchet MS"/>
          <w:b/>
          <w:bCs/>
          <w:sz w:val="22"/>
          <w:szCs w:val="22"/>
          <w:lang w:val="en-GB"/>
        </w:rPr>
        <w:t>,</w:t>
      </w:r>
      <w:r w:rsidRPr="00C35EA5">
        <w:rPr>
          <w:rFonts w:ascii="Trebuchet MS" w:hAnsi="Trebuchet MS"/>
          <w:sz w:val="22"/>
          <w:szCs w:val="22"/>
          <w:lang w:val="en-GB"/>
        </w:rPr>
        <w:t xml:space="preserve"> </w:t>
      </w:r>
      <w:r w:rsidR="000177E8" w:rsidRPr="00C35EA5">
        <w:rPr>
          <w:rFonts w:ascii="Trebuchet MS" w:hAnsi="Trebuchet MS"/>
          <w:sz w:val="22"/>
          <w:szCs w:val="22"/>
          <w:lang w:val="en-GB"/>
        </w:rPr>
        <w:t xml:space="preserve">carrying out system audits and audits on operations in order to provide independent assurance to the Commission that </w:t>
      </w:r>
      <w:r w:rsidR="00DB2CD3" w:rsidRPr="00C35EA5">
        <w:rPr>
          <w:rFonts w:ascii="Trebuchet MS" w:hAnsi="Trebuchet MS"/>
          <w:sz w:val="22"/>
          <w:szCs w:val="22"/>
          <w:lang w:val="en-GB"/>
        </w:rPr>
        <w:t xml:space="preserve">the </w:t>
      </w:r>
      <w:r w:rsidR="000177E8" w:rsidRPr="00C35EA5">
        <w:rPr>
          <w:rFonts w:ascii="Trebuchet MS" w:hAnsi="Trebuchet MS"/>
          <w:sz w:val="22"/>
          <w:szCs w:val="22"/>
          <w:lang w:val="en-GB"/>
        </w:rPr>
        <w:t xml:space="preserve">management and control systems function effectively and that </w:t>
      </w:r>
      <w:r w:rsidR="00DB2CD3" w:rsidRPr="00C35EA5">
        <w:rPr>
          <w:rFonts w:ascii="Trebuchet MS" w:hAnsi="Trebuchet MS"/>
          <w:sz w:val="22"/>
          <w:szCs w:val="22"/>
          <w:lang w:val="en-GB"/>
        </w:rPr>
        <w:t xml:space="preserve">the </w:t>
      </w:r>
      <w:r w:rsidR="000177E8" w:rsidRPr="00C35EA5">
        <w:rPr>
          <w:rFonts w:ascii="Trebuchet MS" w:hAnsi="Trebuchet MS"/>
          <w:sz w:val="22"/>
          <w:szCs w:val="22"/>
          <w:lang w:val="en-GB"/>
        </w:rPr>
        <w:t>expenditure included in the accounts submitted to the Commission is legal and regular</w:t>
      </w:r>
      <w:r w:rsidRPr="00C35EA5">
        <w:rPr>
          <w:rFonts w:ascii="Trebuchet MS" w:hAnsi="Trebuchet MS"/>
          <w:sz w:val="22"/>
          <w:szCs w:val="22"/>
          <w:lang w:val="en-GB"/>
        </w:rPr>
        <w:t>The Audit Authority for the programme shall be assisted by a group of auditors which will assist the Audit Authority in carrying out its duties.</w:t>
      </w:r>
    </w:p>
    <w:p w14:paraId="67FC9296" w14:textId="2A240E61" w:rsidR="00E9003B" w:rsidRPr="00C35EA5" w:rsidRDefault="00C816EE" w:rsidP="008F1565">
      <w:pPr>
        <w:pStyle w:val="BodyText2"/>
        <w:spacing w:line="240" w:lineRule="auto"/>
        <w:rPr>
          <w:rFonts w:ascii="Trebuchet MS" w:eastAsia="Trebuchet MS" w:hAnsi="Trebuchet MS" w:cs="Trebuchet MS"/>
          <w:sz w:val="22"/>
          <w:szCs w:val="22"/>
          <w:lang w:val="en-GB"/>
        </w:rPr>
      </w:pPr>
      <w:r w:rsidRPr="00C35EA5">
        <w:rPr>
          <w:rFonts w:ascii="Trebuchet MS" w:hAnsi="Trebuchet MS"/>
          <w:b/>
          <w:bCs/>
          <w:sz w:val="22"/>
          <w:szCs w:val="22"/>
          <w:lang w:val="en-GB"/>
        </w:rPr>
        <w:t>Monitoring Committee (MC),</w:t>
      </w:r>
      <w:r w:rsidRPr="00C35EA5">
        <w:rPr>
          <w:rFonts w:ascii="Trebuchet MS" w:hAnsi="Trebuchet MS"/>
          <w:b/>
          <w:bCs/>
          <w:i/>
          <w:iCs/>
          <w:sz w:val="22"/>
          <w:szCs w:val="22"/>
          <w:lang w:val="en-GB"/>
        </w:rPr>
        <w:t xml:space="preserve"> </w:t>
      </w:r>
      <w:r w:rsidRPr="00C35EA5">
        <w:rPr>
          <w:rFonts w:ascii="Trebuchet MS" w:hAnsi="Trebuchet MS"/>
          <w:sz w:val="22"/>
          <w:szCs w:val="22"/>
          <w:lang w:val="en-GB"/>
        </w:rPr>
        <w:t xml:space="preserve">is </w:t>
      </w:r>
      <w:r w:rsidR="00DB2CD3" w:rsidRPr="00C35EA5">
        <w:rPr>
          <w:rFonts w:ascii="Trebuchet MS" w:hAnsi="Trebuchet MS"/>
          <w:sz w:val="22"/>
          <w:szCs w:val="22"/>
          <w:lang w:val="en-GB"/>
        </w:rPr>
        <w:t>composed of</w:t>
      </w:r>
      <w:r w:rsidRPr="00C35EA5">
        <w:rPr>
          <w:rFonts w:ascii="Trebuchet MS" w:hAnsi="Trebuchet MS"/>
          <w:sz w:val="22"/>
          <w:szCs w:val="22"/>
          <w:lang w:val="en-GB"/>
        </w:rPr>
        <w:t xml:space="preserve"> representatives from both participating </w:t>
      </w:r>
      <w:r w:rsidR="00DB2CD3" w:rsidRPr="00C35EA5">
        <w:rPr>
          <w:rFonts w:ascii="Trebuchet MS" w:hAnsi="Trebuchet MS"/>
          <w:sz w:val="22"/>
          <w:szCs w:val="22"/>
          <w:lang w:val="en-GB"/>
        </w:rPr>
        <w:t xml:space="preserve">countries </w:t>
      </w:r>
      <w:r w:rsidRPr="00C35EA5">
        <w:rPr>
          <w:rFonts w:ascii="Trebuchet MS" w:hAnsi="Trebuchet MS"/>
          <w:sz w:val="22"/>
          <w:szCs w:val="22"/>
          <w:lang w:val="en-GB"/>
        </w:rPr>
        <w:t xml:space="preserve">in the Programme (representatives from the national, regional and local level and other economic, social and environmental partners), and ensures the effectiveness and quality of the implementation of the Programme, having specific tasks related to the monitoring of the Programme. The MC plays also a very important role in the selection of the operations, due to the fact that it approves/revises the criteria for selecting the operations financed by the Programme and is responsible for selecting the operations. </w:t>
      </w:r>
    </w:p>
    <w:p w14:paraId="5F906BD1" w14:textId="6BF9B039" w:rsidR="00E9003B" w:rsidRPr="00C35EA5" w:rsidRDefault="00C816EE" w:rsidP="008F1565">
      <w:pPr>
        <w:spacing w:before="120" w:after="120" w:line="240" w:lineRule="auto"/>
        <w:jc w:val="both"/>
        <w:rPr>
          <w:rFonts w:ascii="Trebuchet MS" w:eastAsia="Trebuchet MS" w:hAnsi="Trebuchet MS" w:cs="Trebuchet MS"/>
          <w:lang w:val="en-GB"/>
        </w:rPr>
      </w:pPr>
      <w:r w:rsidRPr="00C35EA5">
        <w:rPr>
          <w:rFonts w:ascii="Trebuchet MS" w:hAnsi="Trebuchet MS"/>
          <w:b/>
          <w:bCs/>
          <w:lang w:val="en-GB"/>
        </w:rPr>
        <w:lastRenderedPageBreak/>
        <w:t>Joint Secretariat (JS)</w:t>
      </w:r>
      <w:r w:rsidRPr="00C35EA5">
        <w:rPr>
          <w:rFonts w:ascii="Trebuchet MS" w:hAnsi="Trebuchet MS"/>
          <w:lang w:val="en-GB"/>
        </w:rPr>
        <w:t xml:space="preserve"> is based in Timişoara within the </w:t>
      </w:r>
      <w:r w:rsidRPr="00C35EA5">
        <w:rPr>
          <w:rFonts w:ascii="Trebuchet MS" w:hAnsi="Trebuchet MS"/>
          <w:b/>
          <w:bCs/>
          <w:i/>
          <w:iCs/>
          <w:lang w:val="en-GB"/>
        </w:rPr>
        <w:t>Regional Office for Cross-Border Cooperation Timişoara</w:t>
      </w:r>
      <w:r w:rsidRPr="00C35EA5">
        <w:rPr>
          <w:rFonts w:ascii="Trebuchet MS" w:hAnsi="Trebuchet MS"/>
          <w:b/>
          <w:bCs/>
          <w:lang w:val="en-GB"/>
        </w:rPr>
        <w:t xml:space="preserve">. </w:t>
      </w:r>
      <w:r w:rsidRPr="00C35EA5">
        <w:rPr>
          <w:rFonts w:ascii="Trebuchet MS" w:hAnsi="Trebuchet MS"/>
          <w:lang w:val="en-GB"/>
        </w:rPr>
        <w:t>The JS is responsible for the day-to-day implementation of the Programme</w:t>
      </w:r>
      <w:r w:rsidR="004B051E" w:rsidRPr="00C35EA5">
        <w:rPr>
          <w:rFonts w:ascii="Trebuchet MS" w:hAnsi="Trebuchet MS"/>
          <w:lang w:val="en-GB"/>
        </w:rPr>
        <w:t>,</w:t>
      </w:r>
      <w:r w:rsidRPr="00C35EA5">
        <w:rPr>
          <w:rFonts w:ascii="Trebuchet MS" w:hAnsi="Trebuchet MS"/>
          <w:lang w:val="en-GB"/>
        </w:rPr>
        <w:t xml:space="preserve"> according to the provisions of the implementing agreement concluded between the Managing Authority and </w:t>
      </w:r>
      <w:r w:rsidR="004B051E" w:rsidRPr="00C35EA5">
        <w:rPr>
          <w:rFonts w:ascii="Trebuchet MS" w:hAnsi="Trebuchet MS"/>
          <w:lang w:val="en-GB"/>
        </w:rPr>
        <w:t xml:space="preserve">the </w:t>
      </w:r>
      <w:r w:rsidRPr="00C35EA5">
        <w:rPr>
          <w:rFonts w:ascii="Trebuchet MS" w:hAnsi="Trebuchet MS"/>
          <w:lang w:val="en-GB"/>
        </w:rPr>
        <w:t>Regional Office for Cross-Border Cooperation Timişoara and according to the provisions of national and EU legislation. The JS is responsible for fulfilling all the tasks delegated by the MA for the implementation of the Programme with regard to the MC secretariat, project generation, evaluation and selection of the projects, technical, economic and financial monitoring and control of the projects, information and publicity.</w:t>
      </w:r>
    </w:p>
    <w:p w14:paraId="42851D46" w14:textId="6AB9407C" w:rsidR="00E9003B" w:rsidRPr="00C35EA5" w:rsidRDefault="00C816EE" w:rsidP="008F1565">
      <w:pPr>
        <w:widowControl w:val="0"/>
        <w:spacing w:before="120" w:after="120" w:line="240" w:lineRule="auto"/>
        <w:jc w:val="both"/>
        <w:rPr>
          <w:rFonts w:ascii="Trebuchet MS" w:eastAsia="Trebuchet MS" w:hAnsi="Trebuchet MS" w:cs="Trebuchet MS"/>
          <w:lang w:val="en-GB"/>
        </w:rPr>
      </w:pPr>
      <w:r w:rsidRPr="00C35EA5">
        <w:rPr>
          <w:rFonts w:ascii="Trebuchet MS" w:hAnsi="Trebuchet MS"/>
          <w:b/>
          <w:bCs/>
          <w:lang w:val="en-GB"/>
        </w:rPr>
        <w:t>Antenna of the JS</w:t>
      </w:r>
      <w:r w:rsidRPr="00C35EA5">
        <w:rPr>
          <w:rFonts w:ascii="Trebuchet MS" w:hAnsi="Trebuchet MS"/>
          <w:lang w:val="en-GB"/>
        </w:rPr>
        <w:t xml:space="preserve"> is located in </w:t>
      </w:r>
      <w:r w:rsidR="00F47BBB" w:rsidRPr="00C35EA5">
        <w:rPr>
          <w:rFonts w:ascii="Trebuchet MS" w:hAnsi="Trebuchet MS"/>
          <w:b/>
          <w:bCs/>
          <w:i/>
          <w:iCs/>
          <w:lang w:val="en-GB"/>
        </w:rPr>
        <w:t>Zrenjanin</w:t>
      </w:r>
      <w:r w:rsidRPr="00C35EA5">
        <w:rPr>
          <w:rFonts w:ascii="Trebuchet MS" w:hAnsi="Trebuchet MS"/>
          <w:b/>
          <w:bCs/>
          <w:i/>
          <w:iCs/>
          <w:lang w:val="en-GB"/>
        </w:rPr>
        <w:t>,</w:t>
      </w:r>
      <w:r w:rsidRPr="00C35EA5">
        <w:rPr>
          <w:rFonts w:ascii="Trebuchet MS" w:hAnsi="Trebuchet MS"/>
          <w:i/>
          <w:iCs/>
          <w:lang w:val="en-GB"/>
        </w:rPr>
        <w:t xml:space="preserve"> </w:t>
      </w:r>
      <w:r w:rsidRPr="00C35EA5">
        <w:rPr>
          <w:rFonts w:ascii="Trebuchet MS" w:hAnsi="Trebuchet MS"/>
          <w:b/>
          <w:bCs/>
          <w:i/>
          <w:iCs/>
          <w:lang w:val="en-GB"/>
        </w:rPr>
        <w:t>Republic of Serbia</w:t>
      </w:r>
      <w:r w:rsidRPr="00C35EA5">
        <w:rPr>
          <w:rFonts w:ascii="Trebuchet MS" w:hAnsi="Trebuchet MS"/>
          <w:b/>
          <w:bCs/>
          <w:lang w:val="en-GB"/>
        </w:rPr>
        <w:t xml:space="preserve">, </w:t>
      </w:r>
      <w:r w:rsidRPr="00C35EA5">
        <w:rPr>
          <w:rFonts w:ascii="Trebuchet MS" w:hAnsi="Trebuchet MS"/>
          <w:lang w:val="en-GB"/>
        </w:rPr>
        <w:t>having as its main role to serve as a local contact point for Serbian potential beneficiaries/ project partners</w:t>
      </w:r>
      <w:r w:rsidR="004B051E" w:rsidRPr="00C35EA5">
        <w:rPr>
          <w:rFonts w:ascii="Trebuchet MS" w:hAnsi="Trebuchet MS"/>
          <w:lang w:val="en-GB"/>
        </w:rPr>
        <w:t>,</w:t>
      </w:r>
      <w:r w:rsidRPr="00C35EA5">
        <w:rPr>
          <w:rFonts w:ascii="Trebuchet MS" w:hAnsi="Trebuchet MS"/>
          <w:lang w:val="en-GB"/>
        </w:rPr>
        <w:t xml:space="preserve"> to disseminate information at regional level</w:t>
      </w:r>
      <w:r w:rsidR="004B051E" w:rsidRPr="00C35EA5">
        <w:rPr>
          <w:rFonts w:ascii="Trebuchet MS" w:hAnsi="Trebuchet MS"/>
          <w:lang w:val="en-GB"/>
        </w:rPr>
        <w:t xml:space="preserve"> and</w:t>
      </w:r>
      <w:r w:rsidRPr="00C35EA5">
        <w:rPr>
          <w:rFonts w:ascii="Trebuchet MS" w:hAnsi="Trebuchet MS"/>
          <w:lang w:val="en-GB"/>
        </w:rPr>
        <w:t xml:space="preserve"> to support projects</w:t>
      </w:r>
      <w:r w:rsidR="00005D59" w:rsidRPr="00C35EA5">
        <w:rPr>
          <w:rFonts w:ascii="Trebuchet MS" w:hAnsi="Trebuchet MS"/>
          <w:lang w:val="en-GB"/>
        </w:rPr>
        <w:t>`</w:t>
      </w:r>
      <w:r w:rsidRPr="00C35EA5">
        <w:rPr>
          <w:rFonts w:ascii="Trebuchet MS" w:hAnsi="Trebuchet MS"/>
          <w:lang w:val="en-GB"/>
        </w:rPr>
        <w:t xml:space="preserve"> development in the Republic of Serbia.</w:t>
      </w:r>
    </w:p>
    <w:p w14:paraId="07C0D2EF" w14:textId="77777777" w:rsidR="00E9003B" w:rsidRPr="00C35EA5" w:rsidRDefault="00E9003B" w:rsidP="00BD5A99">
      <w:pPr>
        <w:widowControl w:val="0"/>
        <w:spacing w:before="100" w:beforeAutospacing="1" w:after="100" w:afterAutospacing="1" w:line="240" w:lineRule="auto"/>
        <w:contextualSpacing/>
        <w:jc w:val="both"/>
        <w:rPr>
          <w:rFonts w:ascii="Trebuchet MS" w:eastAsia="Trebuchet MS" w:hAnsi="Trebuchet MS" w:cs="Trebuchet MS"/>
          <w:lang w:val="en-GB"/>
        </w:rPr>
      </w:pPr>
    </w:p>
    <w:p w14:paraId="0B68DFC3" w14:textId="09395B50" w:rsidR="00E9003B" w:rsidRPr="00214C5E" w:rsidRDefault="00E90804" w:rsidP="0036085B">
      <w:pPr>
        <w:pStyle w:val="Heading2"/>
        <w:numPr>
          <w:ilvl w:val="1"/>
          <w:numId w:val="242"/>
        </w:numPr>
        <w:ind w:left="426"/>
        <w:rPr>
          <w:rFonts w:ascii="Trebuchet MS" w:eastAsia="Trebuchet MS" w:hAnsi="Trebuchet MS" w:cs="Trebuchet MS"/>
          <w:b/>
          <w:color w:val="003399"/>
          <w:sz w:val="24"/>
          <w:szCs w:val="24"/>
          <w:lang w:val="en-GB"/>
        </w:rPr>
      </w:pPr>
      <w:bookmarkStart w:id="11" w:name="_Toc105059555"/>
      <w:r w:rsidRPr="00214C5E">
        <w:rPr>
          <w:rFonts w:ascii="Trebuchet MS" w:hAnsi="Trebuchet MS"/>
          <w:b/>
          <w:color w:val="003399"/>
          <w:sz w:val="24"/>
          <w:szCs w:val="24"/>
          <w:lang w:val="en-GB"/>
        </w:rPr>
        <w:t>C</w:t>
      </w:r>
      <w:r w:rsidR="00C816EE" w:rsidRPr="00214C5E">
        <w:rPr>
          <w:rFonts w:ascii="Trebuchet MS" w:hAnsi="Trebuchet MS"/>
          <w:b/>
          <w:color w:val="003399"/>
          <w:sz w:val="24"/>
          <w:szCs w:val="24"/>
          <w:lang w:val="en-GB"/>
        </w:rPr>
        <w:t xml:space="preserve">all for proposals </w:t>
      </w:r>
      <w:r w:rsidRPr="00214C5E">
        <w:rPr>
          <w:rFonts w:ascii="Trebuchet MS" w:hAnsi="Trebuchet MS"/>
          <w:b/>
          <w:color w:val="003399"/>
          <w:sz w:val="24"/>
          <w:szCs w:val="24"/>
          <w:lang w:val="en-GB"/>
        </w:rPr>
        <w:t>financial allocation</w:t>
      </w:r>
      <w:bookmarkEnd w:id="11"/>
    </w:p>
    <w:p w14:paraId="303E9588" w14:textId="5FA681A3" w:rsidR="004C0BAF" w:rsidRPr="00C35EA5" w:rsidRDefault="0050490D" w:rsidP="00BD5A99">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 xml:space="preserve">The amount allocated for this call is: </w:t>
      </w:r>
      <w:r w:rsidR="0061792F">
        <w:rPr>
          <w:rFonts w:ascii="Trebuchet MS" w:hAnsi="Trebuchet MS"/>
          <w:b/>
          <w:lang w:val="en-GB"/>
        </w:rPr>
        <w:t>22,512,42</w:t>
      </w:r>
      <w:r w:rsidR="00581558">
        <w:rPr>
          <w:rFonts w:ascii="Trebuchet MS" w:hAnsi="Trebuchet MS"/>
          <w:b/>
          <w:lang w:val="en-GB"/>
        </w:rPr>
        <w:t>6</w:t>
      </w:r>
      <w:r w:rsidR="00F508EC" w:rsidRPr="00C35EA5">
        <w:rPr>
          <w:rFonts w:ascii="Trebuchet MS" w:hAnsi="Trebuchet MS"/>
          <w:b/>
          <w:lang w:val="en-GB"/>
        </w:rPr>
        <w:t xml:space="preserve"> </w:t>
      </w:r>
      <w:r w:rsidRPr="00C35EA5">
        <w:rPr>
          <w:rFonts w:ascii="Trebuchet MS" w:hAnsi="Trebuchet MS"/>
          <w:b/>
          <w:lang w:val="en-GB"/>
        </w:rPr>
        <w:t>Euro (IPA funds)</w:t>
      </w:r>
      <w:r w:rsidRPr="00C35EA5">
        <w:rPr>
          <w:rFonts w:ascii="Trebuchet MS" w:hAnsi="Trebuchet MS"/>
          <w:lang w:val="en-GB"/>
        </w:rPr>
        <w:t xml:space="preserve"> to this call for proposals, which is broken down as follows:</w:t>
      </w:r>
    </w:p>
    <w:tbl>
      <w:tblPr>
        <w:tblpPr w:leftFromText="180" w:rightFromText="180" w:vertAnchor="text" w:horzAnchor="margin" w:tblpY="171"/>
        <w:tblW w:w="92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396"/>
        <w:gridCol w:w="2025"/>
        <w:gridCol w:w="2355"/>
        <w:gridCol w:w="1438"/>
      </w:tblGrid>
      <w:tr w:rsidR="00811A09" w:rsidRPr="00C35EA5" w14:paraId="4F241382" w14:textId="77777777" w:rsidTr="00811A09">
        <w:trPr>
          <w:trHeight w:val="768"/>
        </w:trPr>
        <w:tc>
          <w:tcPr>
            <w:tcW w:w="3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873AF0" w14:textId="77777777" w:rsidR="00811A09" w:rsidRPr="00C35EA5" w:rsidRDefault="00811A09" w:rsidP="00811A09">
            <w:pPr>
              <w:pStyle w:val="BodyText2"/>
              <w:spacing w:before="100" w:beforeAutospacing="1" w:after="100" w:afterAutospacing="1" w:line="240" w:lineRule="auto"/>
              <w:contextualSpacing/>
              <w:rPr>
                <w:rFonts w:ascii="Trebuchet MS" w:hAnsi="Trebuchet MS"/>
                <w:b/>
                <w:bCs/>
                <w:sz w:val="22"/>
                <w:szCs w:val="22"/>
                <w:lang w:val="en-GB"/>
              </w:rPr>
            </w:pP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CBFE2" w14:textId="77777777" w:rsidR="00811A09" w:rsidRPr="00C35EA5" w:rsidRDefault="00811A09" w:rsidP="00811A09">
            <w:pPr>
              <w:pStyle w:val="BodyText2"/>
              <w:spacing w:before="100" w:beforeAutospacing="1" w:after="100" w:afterAutospacing="1" w:line="240" w:lineRule="auto"/>
              <w:contextualSpacing/>
              <w:jc w:val="center"/>
              <w:rPr>
                <w:rFonts w:ascii="Trebuchet MS" w:hAnsi="Trebuchet MS"/>
                <w:b/>
                <w:bCs/>
                <w:sz w:val="22"/>
                <w:szCs w:val="22"/>
                <w:lang w:val="en-GB"/>
              </w:rPr>
            </w:pPr>
            <w:r w:rsidRPr="00C35EA5">
              <w:rPr>
                <w:rFonts w:ascii="Trebuchet MS" w:hAnsi="Trebuchet MS"/>
                <w:b/>
                <w:bCs/>
                <w:sz w:val="22"/>
                <w:szCs w:val="22"/>
                <w:lang w:val="en-GB"/>
              </w:rPr>
              <w:t>Union support</w:t>
            </w:r>
          </w:p>
        </w:tc>
        <w:tc>
          <w:tcPr>
            <w:tcW w:w="2355" w:type="dxa"/>
            <w:tcBorders>
              <w:top w:val="single" w:sz="4" w:space="0" w:color="000000"/>
              <w:left w:val="single" w:sz="4" w:space="0" w:color="000000"/>
              <w:bottom w:val="single" w:sz="4" w:space="0" w:color="000000"/>
              <w:right w:val="single" w:sz="4" w:space="0" w:color="000000"/>
            </w:tcBorders>
          </w:tcPr>
          <w:p w14:paraId="388A31DF" w14:textId="77777777" w:rsidR="00811A09" w:rsidRPr="00C35EA5" w:rsidRDefault="00811A09" w:rsidP="00811A09">
            <w:pPr>
              <w:pStyle w:val="BodyText2"/>
              <w:spacing w:before="100" w:beforeAutospacing="1" w:after="100" w:afterAutospacing="1" w:line="240" w:lineRule="auto"/>
              <w:contextualSpacing/>
              <w:jc w:val="center"/>
              <w:rPr>
                <w:rFonts w:ascii="Trebuchet MS" w:hAnsi="Trebuchet MS"/>
                <w:b/>
                <w:bCs/>
                <w:sz w:val="22"/>
                <w:szCs w:val="22"/>
                <w:lang w:val="en-GB"/>
              </w:rPr>
            </w:pPr>
            <w:r w:rsidRPr="00C35EA5">
              <w:rPr>
                <w:rFonts w:ascii="Trebuchet MS" w:hAnsi="Trebuchet MS"/>
                <w:b/>
                <w:bCs/>
                <w:sz w:val="22"/>
                <w:szCs w:val="22"/>
                <w:lang w:val="en-GB"/>
              </w:rPr>
              <w:t>Total funding</w:t>
            </w:r>
            <w:r>
              <w:rPr>
                <w:rFonts w:ascii="Trebuchet MS" w:hAnsi="Trebuchet MS"/>
                <w:b/>
                <w:bCs/>
                <w:sz w:val="22"/>
                <w:szCs w:val="22"/>
                <w:lang w:val="en-GB"/>
              </w:rPr>
              <w:t>*</w:t>
            </w:r>
          </w:p>
        </w:tc>
        <w:tc>
          <w:tcPr>
            <w:tcW w:w="1438" w:type="dxa"/>
            <w:tcBorders>
              <w:top w:val="single" w:sz="4" w:space="0" w:color="000000"/>
              <w:left w:val="single" w:sz="4" w:space="0" w:color="000000"/>
              <w:bottom w:val="single" w:sz="4" w:space="0" w:color="000000"/>
              <w:right w:val="single" w:sz="4" w:space="0" w:color="000000"/>
            </w:tcBorders>
          </w:tcPr>
          <w:p w14:paraId="28A7F9BA" w14:textId="77777777" w:rsidR="00811A09" w:rsidRPr="00C35EA5" w:rsidRDefault="00811A09" w:rsidP="00811A09">
            <w:pPr>
              <w:pStyle w:val="BodyText2"/>
              <w:spacing w:before="100" w:beforeAutospacing="1" w:after="100" w:afterAutospacing="1" w:line="240" w:lineRule="auto"/>
              <w:contextualSpacing/>
              <w:jc w:val="center"/>
              <w:rPr>
                <w:rFonts w:ascii="Trebuchet MS" w:hAnsi="Trebuchet MS"/>
                <w:b/>
                <w:bCs/>
                <w:sz w:val="22"/>
                <w:szCs w:val="22"/>
                <w:lang w:val="en-GB"/>
              </w:rPr>
            </w:pPr>
            <w:r w:rsidRPr="00C35EA5">
              <w:rPr>
                <w:rFonts w:ascii="Trebuchet MS" w:hAnsi="Trebuchet MS"/>
                <w:b/>
                <w:bCs/>
                <w:sz w:val="22"/>
                <w:szCs w:val="22"/>
                <w:lang w:val="en-GB"/>
              </w:rPr>
              <w:t>Co-financing rate</w:t>
            </w:r>
          </w:p>
        </w:tc>
      </w:tr>
      <w:tr w:rsidR="00811A09" w:rsidRPr="00C35EA5" w14:paraId="7A84690C" w14:textId="77777777" w:rsidTr="00811A09">
        <w:trPr>
          <w:trHeight w:val="824"/>
        </w:trPr>
        <w:tc>
          <w:tcPr>
            <w:tcW w:w="3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0D523F" w14:textId="77777777" w:rsidR="00811A09" w:rsidRPr="00C35EA5" w:rsidRDefault="00811A09" w:rsidP="00811A09">
            <w:pPr>
              <w:pStyle w:val="BodyText2"/>
              <w:spacing w:before="100" w:beforeAutospacing="1" w:after="100" w:afterAutospacing="1" w:line="240" w:lineRule="auto"/>
              <w:contextualSpacing/>
              <w:rPr>
                <w:rFonts w:ascii="Trebuchet MS" w:eastAsia="Trebuchet MS" w:hAnsi="Trebuchet MS" w:cs="Trebuchet MS"/>
                <w:b/>
                <w:bCs/>
                <w:sz w:val="22"/>
                <w:szCs w:val="22"/>
                <w:lang w:val="en-GB"/>
              </w:rPr>
            </w:pPr>
            <w:r w:rsidRPr="00C35EA5">
              <w:rPr>
                <w:rFonts w:ascii="Trebuchet MS" w:hAnsi="Trebuchet MS"/>
                <w:b/>
                <w:bCs/>
                <w:sz w:val="22"/>
                <w:szCs w:val="22"/>
                <w:lang w:val="en-GB"/>
              </w:rPr>
              <w:t>Priority 1:</w:t>
            </w:r>
          </w:p>
          <w:p w14:paraId="38190391" w14:textId="77777777" w:rsidR="00811A09" w:rsidRPr="00C35EA5" w:rsidRDefault="00811A09" w:rsidP="00811A09">
            <w:pPr>
              <w:spacing w:before="100" w:beforeAutospacing="1" w:after="100" w:afterAutospacing="1" w:line="240" w:lineRule="auto"/>
              <w:contextualSpacing/>
              <w:rPr>
                <w:rFonts w:ascii="Trebuchet MS" w:hAnsi="Trebuchet MS"/>
                <w:lang w:val="en-GB"/>
              </w:rPr>
            </w:pPr>
            <w:r w:rsidRPr="00C35EA5">
              <w:rPr>
                <w:rFonts w:ascii="Trebuchet MS" w:hAnsi="Trebuchet MS"/>
                <w:b/>
                <w:bCs/>
                <w:lang w:val="en-GB"/>
              </w:rPr>
              <w:t>Environmental protection and risk management</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AAB2DC" w14:textId="77777777" w:rsidR="00811A09" w:rsidRPr="00C35EA5" w:rsidRDefault="00811A09" w:rsidP="00811A09">
            <w:pPr>
              <w:pStyle w:val="BodyText2"/>
              <w:spacing w:before="100" w:beforeAutospacing="1" w:after="100" w:afterAutospacing="1" w:line="240" w:lineRule="auto"/>
              <w:contextualSpacing/>
              <w:jc w:val="center"/>
              <w:rPr>
                <w:rFonts w:ascii="Trebuchet MS" w:hAnsi="Trebuchet MS"/>
                <w:b/>
                <w:sz w:val="22"/>
                <w:szCs w:val="22"/>
                <w:lang w:val="en-GB"/>
              </w:rPr>
            </w:pPr>
            <w:r w:rsidRPr="00C35EA5">
              <w:rPr>
                <w:rFonts w:ascii="Trebuchet MS" w:hAnsi="Trebuchet MS"/>
                <w:b/>
                <w:sz w:val="22"/>
                <w:szCs w:val="22"/>
                <w:lang w:val="en-GB"/>
              </w:rPr>
              <w:t>11,194,696</w:t>
            </w:r>
          </w:p>
        </w:tc>
        <w:tc>
          <w:tcPr>
            <w:tcW w:w="2355" w:type="dxa"/>
            <w:tcBorders>
              <w:top w:val="single" w:sz="4" w:space="0" w:color="000000"/>
              <w:left w:val="single" w:sz="4" w:space="0" w:color="000000"/>
              <w:bottom w:val="single" w:sz="4" w:space="0" w:color="000000"/>
              <w:right w:val="single" w:sz="4" w:space="0" w:color="000000"/>
            </w:tcBorders>
          </w:tcPr>
          <w:p w14:paraId="599C6BF3" w14:textId="77777777" w:rsidR="00811A09" w:rsidRPr="00C35EA5" w:rsidRDefault="00811A09" w:rsidP="00811A09">
            <w:pPr>
              <w:pStyle w:val="BodyText2"/>
              <w:spacing w:before="100" w:beforeAutospacing="1" w:after="100" w:afterAutospacing="1" w:line="240" w:lineRule="auto"/>
              <w:contextualSpacing/>
              <w:jc w:val="center"/>
              <w:rPr>
                <w:rFonts w:ascii="Trebuchet MS" w:hAnsi="Trebuchet MS"/>
                <w:b/>
                <w:bCs/>
                <w:sz w:val="22"/>
                <w:szCs w:val="22"/>
                <w:lang w:val="en-GB"/>
              </w:rPr>
            </w:pPr>
            <w:r w:rsidRPr="00C35EA5">
              <w:rPr>
                <w:rFonts w:ascii="Trebuchet MS" w:hAnsi="Trebuchet MS"/>
                <w:b/>
                <w:bCs/>
                <w:sz w:val="22"/>
                <w:szCs w:val="22"/>
                <w:lang w:val="en-GB"/>
              </w:rPr>
              <w:t>13,170,231</w:t>
            </w:r>
          </w:p>
        </w:tc>
        <w:tc>
          <w:tcPr>
            <w:tcW w:w="1438" w:type="dxa"/>
            <w:tcBorders>
              <w:top w:val="single" w:sz="4" w:space="0" w:color="000000"/>
              <w:left w:val="single" w:sz="4" w:space="0" w:color="000000"/>
              <w:bottom w:val="single" w:sz="4" w:space="0" w:color="000000"/>
              <w:right w:val="single" w:sz="4" w:space="0" w:color="000000"/>
            </w:tcBorders>
          </w:tcPr>
          <w:p w14:paraId="60E634CC" w14:textId="77777777" w:rsidR="00811A09" w:rsidRPr="00C35EA5" w:rsidRDefault="00811A09" w:rsidP="00811A09">
            <w:pPr>
              <w:pStyle w:val="BodyText2"/>
              <w:spacing w:before="100" w:beforeAutospacing="1" w:after="100" w:afterAutospacing="1" w:line="240" w:lineRule="auto"/>
              <w:contextualSpacing/>
              <w:jc w:val="center"/>
              <w:rPr>
                <w:rFonts w:ascii="Trebuchet MS" w:hAnsi="Trebuchet MS"/>
                <w:b/>
                <w:bCs/>
                <w:sz w:val="22"/>
                <w:szCs w:val="22"/>
                <w:lang w:val="en-GB"/>
              </w:rPr>
            </w:pPr>
            <w:r w:rsidRPr="00C35EA5">
              <w:rPr>
                <w:rFonts w:ascii="Trebuchet MS" w:hAnsi="Trebuchet MS"/>
                <w:b/>
                <w:bCs/>
                <w:sz w:val="22"/>
                <w:szCs w:val="22"/>
                <w:lang w:val="en-GB"/>
              </w:rPr>
              <w:t>85%</w:t>
            </w:r>
          </w:p>
        </w:tc>
      </w:tr>
      <w:tr w:rsidR="00811A09" w:rsidRPr="00C35EA5" w14:paraId="67BB9216" w14:textId="77777777" w:rsidTr="00811A09">
        <w:trPr>
          <w:trHeight w:val="546"/>
        </w:trPr>
        <w:tc>
          <w:tcPr>
            <w:tcW w:w="3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BEE3A0" w14:textId="77777777" w:rsidR="00811A09" w:rsidRPr="00C35EA5" w:rsidRDefault="00811A09" w:rsidP="00811A09">
            <w:pPr>
              <w:pStyle w:val="BodyText2"/>
              <w:spacing w:before="100" w:beforeAutospacing="1" w:after="100" w:afterAutospacing="1" w:line="240" w:lineRule="auto"/>
              <w:contextualSpacing/>
              <w:rPr>
                <w:rFonts w:ascii="Trebuchet MS" w:eastAsia="Trebuchet MS" w:hAnsi="Trebuchet MS" w:cs="Trebuchet MS"/>
                <w:b/>
                <w:bCs/>
                <w:sz w:val="22"/>
                <w:szCs w:val="22"/>
                <w:lang w:val="en-GB"/>
              </w:rPr>
            </w:pPr>
            <w:r w:rsidRPr="00C35EA5">
              <w:rPr>
                <w:rFonts w:ascii="Trebuchet MS" w:hAnsi="Trebuchet MS"/>
                <w:b/>
                <w:bCs/>
                <w:sz w:val="22"/>
                <w:szCs w:val="22"/>
                <w:lang w:val="en-GB"/>
              </w:rPr>
              <w:t xml:space="preserve">Priority 2: </w:t>
            </w:r>
          </w:p>
          <w:p w14:paraId="6A2F4B1D" w14:textId="77777777" w:rsidR="00811A09" w:rsidRPr="00C35EA5" w:rsidRDefault="00811A09" w:rsidP="00811A09">
            <w:pPr>
              <w:pStyle w:val="BodyText2"/>
              <w:spacing w:before="100" w:beforeAutospacing="1" w:after="100" w:afterAutospacing="1" w:line="240" w:lineRule="auto"/>
              <w:contextualSpacing/>
              <w:rPr>
                <w:rFonts w:ascii="Trebuchet MS" w:hAnsi="Trebuchet MS"/>
                <w:sz w:val="22"/>
                <w:szCs w:val="22"/>
                <w:lang w:val="en-GB"/>
              </w:rPr>
            </w:pPr>
            <w:r w:rsidRPr="00C35EA5">
              <w:rPr>
                <w:rFonts w:ascii="Trebuchet MS" w:hAnsi="Trebuchet MS"/>
                <w:b/>
                <w:bCs/>
                <w:sz w:val="22"/>
                <w:szCs w:val="22"/>
                <w:lang w:val="en-GB"/>
              </w:rPr>
              <w:t>Social and economic development</w:t>
            </w:r>
          </w:p>
        </w:tc>
        <w:tc>
          <w:tcPr>
            <w:tcW w:w="2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617725" w14:textId="77777777" w:rsidR="00811A09" w:rsidRPr="00C35EA5" w:rsidRDefault="00811A09" w:rsidP="00811A09">
            <w:pPr>
              <w:spacing w:before="100" w:beforeAutospacing="1" w:after="100" w:afterAutospacing="1" w:line="240" w:lineRule="auto"/>
              <w:contextualSpacing/>
              <w:jc w:val="center"/>
              <w:rPr>
                <w:rFonts w:ascii="Trebuchet MS" w:hAnsi="Trebuchet MS"/>
                <w:b/>
                <w:lang w:val="en-GB"/>
              </w:rPr>
            </w:pPr>
            <w:r>
              <w:rPr>
                <w:rFonts w:ascii="Trebuchet MS" w:hAnsi="Trebuchet MS"/>
                <w:b/>
                <w:lang w:val="en-GB"/>
              </w:rPr>
              <w:t>11,317,730</w:t>
            </w:r>
          </w:p>
        </w:tc>
        <w:tc>
          <w:tcPr>
            <w:tcW w:w="2355" w:type="dxa"/>
            <w:tcBorders>
              <w:top w:val="single" w:sz="4" w:space="0" w:color="000000"/>
              <w:left w:val="single" w:sz="4" w:space="0" w:color="000000"/>
              <w:bottom w:val="single" w:sz="4" w:space="0" w:color="000000"/>
              <w:right w:val="single" w:sz="4" w:space="0" w:color="000000"/>
            </w:tcBorders>
          </w:tcPr>
          <w:p w14:paraId="3D249797" w14:textId="77777777" w:rsidR="00811A09" w:rsidRPr="00C35EA5" w:rsidRDefault="00811A09" w:rsidP="00811A09">
            <w:pPr>
              <w:spacing w:before="100" w:beforeAutospacing="1" w:after="100" w:afterAutospacing="1" w:line="240" w:lineRule="auto"/>
              <w:contextualSpacing/>
              <w:jc w:val="center"/>
              <w:rPr>
                <w:rFonts w:ascii="Trebuchet MS" w:hAnsi="Trebuchet MS"/>
                <w:b/>
                <w:lang w:val="en-GB"/>
              </w:rPr>
            </w:pPr>
            <w:r>
              <w:rPr>
                <w:rFonts w:ascii="Trebuchet MS" w:hAnsi="Trebuchet MS"/>
                <w:b/>
                <w:lang w:val="en-GB"/>
              </w:rPr>
              <w:t>13,314,977</w:t>
            </w:r>
          </w:p>
        </w:tc>
        <w:tc>
          <w:tcPr>
            <w:tcW w:w="1438" w:type="dxa"/>
            <w:tcBorders>
              <w:top w:val="single" w:sz="4" w:space="0" w:color="000000"/>
              <w:left w:val="single" w:sz="4" w:space="0" w:color="000000"/>
              <w:bottom w:val="single" w:sz="4" w:space="0" w:color="000000"/>
              <w:right w:val="single" w:sz="4" w:space="0" w:color="000000"/>
            </w:tcBorders>
          </w:tcPr>
          <w:p w14:paraId="3FD84AD5" w14:textId="77777777" w:rsidR="00811A09" w:rsidRPr="00C35EA5" w:rsidRDefault="00811A09" w:rsidP="00811A09">
            <w:pPr>
              <w:spacing w:before="100" w:beforeAutospacing="1" w:after="100" w:afterAutospacing="1" w:line="240" w:lineRule="auto"/>
              <w:contextualSpacing/>
              <w:jc w:val="center"/>
              <w:rPr>
                <w:rFonts w:ascii="Trebuchet MS" w:hAnsi="Trebuchet MS"/>
                <w:b/>
                <w:lang w:val="en-GB"/>
              </w:rPr>
            </w:pPr>
            <w:r w:rsidRPr="00C35EA5">
              <w:rPr>
                <w:rFonts w:ascii="Trebuchet MS" w:hAnsi="Trebuchet MS"/>
                <w:b/>
                <w:lang w:val="en-GB"/>
              </w:rPr>
              <w:t>85%</w:t>
            </w:r>
          </w:p>
        </w:tc>
      </w:tr>
    </w:tbl>
    <w:p w14:paraId="67D8413E" w14:textId="5953FE2C" w:rsidR="00DE2D0B" w:rsidRPr="00C35EA5" w:rsidRDefault="00CE3082" w:rsidP="00BD5A99">
      <w:pPr>
        <w:spacing w:before="100" w:beforeAutospacing="1" w:after="100" w:afterAutospacing="1" w:line="240" w:lineRule="auto"/>
        <w:contextualSpacing/>
        <w:jc w:val="both"/>
        <w:rPr>
          <w:rFonts w:ascii="Trebuchet MS" w:hAnsi="Trebuchet MS"/>
          <w:lang w:val="en-GB"/>
        </w:rPr>
      </w:pPr>
      <w:r w:rsidRPr="00CE3082">
        <w:rPr>
          <w:rFonts w:ascii="Trebuchet MS" w:hAnsi="Trebuchet MS"/>
          <w:i/>
          <w:lang w:val="en-GB"/>
        </w:rPr>
        <w:t>*Includes the contributions from state budgets, local budgets and contribution of partners from both countries</w:t>
      </w:r>
      <w:r>
        <w:rPr>
          <w:rFonts w:ascii="Trebuchet MS" w:hAnsi="Trebuchet MS"/>
          <w:i/>
          <w:lang w:val="en-GB"/>
        </w:rPr>
        <w:t>.</w:t>
      </w:r>
    </w:p>
    <w:p w14:paraId="7FF8C735" w14:textId="77777777" w:rsidR="0050490D" w:rsidRPr="00C35EA5" w:rsidRDefault="0050490D" w:rsidP="00BD5A99">
      <w:pPr>
        <w:spacing w:before="100" w:beforeAutospacing="1" w:after="100" w:afterAutospacing="1" w:line="240" w:lineRule="auto"/>
        <w:contextualSpacing/>
        <w:jc w:val="both"/>
        <w:rPr>
          <w:rFonts w:ascii="Trebuchet MS" w:hAnsi="Trebuchet MS"/>
          <w:lang w:val="en-GB"/>
        </w:rPr>
      </w:pPr>
    </w:p>
    <w:p w14:paraId="05FF2994" w14:textId="16117E9F" w:rsidR="0050490D" w:rsidRPr="00C35EA5" w:rsidRDefault="00457877" w:rsidP="003710B3">
      <w:pPr>
        <w:jc w:val="both"/>
        <w:rPr>
          <w:rFonts w:ascii="Trebuchet MS" w:hAnsi="Trebuchet MS"/>
          <w:lang w:val="en-GB"/>
        </w:rPr>
      </w:pPr>
      <w:r w:rsidRPr="00C35EA5">
        <w:rPr>
          <w:rFonts w:ascii="Trebuchet MS" w:hAnsi="Trebuchet MS"/>
          <w:lang w:val="en-GB"/>
        </w:rPr>
        <w:t xml:space="preserve">This call for proposals targets only projects that will contribute to </w:t>
      </w:r>
      <w:r w:rsidRPr="00C35EA5">
        <w:rPr>
          <w:rFonts w:ascii="Trebuchet MS" w:hAnsi="Trebuchet MS"/>
          <w:b/>
          <w:bCs/>
          <w:i/>
          <w:iCs/>
          <w:lang w:val="en-GB"/>
        </w:rPr>
        <w:t>Priority 1: Environmental protection and risk management</w:t>
      </w:r>
      <w:r w:rsidRPr="00C35EA5">
        <w:rPr>
          <w:rFonts w:ascii="Trebuchet MS" w:hAnsi="Trebuchet MS"/>
          <w:b/>
          <w:bCs/>
          <w:lang w:val="en-GB"/>
        </w:rPr>
        <w:t xml:space="preserve"> </w:t>
      </w:r>
      <w:r w:rsidRPr="00C35EA5">
        <w:rPr>
          <w:rFonts w:ascii="Trebuchet MS" w:hAnsi="Trebuchet MS"/>
          <w:lang w:val="en-GB"/>
        </w:rPr>
        <w:t>and</w:t>
      </w:r>
      <w:r w:rsidRPr="00C35EA5">
        <w:rPr>
          <w:rFonts w:ascii="Trebuchet MS" w:hAnsi="Trebuchet MS"/>
          <w:b/>
          <w:bCs/>
          <w:lang w:val="en-GB"/>
        </w:rPr>
        <w:t xml:space="preserve"> </w:t>
      </w:r>
      <w:r w:rsidRPr="00C35EA5">
        <w:rPr>
          <w:rFonts w:ascii="Trebuchet MS" w:hAnsi="Trebuchet MS"/>
          <w:b/>
          <w:bCs/>
          <w:i/>
          <w:iCs/>
          <w:lang w:val="en-GB"/>
        </w:rPr>
        <w:t>Priority 2:  Social and economic development</w:t>
      </w:r>
      <w:r w:rsidR="004B051E" w:rsidRPr="00C35EA5">
        <w:rPr>
          <w:rFonts w:ascii="Trebuchet MS" w:hAnsi="Trebuchet MS"/>
          <w:b/>
          <w:bCs/>
          <w:i/>
          <w:iCs/>
          <w:lang w:val="en-GB"/>
        </w:rPr>
        <w:t>.</w:t>
      </w:r>
    </w:p>
    <w:p w14:paraId="7967B5C6" w14:textId="314390CE" w:rsidR="00E9003B" w:rsidRPr="00C35EA5" w:rsidRDefault="00C816EE" w:rsidP="008F1565">
      <w:pPr>
        <w:spacing w:before="120" w:after="120" w:line="240" w:lineRule="auto"/>
        <w:jc w:val="both"/>
        <w:rPr>
          <w:rFonts w:ascii="Trebuchet MS" w:eastAsia="Trebuchet MS" w:hAnsi="Trebuchet MS" w:cs="Trebuchet MS"/>
          <w:lang w:val="en-GB"/>
        </w:rPr>
      </w:pPr>
      <w:r w:rsidRPr="00C35EA5">
        <w:rPr>
          <w:rFonts w:ascii="Trebuchet MS" w:hAnsi="Trebuchet MS"/>
          <w:lang w:val="en-GB"/>
        </w:rPr>
        <w:t xml:space="preserve">The IPA contribution will be allocated for the reimbursement of eligible </w:t>
      </w:r>
      <w:r w:rsidR="0050490D" w:rsidRPr="00C35EA5">
        <w:rPr>
          <w:rFonts w:ascii="Trebuchet MS" w:hAnsi="Trebuchet MS"/>
          <w:lang w:val="en-GB"/>
        </w:rPr>
        <w:t>expenditure</w:t>
      </w:r>
      <w:r w:rsidRPr="00C35EA5">
        <w:rPr>
          <w:rFonts w:ascii="Trebuchet MS" w:hAnsi="Trebuchet MS"/>
          <w:lang w:val="en-GB"/>
        </w:rPr>
        <w:t>, duly justified and certified.</w:t>
      </w:r>
    </w:p>
    <w:p w14:paraId="1AB5535C" w14:textId="4ACA6D41" w:rsidR="00E9003B" w:rsidRPr="00C35EA5" w:rsidRDefault="00C816EE" w:rsidP="008F1565">
      <w:pPr>
        <w:spacing w:before="120" w:after="120" w:line="240" w:lineRule="auto"/>
        <w:jc w:val="both"/>
        <w:rPr>
          <w:rFonts w:ascii="Trebuchet MS" w:eastAsia="Trebuchet MS" w:hAnsi="Trebuchet MS" w:cs="Trebuchet MS"/>
          <w:lang w:val="en-GB"/>
        </w:rPr>
      </w:pPr>
      <w:r w:rsidRPr="00C35EA5">
        <w:rPr>
          <w:rFonts w:ascii="Trebuchet MS" w:hAnsi="Trebuchet MS"/>
          <w:lang w:val="en-GB"/>
        </w:rPr>
        <w:t xml:space="preserve">Within </w:t>
      </w:r>
      <w:r w:rsidR="00B27ECA" w:rsidRPr="00C35EA5">
        <w:rPr>
          <w:rFonts w:ascii="Trebuchet MS" w:hAnsi="Trebuchet MS"/>
          <w:lang w:val="en-GB"/>
        </w:rPr>
        <w:t>every</w:t>
      </w:r>
      <w:r w:rsidRPr="00C35EA5">
        <w:rPr>
          <w:rFonts w:ascii="Trebuchet MS" w:hAnsi="Trebuchet MS"/>
          <w:lang w:val="en-GB"/>
        </w:rPr>
        <w:t xml:space="preserve"> single project, the IPA </w:t>
      </w:r>
      <w:r w:rsidR="0050490D" w:rsidRPr="00C35EA5">
        <w:rPr>
          <w:rFonts w:ascii="Trebuchet MS" w:hAnsi="Trebuchet MS"/>
          <w:lang w:val="en-GB"/>
        </w:rPr>
        <w:t>co-</w:t>
      </w:r>
      <w:r w:rsidRPr="00C35EA5">
        <w:rPr>
          <w:rFonts w:ascii="Trebuchet MS" w:hAnsi="Trebuchet MS"/>
          <w:lang w:val="en-GB"/>
        </w:rPr>
        <w:t xml:space="preserve">financing for each partner from Republic of Serbia and Romania is 85% of </w:t>
      </w:r>
      <w:r w:rsidR="00B76F58" w:rsidRPr="00C35EA5">
        <w:rPr>
          <w:rFonts w:ascii="Trebuchet MS" w:hAnsi="Trebuchet MS"/>
          <w:lang w:val="en-GB"/>
        </w:rPr>
        <w:t xml:space="preserve">the </w:t>
      </w:r>
      <w:r w:rsidRPr="00C35EA5">
        <w:rPr>
          <w:rFonts w:ascii="Trebuchet MS" w:hAnsi="Trebuchet MS"/>
          <w:lang w:val="en-GB"/>
        </w:rPr>
        <w:t xml:space="preserve">eligible </w:t>
      </w:r>
      <w:r w:rsidR="00F54572" w:rsidRPr="00C35EA5">
        <w:rPr>
          <w:rFonts w:ascii="Trebuchet MS" w:hAnsi="Trebuchet MS"/>
          <w:lang w:val="en-GB"/>
        </w:rPr>
        <w:t>budget for each partner</w:t>
      </w:r>
      <w:r w:rsidRPr="00C35EA5">
        <w:rPr>
          <w:rFonts w:ascii="Trebuchet MS" w:hAnsi="Trebuchet MS"/>
          <w:lang w:val="en-GB"/>
        </w:rPr>
        <w:t>.</w:t>
      </w:r>
    </w:p>
    <w:p w14:paraId="394BAF96" w14:textId="5C5AEEDB" w:rsidR="00E9003B" w:rsidRPr="00C35EA5" w:rsidRDefault="00C816EE" w:rsidP="008F1565">
      <w:pPr>
        <w:spacing w:before="120" w:after="120" w:line="240" w:lineRule="auto"/>
        <w:jc w:val="both"/>
        <w:rPr>
          <w:rFonts w:ascii="Trebuchet MS" w:eastAsia="Trebuchet MS" w:hAnsi="Trebuchet MS" w:cs="Trebuchet MS"/>
          <w:lang w:val="en-GB"/>
        </w:rPr>
      </w:pPr>
      <w:r w:rsidRPr="00C35EA5">
        <w:rPr>
          <w:rFonts w:ascii="Trebuchet MS" w:hAnsi="Trebuchet MS"/>
          <w:lang w:val="en-GB"/>
        </w:rPr>
        <w:t xml:space="preserve">For Republic of Serbia, the remaining 15% must be covered by the partner; for Romania, the remaining 15% can be covered by the national public funds and the partner. National public co-financing at the state level in Romania shall be provided by the </w:t>
      </w:r>
      <w:r w:rsidR="00F43C3A" w:rsidRPr="00C35EA5">
        <w:rPr>
          <w:rFonts w:ascii="Trebuchet MS" w:hAnsi="Trebuchet MS"/>
          <w:lang w:val="en-GB"/>
        </w:rPr>
        <w:t xml:space="preserve">MDPWA </w:t>
      </w:r>
      <w:r w:rsidRPr="00C35EA5">
        <w:rPr>
          <w:rFonts w:ascii="Trebuchet MS" w:hAnsi="Trebuchet MS"/>
          <w:lang w:val="en-GB"/>
        </w:rPr>
        <w:t>to project partners from Romania participating in approved projects.</w:t>
      </w:r>
    </w:p>
    <w:p w14:paraId="279BEC0E" w14:textId="5AF5F0FA" w:rsidR="00E9003B" w:rsidRPr="00C35EA5" w:rsidRDefault="00C816EE" w:rsidP="008F1565">
      <w:pPr>
        <w:spacing w:before="120" w:after="120" w:line="240" w:lineRule="auto"/>
        <w:jc w:val="both"/>
        <w:rPr>
          <w:rFonts w:ascii="Trebuchet MS" w:eastAsia="Trebuchet MS" w:hAnsi="Trebuchet MS" w:cs="Trebuchet MS"/>
          <w:lang w:val="en-GB"/>
        </w:rPr>
      </w:pPr>
      <w:r w:rsidRPr="00C35EA5">
        <w:rPr>
          <w:rFonts w:ascii="Trebuchet MS" w:hAnsi="Trebuchet MS"/>
          <w:lang w:val="en-GB"/>
        </w:rPr>
        <w:lastRenderedPageBreak/>
        <w:t xml:space="preserve">Based on the subsidy contract concluded between the </w:t>
      </w:r>
      <w:r w:rsidR="0050490D" w:rsidRPr="00C35EA5">
        <w:rPr>
          <w:rFonts w:ascii="Trebuchet MS" w:hAnsi="Trebuchet MS"/>
          <w:lang w:val="en-GB"/>
        </w:rPr>
        <w:t>Lead Partner</w:t>
      </w:r>
      <w:r w:rsidRPr="00C35EA5">
        <w:rPr>
          <w:rFonts w:ascii="Trebuchet MS" w:hAnsi="Trebuchet MS"/>
          <w:lang w:val="en-GB"/>
        </w:rPr>
        <w:t xml:space="preserve"> and the MA, the </w:t>
      </w:r>
      <w:r w:rsidR="0050490D" w:rsidRPr="00C35EA5">
        <w:rPr>
          <w:rFonts w:ascii="Trebuchet MS" w:hAnsi="Trebuchet MS"/>
          <w:lang w:val="en-GB"/>
        </w:rPr>
        <w:t>Lead Partner</w:t>
      </w:r>
      <w:r w:rsidRPr="00C35EA5">
        <w:rPr>
          <w:rFonts w:ascii="Trebuchet MS" w:hAnsi="Trebuchet MS"/>
          <w:lang w:val="en-GB"/>
        </w:rPr>
        <w:t xml:space="preserve"> (Romanian or Serbian) may receive an advance payment in an amount of 15% from the value of the subsidy contract</w:t>
      </w:r>
      <w:r w:rsidR="00D02D83" w:rsidRPr="00C35EA5">
        <w:rPr>
          <w:rFonts w:ascii="Trebuchet MS" w:hAnsi="Trebuchet MS"/>
          <w:lang w:val="en-GB"/>
        </w:rPr>
        <w:t xml:space="preserve"> (IPA funds)</w:t>
      </w:r>
      <w:r w:rsidRPr="00C35EA5">
        <w:rPr>
          <w:rFonts w:ascii="Trebuchet MS" w:hAnsi="Trebuchet MS"/>
          <w:lang w:val="en-GB"/>
        </w:rPr>
        <w:t xml:space="preserve">. </w:t>
      </w:r>
    </w:p>
    <w:p w14:paraId="07F1D562" w14:textId="781D5FD9" w:rsidR="001368EE" w:rsidRPr="00C35EA5" w:rsidRDefault="00C816EE" w:rsidP="00DC17C4">
      <w:pPr>
        <w:spacing w:before="120" w:after="120" w:line="240" w:lineRule="auto"/>
        <w:jc w:val="both"/>
        <w:rPr>
          <w:rFonts w:ascii="Trebuchet MS" w:hAnsi="Trebuchet MS"/>
          <w:lang w:val="en-GB"/>
        </w:rPr>
      </w:pPr>
      <w:r w:rsidRPr="00C35EA5">
        <w:rPr>
          <w:rFonts w:ascii="Trebuchet MS" w:hAnsi="Trebuchet MS"/>
          <w:lang w:val="en-GB"/>
        </w:rPr>
        <w:t xml:space="preserve">The advance </w:t>
      </w:r>
      <w:r w:rsidR="00776943" w:rsidRPr="00C35EA5">
        <w:rPr>
          <w:rFonts w:ascii="Trebuchet MS" w:hAnsi="Trebuchet MS"/>
          <w:lang w:val="en-GB"/>
        </w:rPr>
        <w:t xml:space="preserve">payment </w:t>
      </w:r>
      <w:r w:rsidRPr="00C35EA5">
        <w:rPr>
          <w:rFonts w:ascii="Trebuchet MS" w:hAnsi="Trebuchet MS"/>
          <w:lang w:val="en-GB"/>
        </w:rPr>
        <w:t xml:space="preserve">shall be paid out of the IPA funds received from the EC as pre-financing at programme level and shall be granted, at the written request of the </w:t>
      </w:r>
      <w:r w:rsidR="0050490D" w:rsidRPr="00C35EA5">
        <w:rPr>
          <w:rFonts w:ascii="Trebuchet MS" w:hAnsi="Trebuchet MS"/>
          <w:lang w:val="en-GB"/>
        </w:rPr>
        <w:t>Lead Partner</w:t>
      </w:r>
      <w:r w:rsidRPr="00C35EA5">
        <w:rPr>
          <w:rFonts w:ascii="Trebuchet MS" w:hAnsi="Trebuchet MS"/>
          <w:lang w:val="en-GB"/>
        </w:rPr>
        <w:t xml:space="preserve">, according to the provisions of the subsidy contract. </w:t>
      </w:r>
    </w:p>
    <w:p w14:paraId="19F2EF3C" w14:textId="77777777" w:rsidR="00DC17C4" w:rsidRPr="00C35EA5" w:rsidRDefault="00DC17C4" w:rsidP="00DC17C4">
      <w:pPr>
        <w:spacing w:before="120" w:after="120" w:line="240" w:lineRule="auto"/>
        <w:jc w:val="both"/>
        <w:rPr>
          <w:rFonts w:ascii="Trebuchet MS" w:hAnsi="Trebuchet MS"/>
          <w:lang w:val="en-GB"/>
        </w:rPr>
      </w:pPr>
    </w:p>
    <w:p w14:paraId="5FC9E508" w14:textId="7D07772F" w:rsidR="00E9003B" w:rsidRPr="00824762" w:rsidRDefault="00C816EE" w:rsidP="0036085B">
      <w:pPr>
        <w:pStyle w:val="Heading2"/>
        <w:numPr>
          <w:ilvl w:val="1"/>
          <w:numId w:val="242"/>
        </w:numPr>
        <w:ind w:left="426"/>
        <w:rPr>
          <w:rFonts w:ascii="Trebuchet MS" w:eastAsia="Trebuchet MS" w:hAnsi="Trebuchet MS" w:cs="Trebuchet MS"/>
          <w:b/>
          <w:color w:val="003399"/>
          <w:sz w:val="24"/>
          <w:szCs w:val="24"/>
          <w:lang w:val="en-GB"/>
        </w:rPr>
      </w:pPr>
      <w:bookmarkStart w:id="12" w:name="_Toc105059556"/>
      <w:r w:rsidRPr="00824762">
        <w:rPr>
          <w:rFonts w:ascii="Trebuchet MS" w:hAnsi="Trebuchet MS"/>
          <w:b/>
          <w:color w:val="003399"/>
          <w:sz w:val="24"/>
          <w:szCs w:val="24"/>
          <w:lang w:val="en-GB"/>
        </w:rPr>
        <w:t>State aid</w:t>
      </w:r>
      <w:r w:rsidRPr="00824762">
        <w:rPr>
          <w:rFonts w:ascii="Trebuchet MS" w:eastAsia="Trebuchet MS" w:hAnsi="Trebuchet MS" w:cs="Trebuchet MS"/>
          <w:b/>
          <w:color w:val="003399"/>
          <w:sz w:val="24"/>
          <w:szCs w:val="24"/>
          <w:vertAlign w:val="superscript"/>
          <w:lang w:val="en-GB"/>
        </w:rPr>
        <w:footnoteReference w:id="4"/>
      </w:r>
      <w:bookmarkEnd w:id="12"/>
    </w:p>
    <w:p w14:paraId="514227B7" w14:textId="2A15771B" w:rsidR="003319E1" w:rsidRPr="00C35EA5" w:rsidRDefault="00C816EE" w:rsidP="000B268F">
      <w:pPr>
        <w:pStyle w:val="Header"/>
        <w:widowControl w:val="0"/>
        <w:tabs>
          <w:tab w:val="clear" w:pos="4320"/>
          <w:tab w:val="clear" w:pos="8640"/>
        </w:tabs>
        <w:spacing w:before="120" w:after="120" w:line="240" w:lineRule="auto"/>
        <w:jc w:val="both"/>
        <w:rPr>
          <w:rFonts w:ascii="Trebuchet MS" w:hAnsi="Trebuchet MS"/>
          <w:sz w:val="22"/>
          <w:szCs w:val="22"/>
          <w:lang w:val="en-GB"/>
        </w:rPr>
      </w:pPr>
      <w:r w:rsidRPr="00C35EA5">
        <w:rPr>
          <w:rFonts w:ascii="Trebuchet MS" w:hAnsi="Trebuchet MS"/>
          <w:sz w:val="22"/>
          <w:szCs w:val="22"/>
          <w:lang w:val="en-GB"/>
        </w:rPr>
        <w:t>State aid refers to financial support that can distort competition and intra-community market trade. In order to meet the requirements of the European Commission and in order to allow a smooth implementation of the Programme and its approved projects, in t</w:t>
      </w:r>
      <w:r w:rsidR="002377EA">
        <w:rPr>
          <w:rFonts w:ascii="Trebuchet MS" w:hAnsi="Trebuchet MS"/>
          <w:sz w:val="22"/>
          <w:szCs w:val="22"/>
          <w:lang w:val="en-GB"/>
        </w:rPr>
        <w:t xml:space="preserve">he framework of </w:t>
      </w:r>
      <w:r w:rsidR="00063801">
        <w:rPr>
          <w:rFonts w:ascii="Trebuchet MS" w:hAnsi="Trebuchet MS"/>
          <w:sz w:val="22"/>
          <w:szCs w:val="22"/>
          <w:lang w:val="en-GB"/>
        </w:rPr>
        <w:t>(</w:t>
      </w:r>
      <w:r w:rsidR="002377EA">
        <w:rPr>
          <w:rFonts w:ascii="Trebuchet MS" w:hAnsi="Trebuchet MS"/>
          <w:sz w:val="22"/>
          <w:szCs w:val="22"/>
          <w:lang w:val="en-GB"/>
        </w:rPr>
        <w:t xml:space="preserve">Interreg </w:t>
      </w:r>
      <w:r w:rsidR="00063801">
        <w:rPr>
          <w:rFonts w:ascii="Trebuchet MS" w:hAnsi="Trebuchet MS"/>
          <w:sz w:val="22"/>
          <w:szCs w:val="22"/>
          <w:lang w:val="en-GB"/>
        </w:rPr>
        <w:t xml:space="preserve">VI-A) </w:t>
      </w:r>
      <w:r w:rsidR="002377EA">
        <w:rPr>
          <w:rFonts w:ascii="Trebuchet MS" w:hAnsi="Trebuchet MS"/>
          <w:sz w:val="22"/>
          <w:szCs w:val="22"/>
          <w:lang w:val="en-GB"/>
        </w:rPr>
        <w:t>IPA</w:t>
      </w:r>
      <w:r w:rsidRPr="00C35EA5">
        <w:rPr>
          <w:rFonts w:ascii="Trebuchet MS" w:hAnsi="Trebuchet MS"/>
          <w:sz w:val="22"/>
          <w:szCs w:val="22"/>
          <w:lang w:val="en-GB"/>
        </w:rPr>
        <w:t xml:space="preserve"> Romania Serbia, </w:t>
      </w:r>
      <w:r w:rsidRPr="00C35EA5">
        <w:rPr>
          <w:rFonts w:ascii="Trebuchet MS" w:hAnsi="Trebuchet MS"/>
          <w:b/>
          <w:bCs/>
          <w:sz w:val="22"/>
          <w:szCs w:val="22"/>
          <w:lang w:val="en-GB"/>
        </w:rPr>
        <w:t>State Aid is not permitted</w:t>
      </w:r>
      <w:r w:rsidRPr="00C35EA5">
        <w:rPr>
          <w:rFonts w:ascii="Trebuchet MS" w:hAnsi="Trebuchet MS"/>
          <w:sz w:val="22"/>
          <w:szCs w:val="22"/>
          <w:lang w:val="en-GB"/>
        </w:rPr>
        <w:t>.</w:t>
      </w:r>
    </w:p>
    <w:p w14:paraId="10BD934C" w14:textId="2B809F6E" w:rsidR="00770364" w:rsidRPr="00C35EA5" w:rsidRDefault="00770364" w:rsidP="000B268F">
      <w:pPr>
        <w:pStyle w:val="Header"/>
        <w:widowControl w:val="0"/>
        <w:tabs>
          <w:tab w:val="clear" w:pos="4320"/>
          <w:tab w:val="clear" w:pos="8640"/>
        </w:tabs>
        <w:spacing w:before="120" w:after="120" w:line="240" w:lineRule="auto"/>
        <w:jc w:val="both"/>
        <w:rPr>
          <w:rFonts w:ascii="Trebuchet MS" w:eastAsia="Trebuchet MS" w:hAnsi="Trebuchet MS" w:cs="Trebuchet MS"/>
          <w:color w:val="auto"/>
          <w:sz w:val="22"/>
          <w:szCs w:val="22"/>
          <w:lang w:val="en-GB"/>
        </w:rPr>
      </w:pPr>
      <w:r w:rsidRPr="00C35EA5">
        <w:rPr>
          <w:rFonts w:ascii="Trebuchet MS" w:hAnsi="Trebuchet MS"/>
          <w:color w:val="auto"/>
          <w:sz w:val="22"/>
          <w:szCs w:val="22"/>
          <w:lang w:val="en-GB"/>
        </w:rPr>
        <w:t>In case that during project implementation</w:t>
      </w:r>
      <w:r w:rsidR="00CD01FB" w:rsidRPr="00C35EA5">
        <w:rPr>
          <w:rFonts w:ascii="Trebuchet MS" w:hAnsi="Trebuchet MS"/>
          <w:color w:val="auto"/>
          <w:sz w:val="22"/>
          <w:szCs w:val="22"/>
          <w:lang w:val="en-GB"/>
        </w:rPr>
        <w:t>,</w:t>
      </w:r>
      <w:r w:rsidRPr="00C35EA5">
        <w:rPr>
          <w:rFonts w:ascii="Trebuchet MS" w:hAnsi="Trebuchet MS"/>
          <w:color w:val="auto"/>
          <w:sz w:val="22"/>
          <w:szCs w:val="22"/>
          <w:lang w:val="en-GB"/>
        </w:rPr>
        <w:t xml:space="preserve"> or during 5 years after the end of project implementation period, illegal state-aid incidence is discovered the MA may apply a correction up to 100% financial correction for the respective project, including penalties and debts from the date of grant award to date.</w:t>
      </w:r>
    </w:p>
    <w:p w14:paraId="2886E1AD" w14:textId="60DA1FD8" w:rsidR="00E9003B" w:rsidRPr="00C35EA5" w:rsidRDefault="00C816EE" w:rsidP="000B268F">
      <w:pPr>
        <w:spacing w:before="120" w:after="120" w:line="240" w:lineRule="auto"/>
        <w:jc w:val="both"/>
        <w:rPr>
          <w:rFonts w:ascii="Trebuchet MS" w:eastAsia="Trebuchet MS" w:hAnsi="Trebuchet MS" w:cs="Trebuchet MS"/>
          <w:lang w:val="en-GB"/>
        </w:rPr>
      </w:pPr>
      <w:r w:rsidRPr="00C35EA5">
        <w:rPr>
          <w:rFonts w:ascii="Trebuchet MS" w:hAnsi="Trebuchet MS"/>
          <w:lang w:val="en-GB"/>
        </w:rPr>
        <w:t>For state aid to take place the recipient of project funding must be an undertaking</w:t>
      </w:r>
      <w:r w:rsidR="004A6672" w:rsidRPr="00C35EA5">
        <w:rPr>
          <w:rFonts w:ascii="Trebuchet MS" w:hAnsi="Trebuchet MS"/>
          <w:lang w:val="en-GB"/>
        </w:rPr>
        <w:t>, and the Court of Justice has consistently defined undertakings as entities engaged in an economic activity, regardless of their legal status and the way in which they are financed</w:t>
      </w:r>
      <w:r w:rsidR="004A6672" w:rsidRPr="00C35EA5">
        <w:rPr>
          <w:lang w:val="en-GB"/>
        </w:rPr>
        <w:t>.</w:t>
      </w:r>
      <w:r w:rsidR="004A6672" w:rsidRPr="00C35EA5">
        <w:rPr>
          <w:rStyle w:val="FootnoteReference"/>
          <w:rFonts w:ascii="Trebuchet MS" w:hAnsi="Trebuchet MS"/>
          <w:lang w:val="en-GB"/>
        </w:rPr>
        <w:footnoteReference w:id="5"/>
      </w:r>
      <w:r w:rsidRPr="00C35EA5">
        <w:rPr>
          <w:rFonts w:ascii="Trebuchet MS" w:hAnsi="Trebuchet MS"/>
          <w:lang w:val="en-GB"/>
        </w:rPr>
        <w:t xml:space="preserve"> The term "</w:t>
      </w:r>
      <w:r w:rsidRPr="00C35EA5">
        <w:rPr>
          <w:rFonts w:ascii="Trebuchet MS" w:hAnsi="Trebuchet MS"/>
          <w:b/>
          <w:bCs/>
          <w:lang w:val="en-GB"/>
        </w:rPr>
        <w:t>undertaking</w:t>
      </w:r>
      <w:r w:rsidRPr="00C35EA5">
        <w:rPr>
          <w:rFonts w:ascii="Trebuchet MS" w:hAnsi="Trebuchet MS"/>
          <w:lang w:val="en-GB"/>
        </w:rPr>
        <w:t>" is in this context used in a wide sense as any entity which has an activity of an economic nature and which offers goods and services on the market, regardless the legal form and the way of financing of this entity. Also if an entity is not profit-oriented, state aid rules will apply as long as it competes with companies that are profit-oriented. Therefore, not only private companies are subject to state aid rules but also public authorities</w:t>
      </w:r>
      <w:r w:rsidR="00CD01FB" w:rsidRPr="00C35EA5">
        <w:rPr>
          <w:rFonts w:ascii="Trebuchet MS" w:hAnsi="Trebuchet MS"/>
          <w:lang w:val="en-GB"/>
        </w:rPr>
        <w:t>,</w:t>
      </w:r>
      <w:r w:rsidRPr="00C35EA5">
        <w:rPr>
          <w:rFonts w:ascii="Trebuchet MS" w:hAnsi="Trebuchet MS"/>
          <w:lang w:val="en-GB"/>
        </w:rPr>
        <w:t xml:space="preserve"> if they carry out an economic activity on the market. </w:t>
      </w:r>
    </w:p>
    <w:p w14:paraId="598C632B" w14:textId="379F75BF" w:rsidR="00E9003B" w:rsidRPr="00C35EA5" w:rsidRDefault="00C816EE" w:rsidP="000B268F">
      <w:pPr>
        <w:spacing w:before="120" w:after="120" w:line="240" w:lineRule="auto"/>
        <w:jc w:val="both"/>
        <w:rPr>
          <w:rFonts w:ascii="Trebuchet MS" w:eastAsia="Trebuchet MS" w:hAnsi="Trebuchet MS" w:cs="Trebuchet MS"/>
          <w:lang w:val="en-GB"/>
        </w:rPr>
      </w:pPr>
      <w:r w:rsidRPr="00C35EA5">
        <w:rPr>
          <w:rFonts w:ascii="Trebuchet MS" w:hAnsi="Trebuchet MS"/>
          <w:lang w:val="en-GB"/>
        </w:rPr>
        <w:t xml:space="preserve">The next step in establishing state aid is to use the set of four criteria </w:t>
      </w:r>
      <w:r w:rsidRPr="00C35EA5">
        <w:rPr>
          <w:rFonts w:ascii="Trebuchet MS" w:hAnsi="Trebuchet MS"/>
          <w:b/>
          <w:bCs/>
          <w:lang w:val="en-GB"/>
        </w:rPr>
        <w:t>that all have to be fulfilled</w:t>
      </w:r>
      <w:r w:rsidRPr="00C35EA5">
        <w:rPr>
          <w:rFonts w:ascii="Trebuchet MS" w:hAnsi="Trebuchet MS"/>
          <w:lang w:val="en-GB"/>
        </w:rPr>
        <w:t xml:space="preserve"> cumulatively in order to be state aid. Two of those (the existence of </w:t>
      </w:r>
      <w:r w:rsidR="00BE4F95" w:rsidRPr="00C35EA5">
        <w:rPr>
          <w:rFonts w:ascii="Trebuchet MS" w:hAnsi="Trebuchet MS"/>
          <w:lang w:val="en-GB"/>
        </w:rPr>
        <w:t xml:space="preserve">state </w:t>
      </w:r>
      <w:r w:rsidR="00CD01FB" w:rsidRPr="00C35EA5">
        <w:rPr>
          <w:rFonts w:ascii="Trebuchet MS" w:hAnsi="Trebuchet MS"/>
          <w:lang w:val="en-GB"/>
        </w:rPr>
        <w:t xml:space="preserve">origin / state resources </w:t>
      </w:r>
      <w:r w:rsidRPr="00C35EA5">
        <w:rPr>
          <w:rFonts w:ascii="Trebuchet MS" w:hAnsi="Trebuchet MS"/>
          <w:lang w:val="en-GB"/>
        </w:rPr>
        <w:t xml:space="preserve">and </w:t>
      </w:r>
      <w:r w:rsidRPr="00C35EA5">
        <w:rPr>
          <w:rFonts w:ascii="Trebuchet MS" w:hAnsi="Trebuchet MS"/>
          <w:b/>
          <w:bCs/>
          <w:lang w:val="en-GB"/>
        </w:rPr>
        <w:t>selectivity</w:t>
      </w:r>
      <w:r w:rsidR="002377EA">
        <w:rPr>
          <w:rFonts w:ascii="Trebuchet MS" w:hAnsi="Trebuchet MS"/>
          <w:lang w:val="en-GB"/>
        </w:rPr>
        <w:t xml:space="preserve">) always apply for </w:t>
      </w:r>
      <w:r w:rsidR="00063801">
        <w:rPr>
          <w:rFonts w:ascii="Trebuchet MS" w:hAnsi="Trebuchet MS"/>
          <w:lang w:val="en-GB"/>
        </w:rPr>
        <w:t>(</w:t>
      </w:r>
      <w:r w:rsidR="002377EA">
        <w:rPr>
          <w:rFonts w:ascii="Trebuchet MS" w:hAnsi="Trebuchet MS"/>
          <w:lang w:val="en-GB"/>
        </w:rPr>
        <w:t>Interreg</w:t>
      </w:r>
      <w:r w:rsidR="00063801">
        <w:rPr>
          <w:rFonts w:ascii="Trebuchet MS" w:hAnsi="Trebuchet MS"/>
          <w:lang w:val="en-GB"/>
        </w:rPr>
        <w:t xml:space="preserve"> VI-A)</w:t>
      </w:r>
      <w:r w:rsidR="002377EA">
        <w:rPr>
          <w:rFonts w:ascii="Trebuchet MS" w:hAnsi="Trebuchet MS"/>
          <w:lang w:val="en-GB"/>
        </w:rPr>
        <w:t xml:space="preserve"> IPA</w:t>
      </w:r>
      <w:r w:rsidRPr="00C35EA5">
        <w:rPr>
          <w:rFonts w:ascii="Trebuchet MS" w:hAnsi="Trebuchet MS"/>
          <w:lang w:val="en-GB"/>
        </w:rPr>
        <w:t xml:space="preserve"> Romania</w:t>
      </w:r>
      <w:r w:rsidR="00063801">
        <w:rPr>
          <w:rFonts w:ascii="Trebuchet MS" w:hAnsi="Trebuchet MS"/>
          <w:lang w:val="en-GB"/>
        </w:rPr>
        <w:t xml:space="preserve"> </w:t>
      </w:r>
      <w:r w:rsidRPr="00C35EA5">
        <w:rPr>
          <w:rFonts w:ascii="Trebuchet MS" w:hAnsi="Trebuchet MS"/>
          <w:lang w:val="en-GB"/>
        </w:rPr>
        <w:t>Serbia programme projects.Thus</w:t>
      </w:r>
      <w:r w:rsidR="00063801">
        <w:rPr>
          <w:rFonts w:ascii="Trebuchet MS" w:hAnsi="Trebuchet MS"/>
          <w:lang w:val="en-GB"/>
        </w:rPr>
        <w:t>,</w:t>
      </w:r>
      <w:r w:rsidRPr="00C35EA5">
        <w:rPr>
          <w:rFonts w:ascii="Trebuchet MS" w:hAnsi="Trebuchet MS"/>
          <w:lang w:val="en-GB"/>
        </w:rPr>
        <w:t xml:space="preserve"> state aid exists if the remaining </w:t>
      </w:r>
      <w:r w:rsidR="00BE4F95" w:rsidRPr="00C35EA5">
        <w:rPr>
          <w:rFonts w:ascii="Trebuchet MS" w:hAnsi="Trebuchet MS"/>
          <w:lang w:val="en-GB"/>
        </w:rPr>
        <w:t>these</w:t>
      </w:r>
      <w:r w:rsidRPr="00C35EA5">
        <w:rPr>
          <w:rFonts w:ascii="Trebuchet MS" w:hAnsi="Trebuchet MS"/>
          <w:lang w:val="en-GB"/>
        </w:rPr>
        <w:t xml:space="preserve"> conditions are also met:</w:t>
      </w:r>
    </w:p>
    <w:p w14:paraId="1F515D84" w14:textId="214CE281" w:rsidR="00E9003B" w:rsidRPr="00C35EA5" w:rsidRDefault="00C816EE" w:rsidP="000B268F">
      <w:pPr>
        <w:pStyle w:val="DefaultA"/>
        <w:numPr>
          <w:ilvl w:val="0"/>
          <w:numId w:val="236"/>
        </w:numPr>
        <w:spacing w:before="120" w:after="120" w:line="240" w:lineRule="auto"/>
        <w:ind w:left="0" w:firstLine="0"/>
        <w:jc w:val="both"/>
        <w:rPr>
          <w:rFonts w:ascii="Trebuchet MS" w:hAnsi="Trebuchet MS"/>
          <w:sz w:val="22"/>
          <w:szCs w:val="22"/>
          <w:lang w:val="en-GB"/>
        </w:rPr>
      </w:pPr>
      <w:r w:rsidRPr="00C35EA5">
        <w:rPr>
          <w:rFonts w:ascii="Trebuchet MS" w:hAnsi="Trebuchet MS"/>
          <w:b/>
          <w:bCs/>
          <w:sz w:val="22"/>
          <w:szCs w:val="22"/>
          <w:lang w:val="en-GB"/>
        </w:rPr>
        <w:t>Economic advantage:</w:t>
      </w:r>
      <w:r w:rsidRPr="00C35EA5">
        <w:rPr>
          <w:rFonts w:ascii="Trebuchet MS" w:hAnsi="Trebuchet MS"/>
          <w:sz w:val="22"/>
          <w:szCs w:val="22"/>
          <w:lang w:val="en-GB"/>
        </w:rPr>
        <w:t xml:space="preserve"> The project support is an economic advantage that the undertaking would not have received in the normal course of business. Such an economic advantage can be assumed if the undertaking does not provide for any market-driven consideration (e.g. it promises to create jobs in return for state funds received or it buys land from the state for a price lower than the market price). </w:t>
      </w:r>
    </w:p>
    <w:p w14:paraId="1132149C" w14:textId="77777777" w:rsidR="00BE4F95" w:rsidRPr="00C35EA5" w:rsidRDefault="00BE4F95" w:rsidP="000B268F">
      <w:pPr>
        <w:pStyle w:val="DefaultA"/>
        <w:numPr>
          <w:ilvl w:val="1"/>
          <w:numId w:val="236"/>
        </w:numPr>
        <w:spacing w:before="120" w:after="120" w:line="240" w:lineRule="auto"/>
        <w:jc w:val="both"/>
        <w:rPr>
          <w:rFonts w:ascii="Trebuchet MS" w:hAnsi="Trebuchet MS"/>
          <w:sz w:val="22"/>
          <w:szCs w:val="22"/>
          <w:lang w:val="en-GB"/>
        </w:rPr>
      </w:pPr>
      <w:r w:rsidRPr="00C35EA5">
        <w:rPr>
          <w:rFonts w:ascii="Trebuchet MS" w:hAnsi="Trebuchet MS"/>
          <w:b/>
          <w:sz w:val="22"/>
          <w:szCs w:val="22"/>
          <w:lang w:val="en-GB"/>
        </w:rPr>
        <w:lastRenderedPageBreak/>
        <w:t>an indirect advantage</w:t>
      </w:r>
      <w:r w:rsidRPr="00C35EA5">
        <w:rPr>
          <w:rFonts w:ascii="Trebuchet MS" w:hAnsi="Trebuchet MS"/>
          <w:sz w:val="22"/>
          <w:szCs w:val="22"/>
          <w:lang w:val="en-GB"/>
        </w:rPr>
        <w:t xml:space="preserve"> may also be granted (indirect State aid) if the funds received by entities which are direct beneficiaries of the Programme are channeled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0F7D561D" w14:textId="309F37BC" w:rsidR="00E9003B" w:rsidRPr="00C35EA5" w:rsidRDefault="00C816EE" w:rsidP="000B268F">
      <w:pPr>
        <w:pStyle w:val="DefaultA"/>
        <w:numPr>
          <w:ilvl w:val="0"/>
          <w:numId w:val="236"/>
        </w:numPr>
        <w:spacing w:before="120" w:after="120" w:line="240" w:lineRule="auto"/>
        <w:ind w:left="0" w:firstLine="0"/>
        <w:jc w:val="both"/>
        <w:rPr>
          <w:rFonts w:ascii="Trebuchet MS" w:eastAsia="Trebuchet MS" w:hAnsi="Trebuchet MS" w:cs="Trebuchet MS"/>
          <w:sz w:val="22"/>
          <w:szCs w:val="22"/>
          <w:lang w:val="en-GB"/>
        </w:rPr>
      </w:pPr>
      <w:r w:rsidRPr="00C35EA5">
        <w:rPr>
          <w:rFonts w:ascii="Trebuchet MS" w:hAnsi="Trebuchet MS"/>
          <w:b/>
          <w:bCs/>
          <w:sz w:val="22"/>
          <w:szCs w:val="22"/>
          <w:lang w:val="en-GB"/>
        </w:rPr>
        <w:t xml:space="preserve">Effect on </w:t>
      </w:r>
      <w:r w:rsidR="00CD01FB" w:rsidRPr="00C35EA5">
        <w:rPr>
          <w:rFonts w:ascii="Trebuchet MS" w:hAnsi="Trebuchet MS"/>
          <w:b/>
          <w:bCs/>
          <w:sz w:val="22"/>
          <w:szCs w:val="22"/>
          <w:lang w:val="en-GB"/>
        </w:rPr>
        <w:t>trade</w:t>
      </w:r>
      <w:r w:rsidR="00CD01FB" w:rsidRPr="00C35EA5" w:rsidDel="00CD01FB">
        <w:rPr>
          <w:rFonts w:ascii="Trebuchet MS" w:hAnsi="Trebuchet MS"/>
          <w:b/>
          <w:bCs/>
          <w:sz w:val="22"/>
          <w:szCs w:val="22"/>
          <w:lang w:val="en-GB"/>
        </w:rPr>
        <w:t xml:space="preserve"> </w:t>
      </w:r>
      <w:r w:rsidRPr="00C35EA5">
        <w:rPr>
          <w:rFonts w:ascii="Trebuchet MS" w:hAnsi="Trebuchet MS"/>
          <w:b/>
          <w:bCs/>
          <w:sz w:val="22"/>
          <w:szCs w:val="22"/>
          <w:lang w:val="en-GB"/>
        </w:rPr>
        <w:t xml:space="preserve">and </w:t>
      </w:r>
      <w:r w:rsidR="00CD01FB" w:rsidRPr="00C35EA5">
        <w:rPr>
          <w:rFonts w:ascii="Trebuchet MS" w:hAnsi="Trebuchet MS"/>
          <w:b/>
          <w:bCs/>
          <w:sz w:val="22"/>
          <w:szCs w:val="22"/>
          <w:lang w:val="en-GB"/>
        </w:rPr>
        <w:t>competition</w:t>
      </w:r>
      <w:r w:rsidRPr="00C35EA5">
        <w:rPr>
          <w:rFonts w:ascii="Trebuchet MS" w:hAnsi="Trebuchet MS"/>
          <w:b/>
          <w:bCs/>
          <w:sz w:val="22"/>
          <w:szCs w:val="22"/>
          <w:lang w:val="en-GB"/>
        </w:rPr>
        <w:t>:</w:t>
      </w:r>
      <w:r w:rsidRPr="00C35EA5">
        <w:rPr>
          <w:rFonts w:ascii="Trebuchet MS" w:hAnsi="Trebuchet MS"/>
          <w:sz w:val="22"/>
          <w:szCs w:val="22"/>
          <w:lang w:val="en-GB"/>
        </w:rPr>
        <w:t xml:space="preserve"> This criterion is already fulfilled if an aid has potential effect on competition and trade between Member States. It is sufficient if it can be shown that the beneficiary is involved in an economic activity and that it operates in a market in which there is trade between Member States. As a general rule, no effects on competition and trade are to be expected in case of purel</w:t>
      </w:r>
      <w:r w:rsidRPr="00C35EA5">
        <w:rPr>
          <w:rFonts w:ascii="Trebuchet MS" w:hAnsi="Trebuchet MS"/>
          <w:color w:val="auto"/>
          <w:sz w:val="22"/>
          <w:szCs w:val="22"/>
          <w:lang w:val="en-GB"/>
        </w:rPr>
        <w:t>y local activities</w:t>
      </w:r>
      <w:r w:rsidR="009501A6" w:rsidRPr="00C35EA5">
        <w:rPr>
          <w:rFonts w:ascii="Trebuchet MS" w:hAnsi="Trebuchet MS"/>
          <w:color w:val="auto"/>
          <w:sz w:val="22"/>
          <w:szCs w:val="22"/>
          <w:lang w:val="en-GB"/>
        </w:rPr>
        <w:t xml:space="preserve"> </w:t>
      </w:r>
      <w:r w:rsidR="009501A6" w:rsidRPr="00C35EA5">
        <w:rPr>
          <w:rFonts w:ascii="Trebuchet MS"/>
          <w:color w:val="auto"/>
          <w:sz w:val="22"/>
          <w:szCs w:val="22"/>
          <w:lang w:val="en-GB"/>
        </w:rPr>
        <w:t xml:space="preserve">or </w:t>
      </w:r>
      <w:r w:rsidR="009501A6" w:rsidRPr="00C35EA5">
        <w:rPr>
          <w:rFonts w:ascii="Trebuchet MS"/>
          <w:bCs/>
          <w:color w:val="auto"/>
          <w:sz w:val="22"/>
          <w:szCs w:val="22"/>
          <w:lang w:val="en-GB"/>
        </w:rPr>
        <w:t>legal</w:t>
      </w:r>
      <w:r w:rsidR="009501A6" w:rsidRPr="00C35EA5">
        <w:rPr>
          <w:rFonts w:ascii="Trebuchet MS"/>
          <w:color w:val="auto"/>
          <w:sz w:val="22"/>
          <w:szCs w:val="22"/>
          <w:lang w:val="en-GB"/>
        </w:rPr>
        <w:t xml:space="preserve"> monopolies</w:t>
      </w:r>
      <w:r w:rsidRPr="00C35EA5">
        <w:rPr>
          <w:rFonts w:ascii="Trebuchet MS" w:hAnsi="Trebuchet MS"/>
          <w:color w:val="auto"/>
          <w:sz w:val="22"/>
          <w:szCs w:val="22"/>
          <w:lang w:val="en-GB"/>
        </w:rPr>
        <w:t xml:space="preserve">. </w:t>
      </w:r>
    </w:p>
    <w:p w14:paraId="57B01B70" w14:textId="77777777" w:rsidR="00E9003B" w:rsidRPr="00C35EA5" w:rsidRDefault="00C816EE" w:rsidP="000B268F">
      <w:pPr>
        <w:pStyle w:val="Header"/>
        <w:shd w:val="clear" w:color="auto" w:fill="FFFFFF"/>
        <w:spacing w:before="120" w:after="120" w:line="240" w:lineRule="auto"/>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Considering the activities financed under the current call, activities for which the beneficiaries </w:t>
      </w:r>
      <w:r w:rsidRPr="00C35EA5">
        <w:rPr>
          <w:rFonts w:ascii="Trebuchet MS" w:hAnsi="Trebuchet MS"/>
          <w:sz w:val="22"/>
          <w:szCs w:val="22"/>
          <w:u w:val="single"/>
          <w:lang w:val="en-GB"/>
        </w:rPr>
        <w:t>do not act as economic operators</w:t>
      </w:r>
      <w:r w:rsidRPr="00C35EA5">
        <w:rPr>
          <w:rFonts w:ascii="Trebuchet MS" w:hAnsi="Trebuchet MS"/>
          <w:sz w:val="22"/>
          <w:szCs w:val="22"/>
          <w:lang w:val="en-GB"/>
        </w:rPr>
        <w:t xml:space="preserve"> and for which there are no considerations to assume that the competition will be distorted, the projects shall not be subject to state aid rules. </w:t>
      </w:r>
    </w:p>
    <w:p w14:paraId="1A19719B" w14:textId="77777777" w:rsidR="00E9003B" w:rsidRPr="00C35EA5" w:rsidRDefault="00C816EE" w:rsidP="000B268F">
      <w:pPr>
        <w:pStyle w:val="Guidelines5"/>
        <w:shd w:val="clear" w:color="auto" w:fill="FFFFFF"/>
        <w:spacing w:before="120" w:after="120" w:line="240" w:lineRule="auto"/>
        <w:rPr>
          <w:rFonts w:ascii="Trebuchet MS" w:eastAsia="Trebuchet MS" w:hAnsi="Trebuchet MS" w:cs="Trebuchet MS"/>
          <w:b w:val="0"/>
          <w:bCs w:val="0"/>
          <w:sz w:val="22"/>
          <w:szCs w:val="22"/>
        </w:rPr>
      </w:pPr>
      <w:r w:rsidRPr="00C35EA5">
        <w:rPr>
          <w:rFonts w:ascii="Trebuchet MS" w:hAnsi="Trebuchet MS"/>
          <w:b w:val="0"/>
          <w:bCs w:val="0"/>
          <w:sz w:val="22"/>
          <w:szCs w:val="22"/>
        </w:rPr>
        <w:t>To this end, the following provisions</w:t>
      </w:r>
      <w:r w:rsidRPr="00C35EA5">
        <w:rPr>
          <w:rFonts w:ascii="Trebuchet MS" w:hAnsi="Trebuchet MS"/>
          <w:sz w:val="22"/>
          <w:szCs w:val="22"/>
        </w:rPr>
        <w:t xml:space="preserve"> shall be fulfilled by each project</w:t>
      </w:r>
      <w:r w:rsidRPr="00C35EA5">
        <w:rPr>
          <w:rFonts w:ascii="Trebuchet MS" w:hAnsi="Trebuchet MS"/>
          <w:b w:val="0"/>
          <w:bCs w:val="0"/>
          <w:sz w:val="22"/>
          <w:szCs w:val="22"/>
        </w:rPr>
        <w:t>:</w:t>
      </w:r>
    </w:p>
    <w:p w14:paraId="5D27F996" w14:textId="1F3BD7F5" w:rsidR="00E9003B" w:rsidRPr="00C35EA5" w:rsidRDefault="00C816EE" w:rsidP="000B268F">
      <w:pPr>
        <w:pStyle w:val="ListParagraph"/>
        <w:keepNext/>
        <w:numPr>
          <w:ilvl w:val="0"/>
          <w:numId w:val="237"/>
        </w:numPr>
        <w:shd w:val="clear" w:color="auto" w:fill="FFFFFF"/>
        <w:spacing w:before="120" w:after="120" w:line="240" w:lineRule="auto"/>
        <w:ind w:left="0" w:firstLine="0"/>
        <w:contextualSpacing w:val="0"/>
        <w:jc w:val="both"/>
        <w:rPr>
          <w:rFonts w:ascii="Trebuchet MS" w:eastAsia="Trebuchet MS" w:hAnsi="Trebuchet MS" w:cs="Trebuchet MS"/>
        </w:rPr>
      </w:pPr>
      <w:r w:rsidRPr="00C35EA5">
        <w:rPr>
          <w:rFonts w:ascii="Trebuchet MS" w:hAnsi="Trebuchet MS"/>
        </w:rPr>
        <w:t>All expenditure</w:t>
      </w:r>
      <w:r w:rsidR="00FA228D" w:rsidRPr="00C35EA5">
        <w:rPr>
          <w:rFonts w:ascii="Trebuchet MS" w:hAnsi="Trebuchet MS"/>
        </w:rPr>
        <w:t>s</w:t>
      </w:r>
      <w:r w:rsidRPr="00C35EA5">
        <w:rPr>
          <w:rFonts w:ascii="Trebuchet MS" w:hAnsi="Trebuchet MS"/>
        </w:rPr>
        <w:t xml:space="preserve"> must be made according to the relevant laws on public procurement in force at the time of the grant award. This condition applies to </w:t>
      </w:r>
      <w:r w:rsidRPr="00C35EA5">
        <w:rPr>
          <w:rFonts w:ascii="Trebuchet MS" w:hAnsi="Trebuchet MS"/>
          <w:b/>
          <w:bCs/>
        </w:rPr>
        <w:t>all</w:t>
      </w:r>
      <w:r w:rsidRPr="00C35EA5">
        <w:rPr>
          <w:rFonts w:ascii="Trebuchet MS" w:hAnsi="Trebuchet MS"/>
        </w:rPr>
        <w:t xml:space="preserve"> partners (e.g. public administration bodies, NGOs). The procurement procedure (performed by either Romania/Serbian partners) </w:t>
      </w:r>
      <w:r w:rsidRPr="00C35EA5">
        <w:rPr>
          <w:rFonts w:ascii="Trebuchet MS" w:hAnsi="Trebuchet MS"/>
          <w:u w:val="single"/>
        </w:rPr>
        <w:t>has to be open (to allow all interested and qualified bidders to participate in the process), transparent, sufficiently well-publicized, non-discriminatory and unconditional.</w:t>
      </w:r>
      <w:r w:rsidRPr="00C35EA5">
        <w:rPr>
          <w:rFonts w:ascii="Trebuchet MS" w:hAnsi="Trebuchet MS"/>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accepted and recommended).  </w:t>
      </w:r>
    </w:p>
    <w:p w14:paraId="619EC4C2" w14:textId="77777777" w:rsidR="00E9003B" w:rsidRPr="00C35EA5" w:rsidRDefault="00C816EE" w:rsidP="000B268F">
      <w:pPr>
        <w:pStyle w:val="ListParagraph"/>
        <w:keepNext/>
        <w:numPr>
          <w:ilvl w:val="0"/>
          <w:numId w:val="237"/>
        </w:numPr>
        <w:shd w:val="clear" w:color="auto" w:fill="FFFFFF"/>
        <w:spacing w:before="120" w:after="120" w:line="240" w:lineRule="auto"/>
        <w:ind w:left="0" w:firstLine="0"/>
        <w:contextualSpacing w:val="0"/>
        <w:jc w:val="both"/>
        <w:rPr>
          <w:rFonts w:ascii="Trebuchet MS" w:hAnsi="Trebuchet MS"/>
        </w:rPr>
      </w:pPr>
      <w:r w:rsidRPr="00C35EA5">
        <w:rPr>
          <w:rFonts w:ascii="Trebuchet MS" w:hAnsi="Trebuchet MS"/>
        </w:rPr>
        <w:t>The project must not create an economic advantage to an economic operator/undertaking. The undertakings are defined as entities engaged in an economic activity, regardless of their status and the way in which are financed. The classification of a particular entity as an undertaking thus depends entirely on the nature of its activities. This general principle has three important consequences:</w:t>
      </w:r>
    </w:p>
    <w:p w14:paraId="22EF3B71" w14:textId="77777777" w:rsidR="00E9003B" w:rsidRPr="00C35EA5" w:rsidRDefault="00C816EE" w:rsidP="000B268F">
      <w:pPr>
        <w:keepNext/>
        <w:numPr>
          <w:ilvl w:val="0"/>
          <w:numId w:val="29"/>
        </w:numPr>
        <w:tabs>
          <w:tab w:val="num" w:pos="0"/>
        </w:tabs>
        <w:spacing w:before="120" w:after="120" w:line="240" w:lineRule="auto"/>
        <w:jc w:val="both"/>
        <w:rPr>
          <w:rFonts w:ascii="Trebuchet MS" w:eastAsia="Trebuchet MS" w:hAnsi="Trebuchet MS" w:cs="Trebuchet MS"/>
          <w:lang w:val="en-GB"/>
        </w:rPr>
      </w:pPr>
      <w:r w:rsidRPr="00C35EA5">
        <w:rPr>
          <w:rFonts w:ascii="Trebuchet MS" w:hAnsi="Trebuchet MS"/>
          <w:lang w:val="en-GB"/>
        </w:rPr>
        <w:t>First, the status of the entity under national law is not decisive. For example, an entity that is classified as an association or a sports club under national law may nevertheless have to be regarded as an undertaking within the meaning of Article 107(1) of the Treaty. The only relevant criterion in this respect is whether it carries out an economic activity.</w:t>
      </w:r>
    </w:p>
    <w:p w14:paraId="4EC82648" w14:textId="77777777" w:rsidR="00E9003B" w:rsidRPr="00C35EA5" w:rsidRDefault="00C816EE" w:rsidP="000B268F">
      <w:pPr>
        <w:keepNext/>
        <w:numPr>
          <w:ilvl w:val="0"/>
          <w:numId w:val="30"/>
        </w:numPr>
        <w:tabs>
          <w:tab w:val="num" w:pos="0"/>
        </w:tabs>
        <w:spacing w:before="120" w:after="120" w:line="240" w:lineRule="auto"/>
        <w:jc w:val="both"/>
        <w:rPr>
          <w:rFonts w:ascii="Trebuchet MS" w:eastAsia="Trebuchet MS" w:hAnsi="Trebuchet MS" w:cs="Trebuchet MS"/>
          <w:lang w:val="en-GB"/>
        </w:rPr>
      </w:pPr>
      <w:r w:rsidRPr="00C35EA5">
        <w:rPr>
          <w:rFonts w:ascii="Trebuchet MS" w:hAnsi="Trebuchet MS"/>
          <w:lang w:val="en-GB"/>
        </w:rPr>
        <w:t>Secondly, the application of the state aid rules as such does not depend on whether the entity is set up to generate profit.</w:t>
      </w:r>
    </w:p>
    <w:p w14:paraId="6F7175E4" w14:textId="77777777" w:rsidR="00E9003B" w:rsidRPr="00C35EA5" w:rsidRDefault="00C816EE" w:rsidP="000B268F">
      <w:pPr>
        <w:keepNext/>
        <w:numPr>
          <w:ilvl w:val="0"/>
          <w:numId w:val="31"/>
        </w:numPr>
        <w:tabs>
          <w:tab w:val="num" w:pos="0"/>
        </w:tabs>
        <w:spacing w:before="120" w:after="120" w:line="240" w:lineRule="auto"/>
        <w:jc w:val="both"/>
        <w:rPr>
          <w:rFonts w:ascii="Trebuchet MS" w:eastAsia="Trebuchet MS" w:hAnsi="Trebuchet MS" w:cs="Trebuchet MS"/>
          <w:lang w:val="en-GB"/>
        </w:rPr>
      </w:pPr>
      <w:r w:rsidRPr="00C35EA5">
        <w:rPr>
          <w:rFonts w:ascii="Trebuchet MS" w:hAnsi="Trebuchet MS"/>
          <w:lang w:val="en-GB"/>
        </w:rPr>
        <w:t xml:space="preserve">Thirdly, the classification of an entity as an undertaking is always relative to a specific activity. An entity that carries out both economic and non-economic activities is to be </w:t>
      </w:r>
      <w:r w:rsidRPr="00C35EA5">
        <w:rPr>
          <w:rFonts w:ascii="Trebuchet MS" w:hAnsi="Trebuchet MS"/>
          <w:lang w:val="en-GB"/>
        </w:rPr>
        <w:lastRenderedPageBreak/>
        <w:t>regarded as an undertaking only with regard to the former. Any activity consisting in offering goods and services on a market is an economic activity.</w:t>
      </w:r>
    </w:p>
    <w:p w14:paraId="6EC48E95" w14:textId="42CC370B" w:rsidR="00E9003B" w:rsidRPr="00C35EA5" w:rsidRDefault="00C816EE" w:rsidP="000B268F">
      <w:pPr>
        <w:keepNext/>
        <w:numPr>
          <w:ilvl w:val="0"/>
          <w:numId w:val="32"/>
        </w:numPr>
        <w:tabs>
          <w:tab w:val="num" w:pos="0"/>
        </w:tabs>
        <w:spacing w:before="120" w:after="120" w:line="240" w:lineRule="auto"/>
        <w:jc w:val="both"/>
        <w:rPr>
          <w:rFonts w:ascii="Trebuchet MS" w:eastAsia="Trebuchet MS" w:hAnsi="Trebuchet MS" w:cs="Trebuchet MS"/>
          <w:lang w:val="en-GB"/>
        </w:rPr>
      </w:pPr>
      <w:r w:rsidRPr="00C35EA5">
        <w:rPr>
          <w:rFonts w:ascii="Trebuchet MS" w:hAnsi="Trebuchet MS"/>
          <w:lang w:val="en-GB"/>
        </w:rPr>
        <w:t xml:space="preserve">A service that is reimbursed at market price </w:t>
      </w:r>
      <w:r w:rsidRPr="00C35EA5">
        <w:rPr>
          <w:rFonts w:ascii="Trebuchet MS" w:hAnsi="Trebuchet MS"/>
          <w:u w:val="single"/>
          <w:lang w:val="en-GB"/>
        </w:rPr>
        <w:t xml:space="preserve">is not conveying an </w:t>
      </w:r>
      <w:r w:rsidRPr="00C35EA5">
        <w:rPr>
          <w:rFonts w:ascii="Trebuchet MS" w:hAnsi="Trebuchet MS"/>
          <w:i/>
          <w:iCs/>
          <w:u w:val="single"/>
          <w:lang w:val="en-GB"/>
        </w:rPr>
        <w:t>advantage</w:t>
      </w:r>
      <w:r w:rsidRPr="00C35EA5">
        <w:rPr>
          <w:rFonts w:ascii="Trebuchet MS" w:hAnsi="Trebuchet MS"/>
          <w:lang w:val="en-GB"/>
        </w:rPr>
        <w:t xml:space="preserve">. </w:t>
      </w:r>
      <w:r w:rsidRPr="00C35EA5">
        <w:rPr>
          <w:rFonts w:ascii="Trebuchet MS" w:hAnsi="Trebuchet MS"/>
          <w:u w:val="single"/>
          <w:lang w:val="en-GB"/>
        </w:rPr>
        <w:t>All studies or other results of the non-investment research and development projects shall be made available for free to all interested individual or legal persons, in a non-discriminatory way</w:t>
      </w:r>
      <w:r w:rsidRPr="00C35EA5">
        <w:rPr>
          <w:rFonts w:ascii="Trebuchet MS" w:hAnsi="Trebuchet MS"/>
          <w:lang w:val="en-GB"/>
        </w:rPr>
        <w:t>.</w:t>
      </w:r>
    </w:p>
    <w:p w14:paraId="059ED38F" w14:textId="77777777" w:rsidR="00E9003B" w:rsidRPr="00C35EA5" w:rsidRDefault="00C816EE" w:rsidP="000B268F">
      <w:pPr>
        <w:spacing w:before="120" w:after="120" w:line="240" w:lineRule="auto"/>
        <w:jc w:val="both"/>
        <w:rPr>
          <w:rFonts w:ascii="Trebuchet MS" w:eastAsia="Trebuchet MS" w:hAnsi="Trebuchet MS" w:cs="Trebuchet MS"/>
          <w:lang w:val="en-GB"/>
        </w:rPr>
      </w:pPr>
      <w:r w:rsidRPr="00C35EA5">
        <w:rPr>
          <w:rFonts w:ascii="Trebuchet MS" w:hAnsi="Trebuchet MS"/>
          <w:lang w:val="en-GB"/>
        </w:rPr>
        <w:t>In the field of research &amp; development &amp; innovation activities, the following activities are generally of a non-economic character:</w:t>
      </w:r>
    </w:p>
    <w:p w14:paraId="3926B7F1" w14:textId="77777777" w:rsidR="00E9003B" w:rsidRPr="00C35EA5" w:rsidRDefault="00C816EE" w:rsidP="000B268F">
      <w:pPr>
        <w:numPr>
          <w:ilvl w:val="0"/>
          <w:numId w:val="33"/>
        </w:numPr>
        <w:spacing w:before="120" w:after="120" w:line="240" w:lineRule="auto"/>
        <w:jc w:val="both"/>
        <w:rPr>
          <w:rFonts w:ascii="Trebuchet MS" w:eastAsia="Trebuchet MS" w:hAnsi="Trebuchet MS" w:cs="Trebuchet MS"/>
          <w:lang w:val="en-GB"/>
        </w:rPr>
      </w:pPr>
      <w:r w:rsidRPr="00C35EA5">
        <w:rPr>
          <w:rFonts w:ascii="Trebuchet MS" w:hAnsi="Trebuchet MS"/>
          <w:lang w:val="en-GB"/>
        </w:rPr>
        <w:t>primary activities of research organisations and research infrastructures, in particular:</w:t>
      </w:r>
    </w:p>
    <w:p w14:paraId="1D6B6BB9" w14:textId="77777777" w:rsidR="00E9003B" w:rsidRPr="00C35EA5" w:rsidRDefault="00C816EE" w:rsidP="000B268F">
      <w:pPr>
        <w:numPr>
          <w:ilvl w:val="0"/>
          <w:numId w:val="34"/>
        </w:numPr>
        <w:spacing w:before="120" w:after="120" w:line="240" w:lineRule="auto"/>
        <w:jc w:val="both"/>
        <w:rPr>
          <w:rFonts w:ascii="Trebuchet MS" w:eastAsia="Trebuchet MS" w:hAnsi="Trebuchet MS" w:cs="Trebuchet MS"/>
          <w:lang w:val="en-GB"/>
        </w:rPr>
      </w:pPr>
      <w:r w:rsidRPr="00C35EA5">
        <w:rPr>
          <w:rFonts w:ascii="Trebuchet MS" w:hAnsi="Trebuchet MS"/>
          <w:lang w:val="en-GB"/>
        </w:rPr>
        <w:t>education for more and better skilled human resources. Public education organised within the national educational system, predominantly or entirely funded by the State and supervised by the State is considered as a non-economic activity</w:t>
      </w:r>
    </w:p>
    <w:p w14:paraId="3D106383" w14:textId="77777777" w:rsidR="00E9003B" w:rsidRPr="00C35EA5" w:rsidRDefault="00C816EE" w:rsidP="000B268F">
      <w:pPr>
        <w:numPr>
          <w:ilvl w:val="0"/>
          <w:numId w:val="35"/>
        </w:numPr>
        <w:spacing w:before="120" w:after="120" w:line="240" w:lineRule="auto"/>
        <w:jc w:val="both"/>
        <w:rPr>
          <w:rFonts w:ascii="Trebuchet MS" w:eastAsia="Trebuchet MS" w:hAnsi="Trebuchet MS" w:cs="Trebuchet MS"/>
          <w:lang w:val="en-GB"/>
        </w:rPr>
      </w:pPr>
      <w:r w:rsidRPr="00C35EA5">
        <w:rPr>
          <w:rFonts w:ascii="Trebuchet MS" w:hAnsi="Trebuchet MS"/>
          <w:lang w:val="en-GB"/>
        </w:rPr>
        <w:t>independent R&amp;D for more knowledge and better understanding, including collaborative R&amp;D where the research organisation or research infrastructure engages in effective collaboration</w:t>
      </w:r>
    </w:p>
    <w:p w14:paraId="38C6611F" w14:textId="77777777" w:rsidR="00E9003B" w:rsidRPr="00C35EA5" w:rsidRDefault="00C816EE" w:rsidP="000B268F">
      <w:pPr>
        <w:numPr>
          <w:ilvl w:val="0"/>
          <w:numId w:val="36"/>
        </w:numPr>
        <w:spacing w:before="120" w:after="120" w:line="240" w:lineRule="auto"/>
        <w:jc w:val="both"/>
        <w:rPr>
          <w:rFonts w:ascii="Trebuchet MS" w:eastAsia="Trebuchet MS" w:hAnsi="Trebuchet MS" w:cs="Trebuchet MS"/>
          <w:lang w:val="en-GB"/>
        </w:rPr>
      </w:pPr>
      <w:r w:rsidRPr="00C35EA5">
        <w:rPr>
          <w:rFonts w:ascii="Trebuchet MS" w:hAnsi="Trebuchet MS"/>
          <w:lang w:val="en-GB"/>
        </w:rPr>
        <w:t>wide dissemination of research results on a non-exclusive and non-discriminatory basis, for example through teaching, open-access databases, open publications or open software.</w:t>
      </w:r>
    </w:p>
    <w:p w14:paraId="2CCC91C1" w14:textId="77777777" w:rsidR="00D922DF" w:rsidRPr="00C35EA5" w:rsidRDefault="00C816EE" w:rsidP="000B268F">
      <w:pPr>
        <w:numPr>
          <w:ilvl w:val="0"/>
          <w:numId w:val="33"/>
        </w:numPr>
        <w:spacing w:before="120" w:after="120" w:line="240" w:lineRule="auto"/>
        <w:jc w:val="both"/>
        <w:rPr>
          <w:rFonts w:ascii="Trebuchet MS" w:hAnsi="Trebuchet MS"/>
          <w:lang w:val="en-GB"/>
        </w:rPr>
      </w:pPr>
      <w:r w:rsidRPr="00C35EA5">
        <w:rPr>
          <w:rFonts w:ascii="Trebuchet MS" w:hAnsi="Trebuchet MS"/>
          <w:lang w:val="en-GB"/>
        </w:rPr>
        <w:t>knowledge transfer activities, where they are conducted either by the research organisation or research infra</w:t>
      </w:r>
      <w:r w:rsidRPr="00C35EA5">
        <w:rPr>
          <w:rFonts w:ascii="Trebuchet MS" w:hAnsi="Trebuchet MS"/>
          <w:lang w:val="en-GB"/>
        </w:rPr>
        <w:softHyphen/>
        <w:t>structure (including their departments or subsidiaries) or jointly with, or on behalf of other such entities, and where all profits from those activities are reinvested in the primary activities of the research organisa</w:t>
      </w:r>
      <w:r w:rsidRPr="00C35EA5">
        <w:rPr>
          <w:rFonts w:ascii="Trebuchet MS" w:hAnsi="Trebuchet MS"/>
          <w:lang w:val="en-GB"/>
        </w:rPr>
        <w:softHyphen/>
        <w:t xml:space="preserve">tion or research infrastructure. </w:t>
      </w:r>
    </w:p>
    <w:p w14:paraId="2D88B582" w14:textId="3F005D99" w:rsidR="00E9003B" w:rsidRPr="00C35EA5" w:rsidRDefault="00C816EE" w:rsidP="000B268F">
      <w:pPr>
        <w:spacing w:before="120" w:after="120" w:line="240" w:lineRule="auto"/>
        <w:jc w:val="both"/>
        <w:rPr>
          <w:rFonts w:ascii="Trebuchet MS" w:hAnsi="Trebuchet MS"/>
          <w:lang w:val="en-GB"/>
        </w:rPr>
      </w:pPr>
      <w:r w:rsidRPr="00C35EA5">
        <w:rPr>
          <w:rFonts w:ascii="Trebuchet MS" w:hAnsi="Trebuchet MS"/>
          <w:lang w:val="en-GB"/>
        </w:rPr>
        <w:t>The non-economic nature of those activities is not prejudiced by contracting the provision of corresponding services to third parties by way of open tenders.</w:t>
      </w:r>
    </w:p>
    <w:p w14:paraId="70A80E7F" w14:textId="77777777" w:rsidR="00E9003B" w:rsidRPr="00C35EA5" w:rsidRDefault="00C816EE" w:rsidP="000B268F">
      <w:pPr>
        <w:spacing w:before="120" w:after="120" w:line="240" w:lineRule="auto"/>
        <w:jc w:val="both"/>
        <w:rPr>
          <w:rFonts w:ascii="Trebuchet MS" w:eastAsia="Trebuchet MS" w:hAnsi="Trebuchet MS" w:cs="Trebuchet MS"/>
          <w:lang w:val="en-GB"/>
        </w:rPr>
      </w:pPr>
      <w:r w:rsidRPr="00C35EA5">
        <w:rPr>
          <w:rFonts w:ascii="Trebuchet MS" w:hAnsi="Trebuchet MS"/>
          <w:lang w:val="en-GB"/>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remains purely ancillary, that is to say corresponds to an activity which is directly related to and necessary for the operation of the research organisation or research infrastructure or intrinsically linked to its main non-economic use, and which is limited in scope. This should be considered to be the case where the economic activities consume exactly the same inputs (such as material, equipment, labour and fixed capital) as the non-economic activities and the capacity allocated each year to such economic activities does not exceed 20 % of the relevant entity’s overall annual capacity. Making the project results available only for certain individual or legal persons is strictly forbidden!  Also, the project results should not create an economic advantage to a certain undertaking/activity/the production of certain goods.</w:t>
      </w:r>
    </w:p>
    <w:p w14:paraId="7A4108E8" w14:textId="79E726F5" w:rsidR="00E9003B" w:rsidRPr="00C35EA5" w:rsidRDefault="00C816EE" w:rsidP="000B268F">
      <w:pPr>
        <w:pStyle w:val="Header"/>
        <w:widowControl w:val="0"/>
        <w:numPr>
          <w:ilvl w:val="0"/>
          <w:numId w:val="238"/>
        </w:numPr>
        <w:tabs>
          <w:tab w:val="clear" w:pos="4320"/>
          <w:tab w:val="clear" w:pos="8640"/>
        </w:tabs>
        <w:spacing w:before="120" w:after="120" w:line="240" w:lineRule="auto"/>
        <w:ind w:left="0" w:firstLine="0"/>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Any other categories of services, apart from those above mentioned, which are relevant and included in the projects financed by the respective </w:t>
      </w:r>
      <w:r w:rsidR="00373593" w:rsidRPr="00C35EA5">
        <w:rPr>
          <w:rFonts w:ascii="Trebuchet MS" w:hAnsi="Trebuchet MS"/>
          <w:sz w:val="22"/>
          <w:szCs w:val="22"/>
          <w:lang w:val="en-GB"/>
        </w:rPr>
        <w:t xml:space="preserve">Interreg </w:t>
      </w:r>
      <w:r w:rsidRPr="00C35EA5">
        <w:rPr>
          <w:rFonts w:ascii="Trebuchet MS" w:hAnsi="Trebuchet MS"/>
          <w:sz w:val="22"/>
          <w:szCs w:val="22"/>
          <w:lang w:val="en-GB"/>
        </w:rPr>
        <w:t>programme, shall be provided freely or at market value.</w:t>
      </w:r>
    </w:p>
    <w:p w14:paraId="2BFFA657" w14:textId="77777777" w:rsidR="00E9003B" w:rsidRPr="00C35EA5" w:rsidRDefault="00C816EE" w:rsidP="000B268F">
      <w:pPr>
        <w:widowControl w:val="0"/>
        <w:spacing w:before="120" w:after="120" w:line="240" w:lineRule="auto"/>
        <w:jc w:val="both"/>
        <w:rPr>
          <w:rFonts w:ascii="Trebuchet MS" w:eastAsia="Trebuchet MS" w:hAnsi="Trebuchet MS" w:cs="Trebuchet MS"/>
          <w:b/>
          <w:bCs/>
          <w:lang w:val="en-GB"/>
        </w:rPr>
      </w:pPr>
      <w:r w:rsidRPr="00C35EA5">
        <w:rPr>
          <w:rFonts w:ascii="Trebuchet MS" w:hAnsi="Trebuchet MS"/>
          <w:b/>
          <w:bCs/>
          <w:lang w:val="en-GB"/>
        </w:rPr>
        <w:t xml:space="preserve">Making the project results available only for certain individual or legal persons is strictly forbidden!  </w:t>
      </w:r>
    </w:p>
    <w:p w14:paraId="6DE37B11" w14:textId="7287FEEA" w:rsidR="00E9003B" w:rsidRPr="00C35EA5" w:rsidRDefault="00C816EE" w:rsidP="000B268F">
      <w:pPr>
        <w:pStyle w:val="Header"/>
        <w:widowControl w:val="0"/>
        <w:numPr>
          <w:ilvl w:val="0"/>
          <w:numId w:val="238"/>
        </w:numPr>
        <w:tabs>
          <w:tab w:val="clear" w:pos="4320"/>
          <w:tab w:val="clear" w:pos="8640"/>
        </w:tabs>
        <w:spacing w:before="120" w:after="120" w:line="240" w:lineRule="auto"/>
        <w:ind w:left="0" w:firstLine="0"/>
        <w:jc w:val="both"/>
        <w:rPr>
          <w:rFonts w:ascii="Trebuchet MS" w:hAnsi="Trebuchet MS"/>
          <w:sz w:val="22"/>
          <w:szCs w:val="22"/>
          <w:lang w:val="en-GB"/>
        </w:rPr>
      </w:pPr>
      <w:r w:rsidRPr="00C35EA5">
        <w:rPr>
          <w:rFonts w:ascii="Trebuchet MS" w:hAnsi="Trebuchet MS"/>
          <w:sz w:val="22"/>
          <w:szCs w:val="22"/>
          <w:lang w:val="en-GB"/>
        </w:rPr>
        <w:t xml:space="preserve">The existence of state aid is excluded where the State acts by exercising public power or where authorities emanating from the State act in their capacity as public authorities. Any entity may be deemed to act by exercising public powers where the activity in question is a task that forms part of the essential functions of the State or is connected with those functions </w:t>
      </w:r>
      <w:r w:rsidRPr="00C35EA5">
        <w:rPr>
          <w:rFonts w:ascii="Trebuchet MS" w:hAnsi="Trebuchet MS"/>
          <w:sz w:val="22"/>
          <w:szCs w:val="22"/>
          <w:lang w:val="en-GB"/>
        </w:rPr>
        <w:lastRenderedPageBreak/>
        <w:t>by its nature, its aim and the rules to which it is subject. Generally speaking, unless the Member State concerned has decided to introduce market mechanisms, activities that intrinsically form part of the prerogatives of official authority and are performed by the State do not constitute economic activities. Examples are activities related to: the army or the police; air navigation safety and control; maritime traffic control and safety; anti-pollution surveillance and the organisation, financing and enforcement of prison sentences.</w:t>
      </w:r>
    </w:p>
    <w:p w14:paraId="4AF53349" w14:textId="07585245" w:rsidR="00E9003B" w:rsidRPr="00C35EA5" w:rsidRDefault="00C816EE" w:rsidP="00BD5A99">
      <w:pPr>
        <w:spacing w:before="100" w:beforeAutospacing="1" w:after="100" w:afterAutospacing="1" w:line="240" w:lineRule="auto"/>
        <w:contextualSpacing/>
        <w:jc w:val="both"/>
        <w:rPr>
          <w:rFonts w:ascii="Trebuchet MS" w:eastAsia="Trebuchet MS" w:hAnsi="Trebuchet MS" w:cs="Trebuchet MS"/>
          <w:b/>
          <w:bCs/>
          <w:lang w:val="en-GB"/>
        </w:rPr>
      </w:pPr>
      <w:r w:rsidRPr="00C35EA5">
        <w:rPr>
          <w:rFonts w:ascii="Trebuchet MS" w:hAnsi="Trebuchet MS"/>
          <w:b/>
          <w:bCs/>
          <w:lang w:val="en-GB"/>
        </w:rPr>
        <w:t xml:space="preserve">The State Aid Self-Assessment– Annex </w:t>
      </w:r>
      <w:r w:rsidR="00FD2CCA">
        <w:rPr>
          <w:rFonts w:ascii="Trebuchet MS" w:hAnsi="Trebuchet MS"/>
          <w:b/>
          <w:bCs/>
          <w:lang w:val="en-GB"/>
        </w:rPr>
        <w:t>3</w:t>
      </w:r>
      <w:r w:rsidRPr="00C35EA5">
        <w:rPr>
          <w:rFonts w:ascii="Trebuchet MS" w:hAnsi="Trebuchet MS"/>
          <w:b/>
          <w:bCs/>
          <w:lang w:val="en-GB"/>
        </w:rPr>
        <w:t xml:space="preserve"> of the Applica</w:t>
      </w:r>
      <w:r w:rsidR="00A54D16">
        <w:rPr>
          <w:rFonts w:ascii="Trebuchet MS" w:hAnsi="Trebuchet MS"/>
          <w:b/>
          <w:bCs/>
          <w:lang w:val="en-GB"/>
        </w:rPr>
        <w:t>tion Form will be duly filled in</w:t>
      </w:r>
      <w:r w:rsidRPr="00C35EA5">
        <w:rPr>
          <w:rFonts w:ascii="Trebuchet MS" w:hAnsi="Trebuchet MS"/>
          <w:b/>
          <w:bCs/>
          <w:lang w:val="en-GB"/>
        </w:rPr>
        <w:t xml:space="preserve">. </w:t>
      </w:r>
    </w:p>
    <w:p w14:paraId="481CEF42" w14:textId="77777777" w:rsidR="00224E6C" w:rsidRPr="00C35EA5" w:rsidRDefault="00224E6C" w:rsidP="00BD5A99">
      <w:pPr>
        <w:spacing w:before="100" w:beforeAutospacing="1" w:after="100" w:afterAutospacing="1" w:line="240" w:lineRule="auto"/>
        <w:contextualSpacing/>
        <w:jc w:val="both"/>
        <w:rPr>
          <w:rFonts w:ascii="Trebuchet MS" w:hAnsi="Trebuchet MS"/>
          <w:lang w:val="en-GB"/>
        </w:rPr>
      </w:pPr>
    </w:p>
    <w:p w14:paraId="69E3FCB6" w14:textId="5270AD72" w:rsidR="00E9003B" w:rsidRPr="00C35EA5" w:rsidRDefault="00C816EE" w:rsidP="00BD5A99">
      <w:pPr>
        <w:spacing w:before="100" w:beforeAutospacing="1" w:after="100" w:afterAutospacing="1" w:line="240" w:lineRule="auto"/>
        <w:contextualSpacing/>
        <w:jc w:val="both"/>
        <w:rPr>
          <w:rFonts w:ascii="Trebuchet MS" w:eastAsia="Trebuchet MS" w:hAnsi="Trebuchet MS" w:cs="Trebuchet MS"/>
          <w:b/>
          <w:bCs/>
          <w:lang w:val="en-GB"/>
        </w:rPr>
      </w:pPr>
      <w:r w:rsidRPr="00C35EA5">
        <w:rPr>
          <w:rFonts w:ascii="Trebuchet MS" w:hAnsi="Trebuchet MS"/>
          <w:b/>
          <w:bCs/>
          <w:lang w:val="en-GB"/>
        </w:rPr>
        <w:t xml:space="preserve">If the </w:t>
      </w:r>
      <w:r w:rsidR="0010407D" w:rsidRPr="00C35EA5">
        <w:rPr>
          <w:rFonts w:ascii="Trebuchet MS" w:hAnsi="Trebuchet MS"/>
          <w:b/>
          <w:bCs/>
          <w:lang w:val="en-GB"/>
        </w:rPr>
        <w:t xml:space="preserve">State Aid </w:t>
      </w:r>
      <w:r w:rsidRPr="00C35EA5">
        <w:rPr>
          <w:rFonts w:ascii="Trebuchet MS" w:hAnsi="Trebuchet MS"/>
          <w:b/>
          <w:bCs/>
          <w:lang w:val="en-GB"/>
        </w:rPr>
        <w:t xml:space="preserve">self-assessment shows a possibility of state aid, the </w:t>
      </w:r>
      <w:r w:rsidR="0010407D" w:rsidRPr="00C35EA5">
        <w:rPr>
          <w:rFonts w:ascii="Trebuchet MS" w:hAnsi="Trebuchet MS"/>
          <w:b/>
          <w:bCs/>
          <w:lang w:val="en-GB"/>
        </w:rPr>
        <w:t xml:space="preserve">applicants </w:t>
      </w:r>
      <w:r w:rsidRPr="00C35EA5">
        <w:rPr>
          <w:rFonts w:ascii="Trebuchet MS" w:hAnsi="Trebuchet MS"/>
          <w:b/>
          <w:bCs/>
          <w:lang w:val="en-GB"/>
        </w:rPr>
        <w:t xml:space="preserve">should consult the JS at the earliest stage possible. The JS will support the project applicants in the </w:t>
      </w:r>
      <w:r w:rsidR="005369BF">
        <w:rPr>
          <w:rFonts w:ascii="Trebuchet MS" w:hAnsi="Trebuchet MS"/>
          <w:b/>
          <w:bCs/>
          <w:lang w:val="en-GB"/>
        </w:rPr>
        <w:t>self-</w:t>
      </w:r>
      <w:r w:rsidRPr="00C35EA5">
        <w:rPr>
          <w:rFonts w:ascii="Trebuchet MS" w:hAnsi="Trebuchet MS"/>
          <w:b/>
          <w:bCs/>
          <w:lang w:val="en-GB"/>
        </w:rPr>
        <w:t xml:space="preserve">assessment of the existence of state aid and guide </w:t>
      </w:r>
      <w:r w:rsidR="00F97604">
        <w:rPr>
          <w:rFonts w:ascii="Trebuchet MS" w:hAnsi="Trebuchet MS"/>
          <w:b/>
          <w:bCs/>
          <w:lang w:val="en-GB"/>
        </w:rPr>
        <w:t xml:space="preserve">them </w:t>
      </w:r>
      <w:r w:rsidRPr="00C35EA5">
        <w:rPr>
          <w:rFonts w:ascii="Trebuchet MS" w:hAnsi="Trebuchet MS"/>
          <w:b/>
          <w:bCs/>
          <w:lang w:val="en-GB"/>
        </w:rPr>
        <w:t>on how to proceed</w:t>
      </w:r>
      <w:r w:rsidR="0010407D" w:rsidRPr="00C35EA5">
        <w:rPr>
          <w:rFonts w:ascii="Trebuchet MS" w:hAnsi="Trebuchet MS"/>
          <w:b/>
          <w:bCs/>
          <w:lang w:val="en-GB"/>
        </w:rPr>
        <w:t xml:space="preserve"> futher</w:t>
      </w:r>
      <w:r w:rsidR="00E60623" w:rsidRPr="00C35EA5">
        <w:rPr>
          <w:rFonts w:ascii="Trebuchet MS" w:hAnsi="Trebuchet MS"/>
          <w:b/>
          <w:bCs/>
          <w:lang w:val="en-GB"/>
        </w:rPr>
        <w:t xml:space="preserve"> in order to avoid state aid incidence</w:t>
      </w:r>
      <w:r w:rsidR="0003436D" w:rsidRPr="00C35EA5">
        <w:rPr>
          <w:rFonts w:ascii="Trebuchet MS" w:hAnsi="Trebuchet MS"/>
          <w:b/>
          <w:bCs/>
          <w:lang w:val="en-GB"/>
        </w:rPr>
        <w:t>, or</w:t>
      </w:r>
      <w:r w:rsidR="00BE7156">
        <w:rPr>
          <w:rFonts w:ascii="Trebuchet MS" w:hAnsi="Trebuchet MS"/>
          <w:b/>
          <w:bCs/>
          <w:lang w:val="en-GB"/>
        </w:rPr>
        <w:t xml:space="preserve"> even</w:t>
      </w:r>
      <w:r w:rsidR="0003436D" w:rsidRPr="00C35EA5">
        <w:rPr>
          <w:rFonts w:ascii="Trebuchet MS" w:hAnsi="Trebuchet MS"/>
          <w:b/>
          <w:bCs/>
          <w:lang w:val="en-GB"/>
        </w:rPr>
        <w:t xml:space="preserve"> to cancel the application </w:t>
      </w:r>
      <w:r w:rsidR="00E60623" w:rsidRPr="00C35EA5">
        <w:rPr>
          <w:rFonts w:ascii="Trebuchet MS" w:hAnsi="Trebuchet MS"/>
          <w:b/>
          <w:bCs/>
          <w:lang w:val="en-GB"/>
        </w:rPr>
        <w:t>process</w:t>
      </w:r>
      <w:r w:rsidR="0003436D" w:rsidRPr="00C35EA5">
        <w:rPr>
          <w:rFonts w:ascii="Trebuchet MS" w:hAnsi="Trebuchet MS"/>
          <w:b/>
          <w:bCs/>
          <w:lang w:val="en-GB"/>
        </w:rPr>
        <w:t>, as state aid is not eligible in the Programme</w:t>
      </w:r>
      <w:r w:rsidRPr="00C35EA5">
        <w:rPr>
          <w:rFonts w:ascii="Trebuchet MS" w:hAnsi="Trebuchet MS"/>
          <w:b/>
          <w:bCs/>
          <w:lang w:val="en-GB"/>
        </w:rPr>
        <w:t>.</w:t>
      </w:r>
    </w:p>
    <w:p w14:paraId="697F443D" w14:textId="6476215C" w:rsidR="00E9003B" w:rsidRPr="00C35EA5" w:rsidRDefault="00C816EE" w:rsidP="001033FE">
      <w:pPr>
        <w:pStyle w:val="BodyText2"/>
        <w:spacing w:before="100" w:beforeAutospacing="1" w:after="100" w:afterAutospacing="1" w:line="240" w:lineRule="auto"/>
        <w:contextualSpacing/>
        <w:rPr>
          <w:rFonts w:ascii="Trebuchet MS" w:eastAsia="Trebuchet MS" w:hAnsi="Trebuchet MS" w:cs="Trebuchet MS"/>
          <w:sz w:val="22"/>
          <w:szCs w:val="22"/>
          <w:lang w:val="en-GB"/>
        </w:rPr>
      </w:pPr>
      <w:r w:rsidRPr="00C35EA5">
        <w:rPr>
          <w:rFonts w:ascii="Trebuchet MS" w:hAnsi="Trebuchet MS"/>
          <w:b/>
          <w:bCs/>
          <w:sz w:val="22"/>
          <w:szCs w:val="22"/>
          <w:lang w:val="en-GB"/>
        </w:rPr>
        <w:t>I</w:t>
      </w:r>
      <w:r w:rsidRPr="00C35EA5">
        <w:rPr>
          <w:rFonts w:ascii="Trebuchet MS" w:hAnsi="Trebuchet MS"/>
          <w:sz w:val="22"/>
          <w:szCs w:val="22"/>
          <w:lang w:val="en-GB"/>
        </w:rPr>
        <w:t>f during the check following grant award and corresponding national contribution, the relevant Authority (Managing Authority, Audit Authority or the relevant services of the European Commission) verifies an irregularity in the rules of the granting, in contrast with applicable regulation on the State aid or an irregularity in the grant award, it will be possible at Programme level to make a financial correction in compliance with the specific Community Regulation in force at the time of the grant award, and the part of “illegal aid” shall be subject to the recovery procedure.</w:t>
      </w:r>
    </w:p>
    <w:p w14:paraId="3F0ED6F2" w14:textId="50EEB0EF" w:rsidR="00E9003B" w:rsidRPr="00C35EA5" w:rsidRDefault="00C816EE" w:rsidP="005C3F18">
      <w:pPr>
        <w:pStyle w:val="Heading1"/>
        <w:numPr>
          <w:ilvl w:val="0"/>
          <w:numId w:val="242"/>
        </w:numPr>
        <w:spacing w:before="120" w:after="120"/>
        <w:rPr>
          <w:rFonts w:eastAsia="Trebuchet MS" w:cs="Trebuchet MS"/>
          <w:b/>
          <w:color w:val="003399"/>
          <w:sz w:val="22"/>
          <w:szCs w:val="22"/>
          <w:lang w:val="en-GB"/>
        </w:rPr>
      </w:pPr>
      <w:bookmarkStart w:id="13" w:name="_Toc105059557"/>
      <w:r w:rsidRPr="00C35EA5">
        <w:rPr>
          <w:b/>
          <w:color w:val="003399"/>
          <w:sz w:val="22"/>
          <w:szCs w:val="22"/>
          <w:lang w:val="en-GB"/>
        </w:rPr>
        <w:t>RULES OF THE CALL FOR PROPOSALS</w:t>
      </w:r>
      <w:bookmarkEnd w:id="13"/>
    </w:p>
    <w:p w14:paraId="3758C7D3" w14:textId="674EF4A2" w:rsidR="00E9003B" w:rsidRPr="003706FC" w:rsidRDefault="00C816EE" w:rsidP="005C3F18">
      <w:pPr>
        <w:pStyle w:val="Heading2"/>
        <w:numPr>
          <w:ilvl w:val="1"/>
          <w:numId w:val="242"/>
        </w:numPr>
        <w:spacing w:before="120" w:after="120"/>
        <w:ind w:left="426"/>
        <w:rPr>
          <w:rFonts w:ascii="Trebuchet MS" w:eastAsia="Trebuchet MS" w:hAnsi="Trebuchet MS" w:cs="Trebuchet MS"/>
          <w:b/>
          <w:iCs/>
          <w:color w:val="003399"/>
          <w:sz w:val="24"/>
          <w:szCs w:val="24"/>
          <w:lang w:val="en-GB"/>
        </w:rPr>
      </w:pPr>
      <w:bookmarkStart w:id="14" w:name="_Toc105059558"/>
      <w:r w:rsidRPr="003706FC">
        <w:rPr>
          <w:rFonts w:ascii="Trebuchet MS" w:hAnsi="Trebuchet MS"/>
          <w:b/>
          <w:color w:val="003399"/>
          <w:sz w:val="24"/>
          <w:szCs w:val="24"/>
          <w:lang w:val="en-GB"/>
        </w:rPr>
        <w:t>Type of call for proposals</w:t>
      </w:r>
      <w:bookmarkEnd w:id="14"/>
    </w:p>
    <w:p w14:paraId="63F6AF2F" w14:textId="40BDDE0F" w:rsidR="00E9003B" w:rsidRPr="00C35EA5" w:rsidRDefault="00C816EE" w:rsidP="00E767B8">
      <w:pPr>
        <w:widowControl w:val="0"/>
        <w:spacing w:before="120" w:after="120" w:line="240" w:lineRule="auto"/>
        <w:jc w:val="both"/>
        <w:rPr>
          <w:rFonts w:ascii="Trebuchet MS" w:eastAsia="Trebuchet MS" w:hAnsi="Trebuchet MS" w:cs="Trebuchet MS"/>
          <w:lang w:val="en-GB"/>
        </w:rPr>
      </w:pPr>
      <w:r w:rsidRPr="00C35EA5">
        <w:rPr>
          <w:rFonts w:ascii="Trebuchet MS" w:hAnsi="Trebuchet MS"/>
          <w:lang w:val="en-GB"/>
        </w:rPr>
        <w:t>The financing under th</w:t>
      </w:r>
      <w:r w:rsidR="00E767B8" w:rsidRPr="00C35EA5">
        <w:rPr>
          <w:rFonts w:ascii="Trebuchet MS" w:hAnsi="Trebuchet MS"/>
          <w:lang w:val="en-GB"/>
        </w:rPr>
        <w:t>is call</w:t>
      </w:r>
      <w:r w:rsidR="00BA081E" w:rsidRPr="00C35EA5">
        <w:rPr>
          <w:rFonts w:ascii="Trebuchet MS" w:hAnsi="Trebuchet MS"/>
          <w:lang w:val="en-GB"/>
        </w:rPr>
        <w:t xml:space="preserve"> for proposals</w:t>
      </w:r>
      <w:r w:rsidR="000C1A29" w:rsidRPr="00C35EA5">
        <w:rPr>
          <w:rFonts w:ascii="Trebuchet MS" w:hAnsi="Trebuchet MS"/>
          <w:lang w:val="en-GB"/>
        </w:rPr>
        <w:t xml:space="preserve"> </w:t>
      </w:r>
      <w:r w:rsidRPr="00C35EA5">
        <w:rPr>
          <w:rFonts w:ascii="Trebuchet MS" w:hAnsi="Trebuchet MS"/>
          <w:lang w:val="en-GB"/>
        </w:rPr>
        <w:t>shall be made available to potential beneficiaries through a competitive process. The Managing Authority</w:t>
      </w:r>
      <w:r w:rsidR="007867B6" w:rsidRPr="00C35EA5">
        <w:rPr>
          <w:rFonts w:ascii="Trebuchet MS" w:hAnsi="Trebuchet MS"/>
          <w:lang w:val="en-GB"/>
        </w:rPr>
        <w:t>,</w:t>
      </w:r>
      <w:r w:rsidRPr="00C35EA5">
        <w:rPr>
          <w:rFonts w:ascii="Trebuchet MS" w:hAnsi="Trebuchet MS"/>
          <w:lang w:val="en-GB"/>
        </w:rPr>
        <w:t xml:space="preserve"> together with the National Authority and the Joint Secretariat</w:t>
      </w:r>
      <w:r w:rsidR="007867B6" w:rsidRPr="00C35EA5">
        <w:rPr>
          <w:rFonts w:ascii="Trebuchet MS" w:hAnsi="Trebuchet MS"/>
          <w:lang w:val="en-GB"/>
        </w:rPr>
        <w:t>,</w:t>
      </w:r>
      <w:r w:rsidRPr="00C35EA5">
        <w:rPr>
          <w:rFonts w:ascii="Trebuchet MS" w:hAnsi="Trebuchet MS"/>
          <w:lang w:val="en-GB"/>
        </w:rPr>
        <w:t xml:space="preserve"> are launching the present call for proposals with </w:t>
      </w:r>
      <w:r w:rsidR="00F83C5F" w:rsidRPr="00C35EA5">
        <w:rPr>
          <w:rFonts w:ascii="Trebuchet MS" w:hAnsi="Trebuchet MS"/>
          <w:lang w:val="en-GB"/>
        </w:rPr>
        <w:t xml:space="preserve">a strict </w:t>
      </w:r>
      <w:r w:rsidRPr="00C35EA5">
        <w:rPr>
          <w:rFonts w:ascii="Trebuchet MS" w:hAnsi="Trebuchet MS"/>
          <w:lang w:val="en-GB"/>
        </w:rPr>
        <w:t>deadline for submitting the applications. Nevertheless, the applicants may submit their applications</w:t>
      </w:r>
      <w:r w:rsidR="00F83C5F" w:rsidRPr="00C35EA5">
        <w:rPr>
          <w:rFonts w:ascii="Trebuchet MS" w:hAnsi="Trebuchet MS"/>
          <w:lang w:val="en-GB"/>
        </w:rPr>
        <w:t xml:space="preserve"> at any time</w:t>
      </w:r>
      <w:r w:rsidRPr="00C35EA5">
        <w:rPr>
          <w:rFonts w:ascii="Trebuchet MS" w:hAnsi="Trebuchet MS"/>
          <w:lang w:val="en-GB"/>
        </w:rPr>
        <w:t xml:space="preserve">, </w:t>
      </w:r>
      <w:r w:rsidR="000E6A23">
        <w:rPr>
          <w:rFonts w:ascii="Trebuchet MS" w:hAnsi="Trebuchet MS"/>
          <w:lang w:val="en-GB"/>
        </w:rPr>
        <w:t>before</w:t>
      </w:r>
      <w:r w:rsidR="000E6A23" w:rsidRPr="00C35EA5">
        <w:rPr>
          <w:rFonts w:ascii="Trebuchet MS" w:hAnsi="Trebuchet MS"/>
          <w:lang w:val="en-GB"/>
        </w:rPr>
        <w:t xml:space="preserve"> </w:t>
      </w:r>
      <w:r w:rsidRPr="00C35EA5">
        <w:rPr>
          <w:rFonts w:ascii="Trebuchet MS" w:hAnsi="Trebuchet MS"/>
          <w:lang w:val="en-GB"/>
        </w:rPr>
        <w:t>the mentioned deadline.</w:t>
      </w:r>
    </w:p>
    <w:p w14:paraId="1996CA3A" w14:textId="5EF0FEC9" w:rsidR="00E767B8" w:rsidRPr="00C35EA5" w:rsidRDefault="00C816EE" w:rsidP="00E767B8">
      <w:pPr>
        <w:widowControl w:val="0"/>
        <w:spacing w:before="120" w:after="120" w:line="240" w:lineRule="auto"/>
        <w:jc w:val="both"/>
        <w:rPr>
          <w:rFonts w:ascii="Trebuchet MS" w:hAnsi="Trebuchet MS"/>
          <w:lang w:val="en-GB"/>
        </w:rPr>
      </w:pPr>
      <w:r w:rsidRPr="00C35EA5">
        <w:rPr>
          <w:rFonts w:ascii="Trebuchet MS" w:hAnsi="Trebuchet MS"/>
          <w:lang w:val="en-GB"/>
        </w:rPr>
        <w:t>The present call for proposal</w:t>
      </w:r>
      <w:r w:rsidR="00F83C5F" w:rsidRPr="00C35EA5">
        <w:rPr>
          <w:rFonts w:ascii="Trebuchet MS" w:hAnsi="Trebuchet MS"/>
          <w:lang w:val="en-GB"/>
        </w:rPr>
        <w:t>s</w:t>
      </w:r>
      <w:r w:rsidRPr="00C35EA5">
        <w:rPr>
          <w:rFonts w:ascii="Trebuchet MS" w:hAnsi="Trebuchet MS"/>
          <w:lang w:val="en-GB"/>
        </w:rPr>
        <w:t>, under the</w:t>
      </w:r>
      <w:r w:rsidR="00FD2CCA">
        <w:rPr>
          <w:rFonts w:ascii="Trebuchet MS" w:hAnsi="Trebuchet MS"/>
          <w:lang w:val="en-GB"/>
        </w:rPr>
        <w:t>se</w:t>
      </w:r>
      <w:r w:rsidRPr="00C35EA5">
        <w:rPr>
          <w:rFonts w:ascii="Trebuchet MS" w:hAnsi="Trebuchet MS"/>
          <w:lang w:val="en-GB"/>
        </w:rPr>
        <w:t xml:space="preserve"> guidelines, has the goal of establishing so</w:t>
      </w:r>
      <w:r w:rsidR="002377EA">
        <w:rPr>
          <w:rFonts w:ascii="Trebuchet MS" w:hAnsi="Trebuchet MS"/>
          <w:lang w:val="en-GB"/>
        </w:rPr>
        <w:t>lid partnerships in the programme</w:t>
      </w:r>
      <w:r w:rsidRPr="00C35EA5">
        <w:rPr>
          <w:rFonts w:ascii="Trebuchet MS" w:hAnsi="Trebuchet MS"/>
          <w:lang w:val="en-GB"/>
        </w:rPr>
        <w:t xml:space="preserve"> area by financing</w:t>
      </w:r>
      <w:r w:rsidR="00E767B8" w:rsidRPr="00C35EA5">
        <w:rPr>
          <w:rFonts w:ascii="Trebuchet MS" w:hAnsi="Trebuchet MS"/>
          <w:lang w:val="en-GB"/>
        </w:rPr>
        <w:t xml:space="preserve"> </w:t>
      </w:r>
      <w:r w:rsidR="00292692" w:rsidRPr="00C35EA5">
        <w:rPr>
          <w:rFonts w:ascii="Trebuchet MS" w:hAnsi="Trebuchet MS"/>
          <w:lang w:val="en-GB"/>
        </w:rPr>
        <w:t xml:space="preserve">investment projects, specifically projects that spend their resources to </w:t>
      </w:r>
      <w:r w:rsidR="00F83C5F" w:rsidRPr="00C35EA5">
        <w:rPr>
          <w:rFonts w:ascii="Trebuchet MS" w:hAnsi="Trebuchet MS"/>
          <w:lang w:val="en-GB"/>
        </w:rPr>
        <w:t>contribute to an output</w:t>
      </w:r>
      <w:r w:rsidR="00292692" w:rsidRPr="00C35EA5">
        <w:rPr>
          <w:rFonts w:ascii="Trebuchet MS" w:hAnsi="Trebuchet MS"/>
          <w:lang w:val="en-GB"/>
        </w:rPr>
        <w:t xml:space="preserve"> that remains in use and in the ownership of the lead partner or project partners for at least five years after the project end date.  </w:t>
      </w:r>
    </w:p>
    <w:p w14:paraId="31DE51C2" w14:textId="5C4113F3" w:rsidR="00E6534D" w:rsidRDefault="00E6534D" w:rsidP="00E767B8">
      <w:pPr>
        <w:widowControl w:val="0"/>
        <w:spacing w:before="120" w:after="120" w:line="240" w:lineRule="auto"/>
        <w:jc w:val="both"/>
        <w:rPr>
          <w:rFonts w:ascii="Trebuchet MS" w:hAnsi="Trebuchet MS"/>
          <w:b/>
          <w:lang w:val="en-GB"/>
        </w:rPr>
      </w:pPr>
      <w:r w:rsidRPr="00C35EA5">
        <w:rPr>
          <w:rFonts w:ascii="Trebuchet MS" w:hAnsi="Trebuchet MS"/>
          <w:b/>
          <w:lang w:val="en-GB"/>
        </w:rPr>
        <w:t>! Please note that the Programme will only finance projects which dedicate at least 50% of their budget to investment activities.</w:t>
      </w:r>
    </w:p>
    <w:p w14:paraId="0670DC8C" w14:textId="16C63FE6" w:rsidR="00331989" w:rsidRPr="00331989" w:rsidRDefault="00331989" w:rsidP="00331989">
      <w:pPr>
        <w:widowControl w:val="0"/>
        <w:shd w:val="clear" w:color="auto" w:fill="BFBFBF" w:themeFill="background1" w:themeFillShade="BF"/>
        <w:spacing w:before="120" w:after="120" w:line="240" w:lineRule="auto"/>
        <w:jc w:val="both"/>
        <w:rPr>
          <w:rFonts w:ascii="Trebuchet MS" w:hAnsi="Trebuchet MS"/>
          <w:lang w:val="en-GB"/>
        </w:rPr>
      </w:pPr>
      <w:r w:rsidRPr="00331989">
        <w:rPr>
          <w:rFonts w:ascii="Trebuchet MS" w:hAnsi="Trebuchet MS"/>
          <w:lang w:val="en-GB"/>
        </w:rPr>
        <w:t>The project implementation period and/ or the value of the grant for the projects contracted under this call for proposals may be increased</w:t>
      </w:r>
      <w:r w:rsidR="00895FB0">
        <w:rPr>
          <w:rStyle w:val="FootnoteReference"/>
          <w:rFonts w:ascii="Trebuchet MS" w:hAnsi="Trebuchet MS"/>
          <w:lang w:val="en-GB"/>
        </w:rPr>
        <w:footnoteReference w:id="6"/>
      </w:r>
      <w:r w:rsidRPr="00331989">
        <w:rPr>
          <w:rFonts w:ascii="Trebuchet MS" w:hAnsi="Trebuchet MS"/>
          <w:lang w:val="en-GB"/>
        </w:rPr>
        <w:t xml:space="preserve"> by decision of the Monitoring Committee, based on the proposal made by </w:t>
      </w:r>
      <w:r w:rsidR="00FD2CCA">
        <w:rPr>
          <w:rFonts w:ascii="Trebuchet MS" w:hAnsi="Trebuchet MS"/>
          <w:lang w:val="en-GB"/>
        </w:rPr>
        <w:t xml:space="preserve">the </w:t>
      </w:r>
      <w:r w:rsidRPr="00331989">
        <w:rPr>
          <w:rFonts w:ascii="Trebuchet MS" w:hAnsi="Trebuchet MS"/>
          <w:lang w:val="en-GB"/>
        </w:rPr>
        <w:t xml:space="preserve">Managing Authority in consultation </w:t>
      </w:r>
      <w:r w:rsidR="00FD2CCA">
        <w:rPr>
          <w:rFonts w:ascii="Trebuchet MS" w:hAnsi="Trebuchet MS"/>
          <w:lang w:val="en-GB"/>
        </w:rPr>
        <w:t>with the</w:t>
      </w:r>
      <w:r w:rsidR="00FD2CCA" w:rsidRPr="00331989">
        <w:rPr>
          <w:rFonts w:ascii="Trebuchet MS" w:hAnsi="Trebuchet MS"/>
          <w:lang w:val="en-GB"/>
        </w:rPr>
        <w:t xml:space="preserve"> </w:t>
      </w:r>
      <w:r w:rsidRPr="00331989">
        <w:rPr>
          <w:rFonts w:ascii="Trebuchet MS" w:hAnsi="Trebuchet MS"/>
          <w:lang w:val="en-GB"/>
        </w:rPr>
        <w:t>National Authority, after careful consideration of the Lead Partners’ justifications.</w:t>
      </w:r>
    </w:p>
    <w:p w14:paraId="664AF741" w14:textId="32C991B8" w:rsidR="00331989" w:rsidRPr="00331989" w:rsidRDefault="00331989" w:rsidP="00331989">
      <w:pPr>
        <w:widowControl w:val="0"/>
        <w:shd w:val="clear" w:color="auto" w:fill="BFBFBF" w:themeFill="background1" w:themeFillShade="BF"/>
        <w:spacing w:before="120" w:after="120" w:line="240" w:lineRule="auto"/>
        <w:jc w:val="both"/>
        <w:rPr>
          <w:rFonts w:ascii="Trebuchet MS" w:hAnsi="Trebuchet MS"/>
          <w:lang w:val="en-GB"/>
        </w:rPr>
      </w:pPr>
      <w:r w:rsidRPr="00331989">
        <w:rPr>
          <w:rFonts w:ascii="Trebuchet MS" w:hAnsi="Trebuchet MS"/>
          <w:lang w:val="en-GB"/>
        </w:rPr>
        <w:t>The increase of the project implementation period and/ or the value of the grant shall be done in consideration of achieving the objective(s) of the project and its indicators.</w:t>
      </w:r>
    </w:p>
    <w:p w14:paraId="09AB8D7F" w14:textId="48D8CA71" w:rsidR="00E9003B" w:rsidRPr="00C35EA5" w:rsidRDefault="00292692" w:rsidP="00E767B8">
      <w:pPr>
        <w:widowControl w:val="0"/>
        <w:spacing w:before="120" w:after="120" w:line="240" w:lineRule="auto"/>
        <w:jc w:val="both"/>
        <w:rPr>
          <w:rFonts w:ascii="Trebuchet MS" w:eastAsia="Trebuchet MS" w:hAnsi="Trebuchet MS" w:cs="Trebuchet MS"/>
          <w:lang w:val="en-GB"/>
        </w:rPr>
      </w:pPr>
      <w:r w:rsidRPr="00C35EA5">
        <w:rPr>
          <w:rFonts w:ascii="Trebuchet MS" w:hAnsi="Trebuchet MS"/>
          <w:lang w:val="en-GB"/>
        </w:rPr>
        <w:t xml:space="preserve">Categories of eligible investments and their accompanying services: works, infrastructure, </w:t>
      </w:r>
      <w:r w:rsidRPr="00C35EA5">
        <w:rPr>
          <w:rFonts w:ascii="Trebuchet MS" w:hAnsi="Trebuchet MS"/>
          <w:lang w:val="en-GB"/>
        </w:rPr>
        <w:lastRenderedPageBreak/>
        <w:t>non-removable installations, fixed and intangible assets, new or renovated building, equipment and software, investments in access to services.</w:t>
      </w:r>
    </w:p>
    <w:p w14:paraId="53944A38" w14:textId="2E406C0F" w:rsidR="001B6661" w:rsidRPr="00C35EA5" w:rsidRDefault="009507FF" w:rsidP="00E767B8">
      <w:pPr>
        <w:widowControl w:val="0"/>
        <w:spacing w:before="120" w:after="120" w:line="240" w:lineRule="auto"/>
        <w:jc w:val="both"/>
        <w:rPr>
          <w:rFonts w:ascii="Trebuchet MS" w:hAnsi="Trebuchet MS"/>
          <w:lang w:val="en-GB"/>
        </w:rPr>
      </w:pPr>
      <w:r w:rsidRPr="00C35EA5">
        <w:rPr>
          <w:rFonts w:ascii="Trebuchet MS" w:hAnsi="Trebuchet MS"/>
          <w:lang w:val="en-GB"/>
        </w:rPr>
        <w:t xml:space="preserve">All </w:t>
      </w:r>
      <w:r w:rsidR="00C816EE" w:rsidRPr="00C35EA5">
        <w:rPr>
          <w:rFonts w:ascii="Trebuchet MS" w:hAnsi="Trebuchet MS"/>
          <w:lang w:val="en-GB"/>
        </w:rPr>
        <w:t xml:space="preserve">projects must observe the relevant </w:t>
      </w:r>
      <w:r w:rsidR="00FA3AC8" w:rsidRPr="00C35EA5">
        <w:rPr>
          <w:rFonts w:ascii="Trebuchet MS" w:hAnsi="Trebuchet MS"/>
          <w:lang w:val="en-GB"/>
        </w:rPr>
        <w:t xml:space="preserve">EU &amp; </w:t>
      </w:r>
      <w:r w:rsidR="00C816EE" w:rsidRPr="00C35EA5">
        <w:rPr>
          <w:rFonts w:ascii="Trebuchet MS" w:hAnsi="Trebuchet MS"/>
          <w:lang w:val="en-GB"/>
        </w:rPr>
        <w:t xml:space="preserve">national </w:t>
      </w:r>
      <w:r w:rsidR="00FA3AC8" w:rsidRPr="00C35EA5">
        <w:rPr>
          <w:rFonts w:ascii="Trebuchet MS" w:hAnsi="Trebuchet MS"/>
          <w:lang w:val="en-GB"/>
        </w:rPr>
        <w:t>legislation</w:t>
      </w:r>
      <w:r w:rsidR="00C816EE" w:rsidRPr="00C35EA5">
        <w:rPr>
          <w:rFonts w:ascii="Trebuchet MS" w:hAnsi="Trebuchet MS"/>
          <w:lang w:val="en-GB"/>
        </w:rPr>
        <w:t xml:space="preserve">. </w:t>
      </w:r>
    </w:p>
    <w:p w14:paraId="7FED9D90" w14:textId="2E82B80B" w:rsidR="00E9003B" w:rsidRPr="001B6661" w:rsidRDefault="001B6661" w:rsidP="001B6661">
      <w:pPr>
        <w:widowControl w:val="0"/>
        <w:shd w:val="clear" w:color="auto" w:fill="BFBFBF" w:themeFill="background1" w:themeFillShade="BF"/>
        <w:spacing w:before="120" w:after="120" w:line="240" w:lineRule="auto"/>
        <w:jc w:val="center"/>
        <w:rPr>
          <w:rFonts w:ascii="Trebuchet MS" w:hAnsi="Trebuchet MS"/>
          <w:b/>
          <w:sz w:val="24"/>
          <w:szCs w:val="24"/>
          <w:lang w:val="en-GB"/>
        </w:rPr>
      </w:pPr>
      <w:r w:rsidRPr="001B6661">
        <w:rPr>
          <w:rFonts w:ascii="Trebuchet MS" w:hAnsi="Trebuchet MS"/>
          <w:b/>
          <w:sz w:val="24"/>
          <w:szCs w:val="24"/>
          <w:lang w:val="en-GB"/>
        </w:rPr>
        <w:t>All actions should seek synergies and, where relevant, should use complementarities aiming at the upscaling of results and leveraging of further funding and investments.</w:t>
      </w:r>
    </w:p>
    <w:p w14:paraId="79810A61" w14:textId="77777777" w:rsidR="001B6661" w:rsidRPr="00C35EA5" w:rsidRDefault="001B6661" w:rsidP="00E767B8">
      <w:pPr>
        <w:widowControl w:val="0"/>
        <w:spacing w:before="120" w:after="120" w:line="240" w:lineRule="auto"/>
        <w:jc w:val="both"/>
        <w:rPr>
          <w:rFonts w:ascii="Trebuchet MS" w:hAnsi="Trebuchet MS"/>
          <w:lang w:val="en-GB"/>
        </w:rPr>
      </w:pPr>
    </w:p>
    <w:p w14:paraId="75B4B278" w14:textId="48C6C54E" w:rsidR="00E6534D" w:rsidRPr="00C35EA5" w:rsidRDefault="00E6534D" w:rsidP="00E6534D">
      <w:pPr>
        <w:widowControl w:val="0"/>
        <w:shd w:val="clear" w:color="auto" w:fill="FBE4D5"/>
        <w:spacing w:before="120" w:after="120" w:line="240" w:lineRule="auto"/>
        <w:jc w:val="center"/>
        <w:rPr>
          <w:rFonts w:ascii="Trebuchet MS" w:hAnsi="Trebuchet MS"/>
          <w:b/>
          <w:bCs/>
          <w:i/>
          <w:iCs/>
          <w:lang w:val="en-GB"/>
        </w:rPr>
      </w:pPr>
      <w:r w:rsidRPr="00C35EA5">
        <w:rPr>
          <w:rFonts w:ascii="Trebuchet MS" w:hAnsi="Trebuchet MS"/>
          <w:b/>
          <w:bCs/>
          <w:i/>
          <w:iCs/>
          <w:lang w:val="en-GB"/>
        </w:rPr>
        <w:t>The minimum number of partners is two (2), one from each side of the border!</w:t>
      </w:r>
    </w:p>
    <w:p w14:paraId="59C2A502" w14:textId="42A1A730" w:rsidR="00E9003B" w:rsidRPr="00C35EA5" w:rsidRDefault="00C816EE" w:rsidP="00E6534D">
      <w:pPr>
        <w:widowControl w:val="0"/>
        <w:shd w:val="clear" w:color="auto" w:fill="FBE4D5"/>
        <w:spacing w:before="120" w:after="120" w:line="240" w:lineRule="auto"/>
        <w:jc w:val="center"/>
        <w:rPr>
          <w:rFonts w:ascii="Trebuchet MS" w:hAnsi="Trebuchet MS"/>
          <w:b/>
          <w:bCs/>
          <w:i/>
          <w:iCs/>
          <w:lang w:val="en-GB"/>
        </w:rPr>
      </w:pPr>
      <w:r w:rsidRPr="00C35EA5">
        <w:rPr>
          <w:rFonts w:ascii="Trebuchet MS" w:hAnsi="Trebuchet MS"/>
          <w:b/>
          <w:bCs/>
          <w:i/>
          <w:iCs/>
          <w:lang w:val="en-GB"/>
        </w:rPr>
        <w:t xml:space="preserve">The maximum number of </w:t>
      </w:r>
      <w:r w:rsidR="00F83C5F" w:rsidRPr="00C35EA5">
        <w:rPr>
          <w:rFonts w:ascii="Trebuchet MS" w:hAnsi="Trebuchet MS"/>
          <w:b/>
          <w:bCs/>
          <w:i/>
          <w:iCs/>
          <w:lang w:val="en-GB"/>
        </w:rPr>
        <w:t xml:space="preserve">partners </w:t>
      </w:r>
      <w:r w:rsidRPr="00C35EA5">
        <w:rPr>
          <w:rFonts w:ascii="Trebuchet MS" w:hAnsi="Trebuchet MS"/>
          <w:b/>
          <w:bCs/>
          <w:i/>
          <w:iCs/>
          <w:lang w:val="en-GB"/>
        </w:rPr>
        <w:t xml:space="preserve">in a project will be five (5), including the </w:t>
      </w:r>
      <w:r w:rsidR="0050490D" w:rsidRPr="00C35EA5">
        <w:rPr>
          <w:rFonts w:ascii="Trebuchet MS" w:hAnsi="Trebuchet MS"/>
          <w:b/>
          <w:bCs/>
          <w:i/>
          <w:iCs/>
          <w:lang w:val="en-GB"/>
        </w:rPr>
        <w:t>Lead Partner</w:t>
      </w:r>
      <w:r w:rsidRPr="00C35EA5">
        <w:rPr>
          <w:rFonts w:ascii="Trebuchet MS" w:hAnsi="Trebuchet MS"/>
          <w:b/>
          <w:bCs/>
          <w:i/>
          <w:iCs/>
          <w:lang w:val="en-GB"/>
        </w:rPr>
        <w:t>!</w:t>
      </w:r>
    </w:p>
    <w:p w14:paraId="1B4115C5" w14:textId="77777777" w:rsidR="00E9003B" w:rsidRPr="00C35EA5" w:rsidRDefault="00E9003B" w:rsidP="00BD5A99">
      <w:pPr>
        <w:pStyle w:val="BodyText2"/>
        <w:spacing w:before="100" w:beforeAutospacing="1" w:after="100" w:afterAutospacing="1" w:line="240" w:lineRule="auto"/>
        <w:contextualSpacing/>
        <w:rPr>
          <w:rFonts w:ascii="Trebuchet MS" w:eastAsia="Trebuchet MS" w:hAnsi="Trebuchet MS" w:cs="Trebuchet MS"/>
          <w:b/>
          <w:bCs/>
          <w:sz w:val="22"/>
          <w:szCs w:val="22"/>
          <w:lang w:val="en-GB"/>
        </w:rPr>
      </w:pPr>
    </w:p>
    <w:p w14:paraId="2AECEA74" w14:textId="7BB82CE3" w:rsidR="00E9003B" w:rsidRPr="00B20505" w:rsidRDefault="00C816EE" w:rsidP="0036085B">
      <w:pPr>
        <w:pStyle w:val="Heading2"/>
        <w:numPr>
          <w:ilvl w:val="1"/>
          <w:numId w:val="242"/>
        </w:numPr>
        <w:ind w:left="426"/>
        <w:rPr>
          <w:rFonts w:ascii="Trebuchet MS" w:eastAsia="Trebuchet MS" w:hAnsi="Trebuchet MS" w:cs="Trebuchet MS"/>
          <w:b/>
          <w:color w:val="003399"/>
          <w:sz w:val="24"/>
          <w:szCs w:val="24"/>
          <w:lang w:val="en-GB"/>
        </w:rPr>
      </w:pPr>
      <w:bookmarkStart w:id="15" w:name="_Toc105059559"/>
      <w:r w:rsidRPr="00B20505">
        <w:rPr>
          <w:rFonts w:ascii="Trebuchet MS" w:hAnsi="Trebuchet MS"/>
          <w:b/>
          <w:color w:val="003399"/>
          <w:sz w:val="24"/>
          <w:szCs w:val="24"/>
          <w:lang w:val="en-GB"/>
        </w:rPr>
        <w:t>Eligibility Criteria</w:t>
      </w:r>
      <w:bookmarkEnd w:id="15"/>
    </w:p>
    <w:p w14:paraId="5DEB2D58" w14:textId="25DA4E8C" w:rsidR="00E9003B" w:rsidRPr="00C35EA5" w:rsidRDefault="00C816EE" w:rsidP="00DF5356">
      <w:pPr>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xml:space="preserve">The submission of projects is open to all potential beneficiaries that meet the eligibility criteria set-out below. These eligibility criteria shall apply for the entire programme duration. </w:t>
      </w:r>
    </w:p>
    <w:p w14:paraId="447FB239" w14:textId="1C92E084" w:rsidR="00E9003B" w:rsidRPr="00C35EA5" w:rsidRDefault="00C816EE" w:rsidP="00AB2596">
      <w:pPr>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xml:space="preserve">In order to be eligible for funding under the programme, a project should meet all three criteria set out below: the eligibility of </w:t>
      </w:r>
      <w:r w:rsidRPr="00C35EA5">
        <w:rPr>
          <w:rFonts w:ascii="Trebuchet MS" w:hAnsi="Trebuchet MS"/>
          <w:i/>
          <w:iCs/>
          <w:lang w:val="en-GB"/>
        </w:rPr>
        <w:t>applicants</w:t>
      </w:r>
      <w:r w:rsidRPr="00C35EA5">
        <w:rPr>
          <w:rFonts w:ascii="Trebuchet MS" w:hAnsi="Trebuchet MS"/>
          <w:lang w:val="en-GB"/>
        </w:rPr>
        <w:t xml:space="preserve">, </w:t>
      </w:r>
      <w:r w:rsidRPr="00C35EA5">
        <w:rPr>
          <w:rFonts w:ascii="Trebuchet MS" w:hAnsi="Trebuchet MS"/>
          <w:i/>
          <w:iCs/>
          <w:lang w:val="en-GB"/>
        </w:rPr>
        <w:t>activities</w:t>
      </w:r>
      <w:r w:rsidRPr="00C35EA5">
        <w:rPr>
          <w:rFonts w:ascii="Trebuchet MS" w:hAnsi="Trebuchet MS"/>
          <w:lang w:val="en-GB"/>
        </w:rPr>
        <w:t xml:space="preserve"> and </w:t>
      </w:r>
      <w:r w:rsidRPr="00C35EA5">
        <w:rPr>
          <w:rFonts w:ascii="Trebuchet MS" w:hAnsi="Trebuchet MS"/>
          <w:i/>
          <w:iCs/>
          <w:lang w:val="en-GB"/>
        </w:rPr>
        <w:t>expenditures</w:t>
      </w:r>
      <w:r w:rsidRPr="00C35EA5">
        <w:rPr>
          <w:rFonts w:ascii="Trebuchet MS" w:hAnsi="Trebuchet MS"/>
          <w:lang w:val="en-GB"/>
        </w:rPr>
        <w:t xml:space="preserve">. </w:t>
      </w:r>
    </w:p>
    <w:p w14:paraId="75934369" w14:textId="76BAF3D7" w:rsidR="00E9003B" w:rsidRPr="00B20505" w:rsidRDefault="00C816EE" w:rsidP="0036085B">
      <w:pPr>
        <w:pStyle w:val="Heading3"/>
        <w:numPr>
          <w:ilvl w:val="2"/>
          <w:numId w:val="242"/>
        </w:numPr>
        <w:ind w:left="851" w:hanging="788"/>
        <w:rPr>
          <w:rFonts w:ascii="Trebuchet MS" w:eastAsia="Trebuchet MS" w:hAnsi="Trebuchet MS"/>
          <w:b/>
          <w:color w:val="003399"/>
          <w:sz w:val="24"/>
          <w:szCs w:val="24"/>
          <w:lang w:val="en-GB"/>
        </w:rPr>
      </w:pPr>
      <w:bookmarkStart w:id="16" w:name="_Toc105059560"/>
      <w:r w:rsidRPr="00B20505">
        <w:rPr>
          <w:rFonts w:ascii="Trebuchet MS" w:eastAsia="Trebuchet MS" w:hAnsi="Trebuchet MS"/>
          <w:b/>
          <w:color w:val="003399"/>
          <w:sz w:val="24"/>
          <w:szCs w:val="24"/>
          <w:lang w:val="en-GB"/>
        </w:rPr>
        <w:t>Eligibility of applicants</w:t>
      </w:r>
      <w:bookmarkEnd w:id="16"/>
    </w:p>
    <w:p w14:paraId="2D8E0CD4" w14:textId="6EECD2F9" w:rsidR="00E9003B" w:rsidRPr="00C35EA5" w:rsidRDefault="00C816EE" w:rsidP="002E3B15">
      <w:pPr>
        <w:pStyle w:val="BodyText2"/>
        <w:numPr>
          <w:ilvl w:val="0"/>
          <w:numId w:val="39"/>
        </w:numPr>
        <w:tabs>
          <w:tab w:val="num" w:pos="720"/>
        </w:tabs>
        <w:spacing w:before="100" w:beforeAutospacing="1" w:after="100" w:afterAutospacing="1" w:line="240" w:lineRule="auto"/>
        <w:ind w:left="720" w:hanging="720"/>
        <w:contextualSpacing/>
        <w:rPr>
          <w:rFonts w:ascii="Trebuchet MS" w:eastAsia="Trebuchet MS" w:hAnsi="Trebuchet MS" w:cs="Trebuchet MS"/>
          <w:sz w:val="22"/>
          <w:szCs w:val="22"/>
          <w:lang w:val="en-GB"/>
        </w:rPr>
      </w:pPr>
      <w:r w:rsidRPr="00C35EA5">
        <w:rPr>
          <w:rFonts w:ascii="Trebuchet MS" w:hAnsi="Trebuchet MS"/>
          <w:sz w:val="22"/>
          <w:szCs w:val="22"/>
          <w:lang w:val="en-GB"/>
        </w:rPr>
        <w:t>In order to be eligible for a grant, applicants must fulfil the following criteria:</w:t>
      </w:r>
    </w:p>
    <w:p w14:paraId="31237644" w14:textId="4FBE7231" w:rsidR="00E9003B" w:rsidRPr="0027454B" w:rsidRDefault="00C816EE" w:rsidP="007A1616">
      <w:pPr>
        <w:numPr>
          <w:ilvl w:val="1"/>
          <w:numId w:val="41"/>
        </w:numPr>
        <w:tabs>
          <w:tab w:val="num" w:pos="720"/>
        </w:tabs>
        <w:spacing w:before="120" w:after="120" w:line="240" w:lineRule="auto"/>
        <w:ind w:left="720" w:hanging="720"/>
        <w:jc w:val="both"/>
        <w:rPr>
          <w:rFonts w:ascii="Trebuchet MS" w:eastAsia="Trebuchet MS" w:hAnsi="Trebuchet MS" w:cs="Trebuchet MS"/>
          <w:lang w:val="en-GB"/>
        </w:rPr>
      </w:pPr>
      <w:r w:rsidRPr="0027454B">
        <w:rPr>
          <w:rFonts w:ascii="Trebuchet MS" w:hAnsi="Trebuchet MS"/>
          <w:lang w:val="en-GB"/>
        </w:rPr>
        <w:t>Be</w:t>
      </w:r>
      <w:r w:rsidR="0066265A" w:rsidRPr="0027454B">
        <w:rPr>
          <w:rFonts w:ascii="Trebuchet MS" w:hAnsi="Trebuchet MS"/>
          <w:lang w:val="en-GB"/>
        </w:rPr>
        <w:t xml:space="preserve"> non-profit making bodies</w:t>
      </w:r>
      <w:r w:rsidR="00C27051" w:rsidRPr="0027454B">
        <w:rPr>
          <w:rFonts w:ascii="Trebuchet MS" w:hAnsi="Trebuchet MS"/>
          <w:lang w:val="en-GB"/>
        </w:rPr>
        <w:t xml:space="preserve"> and</w:t>
      </w:r>
      <w:r w:rsidRPr="0027454B">
        <w:rPr>
          <w:rFonts w:ascii="Trebuchet MS" w:hAnsi="Trebuchet MS"/>
          <w:lang w:val="en-GB"/>
        </w:rPr>
        <w:t xml:space="preserve"> legally established according to national legislation of the state on whose territory they are located;</w:t>
      </w:r>
    </w:p>
    <w:p w14:paraId="387CE2B3" w14:textId="77777777" w:rsidR="00E9003B" w:rsidRPr="00C35EA5" w:rsidRDefault="00C816EE" w:rsidP="007A1616">
      <w:pPr>
        <w:numPr>
          <w:ilvl w:val="1"/>
          <w:numId w:val="42"/>
        </w:numPr>
        <w:tabs>
          <w:tab w:val="num" w:pos="720"/>
        </w:tabs>
        <w:spacing w:before="120" w:after="120" w:line="240" w:lineRule="auto"/>
        <w:ind w:left="720" w:hanging="720"/>
        <w:jc w:val="both"/>
        <w:rPr>
          <w:rFonts w:ascii="Trebuchet MS" w:eastAsia="Trebuchet MS" w:hAnsi="Trebuchet MS" w:cs="Trebuchet MS"/>
          <w:lang w:val="en-GB"/>
        </w:rPr>
      </w:pPr>
      <w:r w:rsidRPr="00C35EA5">
        <w:rPr>
          <w:rFonts w:ascii="Trebuchet MS" w:hAnsi="Trebuchet MS"/>
          <w:lang w:val="en-GB"/>
        </w:rPr>
        <w:t>Be legally organized as:</w:t>
      </w:r>
    </w:p>
    <w:p w14:paraId="16B660F1" w14:textId="3A4B3711" w:rsidR="00F20346" w:rsidRPr="00C35EA5" w:rsidRDefault="003F3582" w:rsidP="007A1616">
      <w:pPr>
        <w:pStyle w:val="ListParagraph"/>
        <w:numPr>
          <w:ilvl w:val="0"/>
          <w:numId w:val="241"/>
        </w:numPr>
        <w:spacing w:before="120" w:after="120" w:line="240" w:lineRule="auto"/>
        <w:ind w:left="714" w:hanging="357"/>
        <w:contextualSpacing w:val="0"/>
        <w:jc w:val="both"/>
        <w:rPr>
          <w:rFonts w:ascii="Trebuchet MS" w:hAnsi="Trebuchet MS"/>
        </w:rPr>
      </w:pPr>
      <w:r w:rsidRPr="00C35EA5">
        <w:rPr>
          <w:rFonts w:ascii="Trebuchet MS" w:hAnsi="Trebuchet MS"/>
        </w:rPr>
        <w:t>Regional and</w:t>
      </w:r>
      <w:r w:rsidR="00AA130B" w:rsidRPr="00C35EA5">
        <w:rPr>
          <w:rFonts w:ascii="Trebuchet MS" w:hAnsi="Trebuchet MS"/>
        </w:rPr>
        <w:t xml:space="preserve"> </w:t>
      </w:r>
      <w:r w:rsidR="00C816EE" w:rsidRPr="00C35EA5">
        <w:rPr>
          <w:rFonts w:ascii="Trebuchet MS" w:hAnsi="Trebuchet MS"/>
        </w:rPr>
        <w:t>local public authorities</w:t>
      </w:r>
      <w:r w:rsidR="00D14203" w:rsidRPr="00C35EA5">
        <w:rPr>
          <w:rFonts w:ascii="Trebuchet MS" w:hAnsi="Trebuchet MS"/>
        </w:rPr>
        <w:t xml:space="preserve">/ bodies registered and functioning in the </w:t>
      </w:r>
      <w:r w:rsidR="00DF5A97">
        <w:rPr>
          <w:rFonts w:ascii="Trebuchet MS" w:hAnsi="Trebuchet MS"/>
        </w:rPr>
        <w:t>programme</w:t>
      </w:r>
      <w:r w:rsidR="00D14203" w:rsidRPr="00C35EA5">
        <w:rPr>
          <w:rFonts w:ascii="Trebuchet MS" w:hAnsi="Trebuchet MS"/>
        </w:rPr>
        <w:t xml:space="preserve"> area</w:t>
      </w:r>
      <w:r w:rsidR="00C816EE" w:rsidRPr="00C35EA5">
        <w:rPr>
          <w:rFonts w:ascii="Trebuchet MS" w:hAnsi="Trebuchet MS"/>
        </w:rPr>
        <w:t xml:space="preserve"> (</w:t>
      </w:r>
      <w:r w:rsidR="00206849">
        <w:rPr>
          <w:rFonts w:ascii="Trebuchet MS" w:hAnsi="Trebuchet MS"/>
        </w:rPr>
        <w:t>administrative territorial units at the level of the county/municipality/ city/ commune</w:t>
      </w:r>
      <w:r w:rsidR="00C816EE" w:rsidRPr="00C35EA5">
        <w:rPr>
          <w:rFonts w:ascii="Trebuchet MS" w:hAnsi="Trebuchet MS"/>
        </w:rPr>
        <w:t>)</w:t>
      </w:r>
      <w:r w:rsidR="00D14203" w:rsidRPr="00C35EA5">
        <w:rPr>
          <w:rFonts w:ascii="Trebuchet MS" w:hAnsi="Trebuchet MS"/>
        </w:rPr>
        <w:t>;</w:t>
      </w:r>
      <w:r w:rsidR="00C816EE" w:rsidRPr="00C35EA5">
        <w:rPr>
          <w:rFonts w:ascii="Trebuchet MS" w:hAnsi="Trebuchet MS"/>
        </w:rPr>
        <w:t xml:space="preserve"> </w:t>
      </w:r>
    </w:p>
    <w:p w14:paraId="073966BB" w14:textId="4A23C5FD" w:rsidR="003F3582" w:rsidRPr="00C35EA5" w:rsidRDefault="003F3582" w:rsidP="007A1616">
      <w:pPr>
        <w:pStyle w:val="ListParagraph"/>
        <w:numPr>
          <w:ilvl w:val="0"/>
          <w:numId w:val="241"/>
        </w:numPr>
        <w:spacing w:before="120" w:after="120" w:line="240" w:lineRule="auto"/>
        <w:ind w:left="714" w:hanging="357"/>
        <w:contextualSpacing w:val="0"/>
        <w:jc w:val="both"/>
        <w:rPr>
          <w:rFonts w:ascii="Trebuchet MS" w:hAnsi="Trebuchet MS"/>
        </w:rPr>
      </w:pPr>
      <w:r w:rsidRPr="00C35EA5">
        <w:rPr>
          <w:rFonts w:ascii="Trebuchet MS" w:hAnsi="Trebuchet MS"/>
        </w:rPr>
        <w:t>National/ provincial/ regional public authorities</w:t>
      </w:r>
      <w:r w:rsidR="00D14203" w:rsidRPr="00C35EA5">
        <w:rPr>
          <w:rFonts w:ascii="Trebuchet MS" w:hAnsi="Trebuchet MS"/>
        </w:rPr>
        <w:t>/ bodies</w:t>
      </w:r>
      <w:r w:rsidR="001B6B49" w:rsidRPr="00C35EA5">
        <w:rPr>
          <w:rFonts w:ascii="Trebuchet MS" w:hAnsi="Trebuchet MS"/>
        </w:rPr>
        <w:t>/ organizations/ institutes</w:t>
      </w:r>
      <w:r w:rsidRPr="00C35EA5">
        <w:rPr>
          <w:rFonts w:ascii="Trebuchet MS" w:hAnsi="Trebuchet MS"/>
        </w:rPr>
        <w:t xml:space="preserve"> functioning in the </w:t>
      </w:r>
      <w:r w:rsidR="00C40CDB">
        <w:rPr>
          <w:rFonts w:ascii="Trebuchet MS" w:hAnsi="Trebuchet MS"/>
        </w:rPr>
        <w:t>programme</w:t>
      </w:r>
      <w:r w:rsidRPr="00C35EA5">
        <w:rPr>
          <w:rFonts w:ascii="Trebuchet MS" w:hAnsi="Trebuchet MS"/>
        </w:rPr>
        <w:t xml:space="preserve"> area;</w:t>
      </w:r>
    </w:p>
    <w:p w14:paraId="2A11B842" w14:textId="1FD34440" w:rsidR="00E9003B" w:rsidRPr="0027454B" w:rsidRDefault="008F06BF" w:rsidP="007A1616">
      <w:pPr>
        <w:pStyle w:val="ListParagraph"/>
        <w:numPr>
          <w:ilvl w:val="0"/>
          <w:numId w:val="241"/>
        </w:numPr>
        <w:spacing w:before="120" w:after="120" w:line="240" w:lineRule="auto"/>
        <w:ind w:left="714" w:hanging="357"/>
        <w:contextualSpacing w:val="0"/>
        <w:jc w:val="both"/>
        <w:rPr>
          <w:rFonts w:ascii="Trebuchet MS" w:hAnsi="Trebuchet MS"/>
        </w:rPr>
      </w:pPr>
      <w:r w:rsidRPr="0027454B">
        <w:rPr>
          <w:rFonts w:ascii="Trebuchet MS" w:hAnsi="Trebuchet MS"/>
        </w:rPr>
        <w:t>O</w:t>
      </w:r>
      <w:r w:rsidR="00C816EE" w:rsidRPr="0027454B">
        <w:rPr>
          <w:rFonts w:ascii="Trebuchet MS" w:hAnsi="Trebuchet MS"/>
        </w:rPr>
        <w:t>ther bodies</w:t>
      </w:r>
      <w:r w:rsidR="003F3582" w:rsidRPr="0027454B">
        <w:rPr>
          <w:rFonts w:ascii="Trebuchet MS" w:hAnsi="Trebuchet MS"/>
        </w:rPr>
        <w:t xml:space="preserve"> governed by public law</w:t>
      </w:r>
      <w:r w:rsidR="001B6160" w:rsidRPr="0027454B">
        <w:rPr>
          <w:rFonts w:ascii="Trebuchet MS" w:hAnsi="Trebuchet MS"/>
        </w:rPr>
        <w:t xml:space="preserve"> functioning in the </w:t>
      </w:r>
      <w:r w:rsidR="00DF5A97" w:rsidRPr="0027454B">
        <w:rPr>
          <w:rFonts w:ascii="Trebuchet MS" w:hAnsi="Trebuchet MS"/>
        </w:rPr>
        <w:t>programme</w:t>
      </w:r>
      <w:r w:rsidR="001B6160" w:rsidRPr="0027454B">
        <w:rPr>
          <w:rFonts w:ascii="Trebuchet MS" w:hAnsi="Trebuchet MS"/>
        </w:rPr>
        <w:t xml:space="preserve"> area</w:t>
      </w:r>
      <w:r w:rsidR="00DC5095" w:rsidRPr="0027454B">
        <w:rPr>
          <w:rFonts w:ascii="Trebuchet MS" w:hAnsi="Trebuchet MS"/>
        </w:rPr>
        <w:t xml:space="preserve"> (</w:t>
      </w:r>
      <w:r w:rsidR="00247CCD" w:rsidRPr="0027454B">
        <w:rPr>
          <w:rFonts w:ascii="Trebuchet MS" w:hAnsi="Trebuchet MS"/>
        </w:rPr>
        <w:t xml:space="preserve">e.g </w:t>
      </w:r>
      <w:r w:rsidR="00DC5095" w:rsidRPr="0027454B">
        <w:rPr>
          <w:rFonts w:ascii="Trebuchet MS" w:hAnsi="Trebuchet MS"/>
        </w:rPr>
        <w:t>Prefectures</w:t>
      </w:r>
      <w:r w:rsidRPr="0027454B">
        <w:rPr>
          <w:rFonts w:ascii="Trebuchet MS" w:hAnsi="Trebuchet MS"/>
        </w:rPr>
        <w:t>,</w:t>
      </w:r>
      <w:r w:rsidR="003F3582" w:rsidRPr="0027454B">
        <w:rPr>
          <w:rFonts w:ascii="Trebuchet MS" w:hAnsi="Trebuchet MS"/>
        </w:rPr>
        <w:t xml:space="preserve"> health care institutions, educational</w:t>
      </w:r>
      <w:r w:rsidR="00D14203" w:rsidRPr="0027454B">
        <w:rPr>
          <w:rFonts w:ascii="Trebuchet MS" w:hAnsi="Trebuchet MS"/>
        </w:rPr>
        <w:t xml:space="preserve"> and research</w:t>
      </w:r>
      <w:r w:rsidR="003F3582" w:rsidRPr="0027454B">
        <w:rPr>
          <w:rFonts w:ascii="Trebuchet MS" w:hAnsi="Trebuchet MS"/>
        </w:rPr>
        <w:t xml:space="preserve"> institutions</w:t>
      </w:r>
      <w:r w:rsidR="00E24E90" w:rsidRPr="0027454B">
        <w:rPr>
          <w:rFonts w:ascii="Trebuchet MS" w:hAnsi="Trebuchet MS"/>
        </w:rPr>
        <w:t>, etc.</w:t>
      </w:r>
      <w:r w:rsidR="00DC5095" w:rsidRPr="0027454B">
        <w:rPr>
          <w:rFonts w:ascii="Trebuchet MS" w:hAnsi="Trebuchet MS"/>
        </w:rPr>
        <w:t>)</w:t>
      </w:r>
      <w:r w:rsidR="00C816EE" w:rsidRPr="0027454B">
        <w:rPr>
          <w:rFonts w:ascii="Trebuchet MS" w:hAnsi="Trebuchet MS"/>
        </w:rPr>
        <w:t>;</w:t>
      </w:r>
    </w:p>
    <w:p w14:paraId="04D67D8B" w14:textId="72C092C5" w:rsidR="00E9003B" w:rsidRPr="0027454B" w:rsidRDefault="00AB30D4" w:rsidP="007A1616">
      <w:pPr>
        <w:pStyle w:val="ListParagraph"/>
        <w:numPr>
          <w:ilvl w:val="0"/>
          <w:numId w:val="241"/>
        </w:numPr>
        <w:spacing w:before="120" w:after="120" w:line="240" w:lineRule="auto"/>
        <w:ind w:left="714" w:hanging="357"/>
        <w:contextualSpacing w:val="0"/>
        <w:jc w:val="both"/>
        <w:rPr>
          <w:rFonts w:ascii="Trebuchet MS" w:hAnsi="Trebuchet MS"/>
        </w:rPr>
      </w:pPr>
      <w:r w:rsidRPr="0027454B">
        <w:rPr>
          <w:rFonts w:ascii="Trebuchet MS" w:hAnsi="Trebuchet MS"/>
        </w:rPr>
        <w:t xml:space="preserve">Offices/ </w:t>
      </w:r>
      <w:r w:rsidR="00C816EE" w:rsidRPr="0027454B">
        <w:rPr>
          <w:rFonts w:ascii="Trebuchet MS" w:hAnsi="Trebuchet MS"/>
        </w:rPr>
        <w:t xml:space="preserve">branches of </w:t>
      </w:r>
      <w:r w:rsidRPr="0027454B">
        <w:rPr>
          <w:rFonts w:ascii="Trebuchet MS" w:hAnsi="Trebuchet MS"/>
        </w:rPr>
        <w:t>public n</w:t>
      </w:r>
      <w:r w:rsidR="00C816EE" w:rsidRPr="0027454B">
        <w:rPr>
          <w:rFonts w:ascii="Trebuchet MS" w:hAnsi="Trebuchet MS"/>
        </w:rPr>
        <w:t>at</w:t>
      </w:r>
      <w:r w:rsidRPr="0027454B">
        <w:rPr>
          <w:rFonts w:ascii="Trebuchet MS" w:hAnsi="Trebuchet MS"/>
        </w:rPr>
        <w:t>ional/r</w:t>
      </w:r>
      <w:r w:rsidR="00C816EE" w:rsidRPr="0027454B">
        <w:rPr>
          <w:rFonts w:ascii="Trebuchet MS" w:hAnsi="Trebuchet MS"/>
        </w:rPr>
        <w:t xml:space="preserve">egional </w:t>
      </w:r>
      <w:r w:rsidR="00D14203" w:rsidRPr="0027454B">
        <w:rPr>
          <w:rFonts w:ascii="Trebuchet MS" w:hAnsi="Trebuchet MS"/>
        </w:rPr>
        <w:t>a</w:t>
      </w:r>
      <w:r w:rsidR="00C816EE" w:rsidRPr="0027454B">
        <w:rPr>
          <w:rFonts w:ascii="Trebuchet MS" w:hAnsi="Trebuchet MS"/>
        </w:rPr>
        <w:t>uthorities</w:t>
      </w:r>
      <w:r w:rsidRPr="0027454B">
        <w:rPr>
          <w:rFonts w:ascii="Trebuchet MS" w:hAnsi="Trebuchet MS"/>
        </w:rPr>
        <w:t xml:space="preserve"> and other public</w:t>
      </w:r>
      <w:r w:rsidR="00D14203" w:rsidRPr="0027454B">
        <w:rPr>
          <w:rFonts w:ascii="Trebuchet MS" w:hAnsi="Trebuchet MS"/>
        </w:rPr>
        <w:t xml:space="preserve"> bodies</w:t>
      </w:r>
      <w:r w:rsidR="00C816EE" w:rsidRPr="0027454B">
        <w:rPr>
          <w:rFonts w:ascii="Trebuchet MS" w:hAnsi="Trebuchet MS"/>
        </w:rPr>
        <w:t xml:space="preserve"> active on the themes of the priority in the </w:t>
      </w:r>
      <w:r w:rsidR="00DF5A97" w:rsidRPr="0027454B">
        <w:rPr>
          <w:rFonts w:ascii="Trebuchet MS" w:hAnsi="Trebuchet MS"/>
        </w:rPr>
        <w:t>programme</w:t>
      </w:r>
      <w:r w:rsidR="00C816EE" w:rsidRPr="0027454B">
        <w:rPr>
          <w:rFonts w:ascii="Trebuchet MS" w:hAnsi="Trebuchet MS"/>
        </w:rPr>
        <w:t xml:space="preserve"> area (registered and functioning in the </w:t>
      </w:r>
      <w:r w:rsidR="004D56F8" w:rsidRPr="0027454B">
        <w:rPr>
          <w:rFonts w:ascii="Trebuchet MS" w:hAnsi="Trebuchet MS"/>
        </w:rPr>
        <w:t xml:space="preserve">programme </w:t>
      </w:r>
      <w:r w:rsidR="00C816EE" w:rsidRPr="0027454B">
        <w:rPr>
          <w:rFonts w:ascii="Trebuchet MS" w:hAnsi="Trebuchet MS"/>
        </w:rPr>
        <w:t>area)</w:t>
      </w:r>
      <w:r w:rsidR="001B6B49" w:rsidRPr="0027454B">
        <w:rPr>
          <w:rFonts w:ascii="Trebuchet MS" w:hAnsi="Trebuchet MS"/>
        </w:rPr>
        <w:t>. If those offices/</w:t>
      </w:r>
      <w:r w:rsidR="00DF5A97" w:rsidRPr="0027454B">
        <w:rPr>
          <w:rFonts w:ascii="Trebuchet MS" w:hAnsi="Trebuchet MS"/>
        </w:rPr>
        <w:t xml:space="preserve"> </w:t>
      </w:r>
      <w:r w:rsidR="001B6B49" w:rsidRPr="0027454B">
        <w:rPr>
          <w:rFonts w:ascii="Trebuchet MS" w:hAnsi="Trebuchet MS"/>
        </w:rPr>
        <w:t>branches</w:t>
      </w:r>
      <w:r w:rsidR="000F52D4" w:rsidRPr="0027454B">
        <w:rPr>
          <w:rFonts w:ascii="Trebuchet MS" w:hAnsi="Trebuchet MS"/>
        </w:rPr>
        <w:t xml:space="preserve"> which are functioning in the programme area</w:t>
      </w:r>
      <w:r w:rsidR="001B6B49" w:rsidRPr="0027454B">
        <w:rPr>
          <w:rFonts w:ascii="Trebuchet MS" w:hAnsi="Trebuchet MS"/>
        </w:rPr>
        <w:t xml:space="preserve"> are not legal bodies, the Application should be submitted by their Headquartes indicating the office/</w:t>
      </w:r>
      <w:r w:rsidR="00DF5A97" w:rsidRPr="0027454B">
        <w:rPr>
          <w:rFonts w:ascii="Trebuchet MS" w:hAnsi="Trebuchet MS"/>
        </w:rPr>
        <w:t xml:space="preserve"> </w:t>
      </w:r>
      <w:r w:rsidR="001B6B49" w:rsidRPr="0027454B">
        <w:rPr>
          <w:rFonts w:ascii="Trebuchet MS" w:hAnsi="Trebuchet MS"/>
        </w:rPr>
        <w:t>branch responsible for implementing the activities</w:t>
      </w:r>
      <w:r w:rsidR="00C816EE" w:rsidRPr="0027454B">
        <w:rPr>
          <w:rFonts w:ascii="Trebuchet MS" w:hAnsi="Trebuchet MS"/>
        </w:rPr>
        <w:t>;</w:t>
      </w:r>
    </w:p>
    <w:p w14:paraId="31393547" w14:textId="6F501252" w:rsidR="00D14203" w:rsidRPr="0027454B" w:rsidRDefault="00B33AD2" w:rsidP="007A1616">
      <w:pPr>
        <w:pStyle w:val="ListParagraph"/>
        <w:numPr>
          <w:ilvl w:val="0"/>
          <w:numId w:val="241"/>
        </w:numPr>
        <w:spacing w:before="120" w:after="120" w:line="240" w:lineRule="auto"/>
        <w:contextualSpacing w:val="0"/>
        <w:jc w:val="both"/>
        <w:rPr>
          <w:rFonts w:ascii="Trebuchet MS" w:hAnsi="Trebuchet MS"/>
        </w:rPr>
      </w:pPr>
      <w:r w:rsidRPr="0027454B">
        <w:rPr>
          <w:rFonts w:ascii="Trebuchet MS" w:hAnsi="Trebuchet MS"/>
        </w:rPr>
        <w:t>Public s</w:t>
      </w:r>
      <w:r w:rsidR="00D14203" w:rsidRPr="0027454B">
        <w:rPr>
          <w:rFonts w:ascii="Trebuchet MS" w:hAnsi="Trebuchet MS"/>
        </w:rPr>
        <w:t xml:space="preserve">chools and </w:t>
      </w:r>
      <w:r w:rsidRPr="0027454B">
        <w:rPr>
          <w:rFonts w:ascii="Trebuchet MS" w:hAnsi="Trebuchet MS"/>
        </w:rPr>
        <w:t xml:space="preserve">other public </w:t>
      </w:r>
      <w:r w:rsidR="00D14203" w:rsidRPr="0027454B">
        <w:rPr>
          <w:rFonts w:ascii="Trebuchet MS" w:hAnsi="Trebuchet MS"/>
        </w:rPr>
        <w:t xml:space="preserve">educational institutions functioning in the </w:t>
      </w:r>
      <w:r w:rsidR="00DF5A97" w:rsidRPr="0027454B">
        <w:rPr>
          <w:rFonts w:ascii="Trebuchet MS" w:hAnsi="Trebuchet MS"/>
        </w:rPr>
        <w:t>programme</w:t>
      </w:r>
      <w:r w:rsidR="00D14203" w:rsidRPr="0027454B">
        <w:rPr>
          <w:rFonts w:ascii="Trebuchet MS" w:hAnsi="Trebuchet MS"/>
        </w:rPr>
        <w:t xml:space="preserve"> area;</w:t>
      </w:r>
    </w:p>
    <w:p w14:paraId="2E16EEFD" w14:textId="701D9788" w:rsidR="00E9003B" w:rsidRPr="0027454B" w:rsidRDefault="00C816EE" w:rsidP="007A1616">
      <w:pPr>
        <w:pStyle w:val="ListParagraph"/>
        <w:numPr>
          <w:ilvl w:val="0"/>
          <w:numId w:val="241"/>
        </w:numPr>
        <w:spacing w:before="120" w:after="120" w:line="240" w:lineRule="auto"/>
        <w:contextualSpacing w:val="0"/>
        <w:jc w:val="both"/>
        <w:rPr>
          <w:rFonts w:ascii="Trebuchet MS" w:hAnsi="Trebuchet MS"/>
        </w:rPr>
      </w:pPr>
      <w:r w:rsidRPr="0027454B">
        <w:rPr>
          <w:rFonts w:ascii="Trebuchet MS" w:hAnsi="Trebuchet MS"/>
        </w:rPr>
        <w:lastRenderedPageBreak/>
        <w:t xml:space="preserve">Non – profit </w:t>
      </w:r>
      <w:r w:rsidR="002F51D0" w:rsidRPr="0027454B">
        <w:rPr>
          <w:rFonts w:ascii="Trebuchet MS" w:hAnsi="Trebuchet MS"/>
        </w:rPr>
        <w:t xml:space="preserve">generating </w:t>
      </w:r>
      <w:r w:rsidRPr="0027454B">
        <w:rPr>
          <w:rFonts w:ascii="Trebuchet MS" w:hAnsi="Trebuchet MS"/>
        </w:rPr>
        <w:t>bodies</w:t>
      </w:r>
      <w:r w:rsidR="005A1435" w:rsidRPr="0027454B">
        <w:rPr>
          <w:rFonts w:ascii="Trebuchet MS" w:hAnsi="Trebuchet MS"/>
        </w:rPr>
        <w:t xml:space="preserve"> (in the sense of art. </w:t>
      </w:r>
      <w:r w:rsidR="00F9658C" w:rsidRPr="0027454B">
        <w:rPr>
          <w:rFonts w:ascii="Trebuchet MS" w:hAnsi="Trebuchet MS"/>
        </w:rPr>
        <w:t>192</w:t>
      </w:r>
      <w:r w:rsidR="005A1435" w:rsidRPr="0027454B">
        <w:rPr>
          <w:rFonts w:ascii="Trebuchet MS" w:hAnsi="Trebuchet MS"/>
        </w:rPr>
        <w:t xml:space="preserve">, of Regulation </w:t>
      </w:r>
      <w:r w:rsidR="00F9658C" w:rsidRPr="0027454B">
        <w:rPr>
          <w:rFonts w:ascii="Trebuchet MS" w:hAnsi="Trebuchet MS"/>
        </w:rPr>
        <w:t>(EU, Euratom) 2018/1046</w:t>
      </w:r>
      <w:r w:rsidR="005A1435" w:rsidRPr="0027454B">
        <w:rPr>
          <w:rFonts w:ascii="Trebuchet MS" w:hAnsi="Trebuchet MS"/>
        </w:rPr>
        <w:t>)</w:t>
      </w:r>
      <w:r w:rsidR="005A1435" w:rsidRPr="0027454B">
        <w:rPr>
          <w:rStyle w:val="FootnoteReference"/>
          <w:rFonts w:ascii="Trebuchet MS" w:hAnsi="Trebuchet MS"/>
        </w:rPr>
        <w:footnoteReference w:id="7"/>
      </w:r>
      <w:r w:rsidR="000C2185" w:rsidRPr="0027454B">
        <w:rPr>
          <w:rFonts w:ascii="Trebuchet MS" w:hAnsi="Trebuchet MS"/>
        </w:rPr>
        <w:t xml:space="preserve">, including associations and business support organisations </w:t>
      </w:r>
      <w:r w:rsidRPr="0027454B">
        <w:rPr>
          <w:rFonts w:ascii="Trebuchet MS" w:hAnsi="Trebuchet MS"/>
        </w:rPr>
        <w:t>and NGOs</w:t>
      </w:r>
      <w:r w:rsidR="00D14203" w:rsidRPr="0027454B">
        <w:rPr>
          <w:rFonts w:ascii="Trebuchet MS" w:hAnsi="Trebuchet MS"/>
        </w:rPr>
        <w:t xml:space="preserve"> registered and functioning in the </w:t>
      </w:r>
      <w:r w:rsidR="000C2185" w:rsidRPr="0027454B">
        <w:rPr>
          <w:rFonts w:ascii="Trebuchet MS" w:hAnsi="Trebuchet MS"/>
        </w:rPr>
        <w:t>programme</w:t>
      </w:r>
      <w:r w:rsidR="00D14203" w:rsidRPr="0027454B">
        <w:rPr>
          <w:rFonts w:ascii="Trebuchet MS" w:hAnsi="Trebuchet MS"/>
        </w:rPr>
        <w:t xml:space="preserve"> area</w:t>
      </w:r>
      <w:r w:rsidRPr="0027454B">
        <w:rPr>
          <w:rFonts w:ascii="Trebuchet MS" w:hAnsi="Trebuchet MS"/>
        </w:rPr>
        <w:t>;</w:t>
      </w:r>
    </w:p>
    <w:p w14:paraId="40DB21C6" w14:textId="69624683" w:rsidR="00E9003B" w:rsidRPr="0027454B" w:rsidRDefault="00C816EE" w:rsidP="007A1616">
      <w:pPr>
        <w:pStyle w:val="ListParagraph"/>
        <w:numPr>
          <w:ilvl w:val="0"/>
          <w:numId w:val="241"/>
        </w:numPr>
        <w:spacing w:before="120" w:after="120" w:line="240" w:lineRule="auto"/>
        <w:ind w:left="714" w:hanging="357"/>
        <w:contextualSpacing w:val="0"/>
        <w:jc w:val="both"/>
        <w:rPr>
          <w:rFonts w:ascii="Trebuchet MS" w:hAnsi="Trebuchet MS"/>
        </w:rPr>
      </w:pPr>
      <w:r w:rsidRPr="0027454B">
        <w:rPr>
          <w:rFonts w:ascii="Trebuchet MS" w:hAnsi="Trebuchet MS"/>
        </w:rPr>
        <w:t>Religious organizations, legally established according to the national legislation in force</w:t>
      </w:r>
      <w:r w:rsidR="00D14203" w:rsidRPr="0027454B">
        <w:rPr>
          <w:rFonts w:ascii="Trebuchet MS" w:hAnsi="Trebuchet MS"/>
        </w:rPr>
        <w:t xml:space="preserve"> registered</w:t>
      </w:r>
      <w:r w:rsidR="00E72E01" w:rsidRPr="0027454B">
        <w:rPr>
          <w:rFonts w:ascii="Trebuchet MS" w:hAnsi="Trebuchet MS"/>
        </w:rPr>
        <w:t xml:space="preserve"> and functioning in the programme</w:t>
      </w:r>
      <w:r w:rsidR="00D14203" w:rsidRPr="0027454B">
        <w:rPr>
          <w:rFonts w:ascii="Trebuchet MS" w:hAnsi="Trebuchet MS"/>
        </w:rPr>
        <w:t xml:space="preserve"> area</w:t>
      </w:r>
      <w:r w:rsidR="00B33AD2" w:rsidRPr="0027454B">
        <w:rPr>
          <w:rFonts w:ascii="Trebuchet MS" w:hAnsi="Trebuchet MS"/>
        </w:rPr>
        <w:t>.</w:t>
      </w:r>
      <w:r w:rsidR="00977035" w:rsidRPr="0027454B">
        <w:rPr>
          <w:rFonts w:ascii="Trebuchet MS" w:hAnsi="Trebuchet MS"/>
        </w:rPr>
        <w:t xml:space="preserve"> </w:t>
      </w:r>
      <w:r w:rsidR="00B33AD2" w:rsidRPr="0027454B">
        <w:rPr>
          <w:rFonts w:ascii="Trebuchet MS" w:hAnsi="Trebuchet MS"/>
        </w:rPr>
        <w:t>In case that local branch of religio</w:t>
      </w:r>
      <w:r w:rsidR="00044BEF" w:rsidRPr="0027454B">
        <w:rPr>
          <w:rFonts w:ascii="Trebuchet MS" w:hAnsi="Trebuchet MS"/>
        </w:rPr>
        <w:t>u</w:t>
      </w:r>
      <w:r w:rsidR="00B33AD2" w:rsidRPr="0027454B">
        <w:rPr>
          <w:rFonts w:ascii="Trebuchet MS" w:hAnsi="Trebuchet MS"/>
        </w:rPr>
        <w:t xml:space="preserve">s organization located </w:t>
      </w:r>
      <w:r w:rsidR="00044BEF" w:rsidRPr="0027454B">
        <w:rPr>
          <w:rFonts w:ascii="Trebuchet MS" w:hAnsi="Trebuchet MS"/>
        </w:rPr>
        <w:t>in the programme area</w:t>
      </w:r>
      <w:r w:rsidR="00B33AD2" w:rsidRPr="0027454B">
        <w:rPr>
          <w:rFonts w:ascii="Trebuchet MS" w:hAnsi="Trebuchet MS"/>
        </w:rPr>
        <w:t xml:space="preserve"> is not </w:t>
      </w:r>
      <w:r w:rsidR="00977035" w:rsidRPr="0027454B">
        <w:rPr>
          <w:rFonts w:ascii="Trebuchet MS" w:hAnsi="Trebuchet MS"/>
        </w:rPr>
        <w:t>legal body, the Application should be submitted by their Headquartes indicating the local branch responsible for implementing the activities;</w:t>
      </w:r>
    </w:p>
    <w:p w14:paraId="31AB75CF" w14:textId="728C47FC" w:rsidR="00E9003B" w:rsidRPr="0027454B" w:rsidRDefault="00C816EE" w:rsidP="007A1616">
      <w:pPr>
        <w:pStyle w:val="ListParagraph"/>
        <w:numPr>
          <w:ilvl w:val="0"/>
          <w:numId w:val="241"/>
        </w:numPr>
        <w:spacing w:before="120" w:after="120" w:line="240" w:lineRule="auto"/>
        <w:ind w:left="714" w:hanging="357"/>
        <w:contextualSpacing w:val="0"/>
        <w:jc w:val="both"/>
        <w:rPr>
          <w:rFonts w:ascii="Trebuchet MS" w:hAnsi="Trebuchet MS"/>
        </w:rPr>
      </w:pPr>
      <w:r w:rsidRPr="0027454B">
        <w:rPr>
          <w:rFonts w:ascii="Trebuchet MS" w:hAnsi="Trebuchet MS"/>
        </w:rPr>
        <w:t>Chambers of Commerce</w:t>
      </w:r>
      <w:r w:rsidR="00D14203" w:rsidRPr="0027454B">
        <w:rPr>
          <w:rFonts w:ascii="Trebuchet MS" w:hAnsi="Trebuchet MS"/>
        </w:rPr>
        <w:t xml:space="preserve"> </w:t>
      </w:r>
      <w:r w:rsidR="002A2EFC" w:rsidRPr="0027454B">
        <w:rPr>
          <w:rFonts w:ascii="Trebuchet MS" w:hAnsi="Trebuchet MS"/>
        </w:rPr>
        <w:t xml:space="preserve">and </w:t>
      </w:r>
      <w:r w:rsidR="00B436CC" w:rsidRPr="0027454B">
        <w:rPr>
          <w:rFonts w:ascii="Trebuchet MS" w:hAnsi="Trebuchet MS"/>
        </w:rPr>
        <w:t xml:space="preserve">accredited </w:t>
      </w:r>
      <w:r w:rsidR="002A2EFC" w:rsidRPr="0027454B">
        <w:rPr>
          <w:rFonts w:ascii="Trebuchet MS" w:hAnsi="Trebuchet MS"/>
        </w:rPr>
        <w:t>Regional Development Agencies</w:t>
      </w:r>
      <w:r w:rsidR="00D14203" w:rsidRPr="0027454B">
        <w:rPr>
          <w:rFonts w:ascii="Trebuchet MS" w:hAnsi="Trebuchet MS"/>
        </w:rPr>
        <w:t xml:space="preserve"> functioning in the </w:t>
      </w:r>
      <w:r w:rsidR="0098179D" w:rsidRPr="0027454B">
        <w:rPr>
          <w:rFonts w:ascii="Trebuchet MS" w:hAnsi="Trebuchet MS"/>
        </w:rPr>
        <w:t xml:space="preserve">programme </w:t>
      </w:r>
      <w:r w:rsidR="00D14203" w:rsidRPr="0027454B">
        <w:rPr>
          <w:rFonts w:ascii="Trebuchet MS" w:hAnsi="Trebuchet MS"/>
        </w:rPr>
        <w:t>area</w:t>
      </w:r>
      <w:r w:rsidRPr="0027454B">
        <w:rPr>
          <w:rFonts w:ascii="Trebuchet MS" w:hAnsi="Trebuchet MS"/>
        </w:rPr>
        <w:t>;</w:t>
      </w:r>
    </w:p>
    <w:p w14:paraId="167D7E5F" w14:textId="0882AF34" w:rsidR="00E9003B" w:rsidRPr="00C40CDB" w:rsidRDefault="00C816EE" w:rsidP="00C40CDB">
      <w:pPr>
        <w:pStyle w:val="ListParagraph"/>
        <w:numPr>
          <w:ilvl w:val="0"/>
          <w:numId w:val="241"/>
        </w:numPr>
        <w:spacing w:before="120" w:after="120" w:line="240" w:lineRule="auto"/>
        <w:ind w:left="714" w:hanging="357"/>
        <w:contextualSpacing w:val="0"/>
        <w:jc w:val="both"/>
        <w:rPr>
          <w:rFonts w:ascii="Trebuchet MS" w:hAnsi="Trebuchet MS"/>
        </w:rPr>
      </w:pPr>
      <w:r w:rsidRPr="00C35EA5">
        <w:rPr>
          <w:rFonts w:ascii="Trebuchet MS" w:hAnsi="Trebuchet MS"/>
        </w:rPr>
        <w:t>Museums, cultural, sports, touristic institutions</w:t>
      </w:r>
      <w:r w:rsidR="009964F8" w:rsidRPr="00C35EA5">
        <w:rPr>
          <w:rFonts w:ascii="Trebuchet MS" w:hAnsi="Trebuchet MS"/>
        </w:rPr>
        <w:t xml:space="preserve"> </w:t>
      </w:r>
      <w:r w:rsidR="00D14203" w:rsidRPr="00C35EA5">
        <w:rPr>
          <w:rFonts w:ascii="Trebuchet MS" w:hAnsi="Trebuchet MS"/>
        </w:rPr>
        <w:t xml:space="preserve">registered and functioning in the </w:t>
      </w:r>
      <w:r w:rsidR="003828B4">
        <w:rPr>
          <w:rFonts w:ascii="Trebuchet MS" w:hAnsi="Trebuchet MS"/>
        </w:rPr>
        <w:t>programme</w:t>
      </w:r>
      <w:r w:rsidR="00D14203" w:rsidRPr="00C35EA5">
        <w:rPr>
          <w:rFonts w:ascii="Trebuchet MS" w:hAnsi="Trebuchet MS"/>
        </w:rPr>
        <w:t xml:space="preserve"> area</w:t>
      </w:r>
      <w:r w:rsidRPr="00C35EA5">
        <w:rPr>
          <w:rFonts w:ascii="Trebuchet MS" w:hAnsi="Trebuchet MS"/>
        </w:rPr>
        <w:t>;</w:t>
      </w:r>
    </w:p>
    <w:p w14:paraId="6765C9B1" w14:textId="49C2038A" w:rsidR="00E9003B" w:rsidRPr="00C35EA5" w:rsidRDefault="00C816EE" w:rsidP="007A1616">
      <w:pPr>
        <w:numPr>
          <w:ilvl w:val="1"/>
          <w:numId w:val="50"/>
        </w:numPr>
        <w:tabs>
          <w:tab w:val="num" w:pos="720"/>
        </w:tabs>
        <w:spacing w:before="120" w:after="120" w:line="240" w:lineRule="auto"/>
        <w:ind w:left="720" w:hanging="720"/>
        <w:jc w:val="both"/>
        <w:rPr>
          <w:rFonts w:ascii="Trebuchet MS" w:eastAsia="Trebuchet MS" w:hAnsi="Trebuchet MS" w:cs="Trebuchet MS"/>
          <w:lang w:val="en-GB"/>
        </w:rPr>
      </w:pPr>
      <w:r w:rsidRPr="00C35EA5">
        <w:rPr>
          <w:rFonts w:ascii="Trebuchet MS" w:hAnsi="Trebuchet MS"/>
          <w:lang w:val="en-GB"/>
        </w:rPr>
        <w:t xml:space="preserve">Be directly responsible for the preparation and </w:t>
      </w:r>
      <w:r w:rsidR="00957DDF" w:rsidRPr="00C35EA5">
        <w:rPr>
          <w:rFonts w:ascii="Trebuchet MS" w:hAnsi="Trebuchet MS"/>
          <w:lang w:val="en-GB"/>
        </w:rPr>
        <w:t xml:space="preserve">implementation </w:t>
      </w:r>
      <w:r w:rsidRPr="00C35EA5">
        <w:rPr>
          <w:rFonts w:ascii="Trebuchet MS" w:hAnsi="Trebuchet MS"/>
          <w:lang w:val="en-GB"/>
        </w:rPr>
        <w:t>of the action together with their partners and not acting only as an intermediary;</w:t>
      </w:r>
    </w:p>
    <w:p w14:paraId="46F77A92" w14:textId="330E93A9" w:rsidR="00E9003B" w:rsidRPr="00C35EA5" w:rsidRDefault="00C816EE" w:rsidP="007A1616">
      <w:pPr>
        <w:numPr>
          <w:ilvl w:val="1"/>
          <w:numId w:val="51"/>
        </w:numPr>
        <w:tabs>
          <w:tab w:val="num" w:pos="720"/>
        </w:tabs>
        <w:spacing w:before="120" w:after="120" w:line="240" w:lineRule="auto"/>
        <w:ind w:left="720" w:hanging="720"/>
        <w:jc w:val="both"/>
        <w:rPr>
          <w:rFonts w:ascii="Trebuchet MS" w:eastAsia="Trebuchet MS" w:hAnsi="Trebuchet MS" w:cs="Trebuchet MS"/>
          <w:lang w:val="en-GB"/>
        </w:rPr>
      </w:pPr>
      <w:r w:rsidRPr="00C35EA5">
        <w:rPr>
          <w:rFonts w:ascii="Trebuchet MS" w:hAnsi="Trebuchet MS"/>
          <w:lang w:val="en-GB"/>
        </w:rPr>
        <w:t xml:space="preserve">All projects must have at least one partner on the other side of the border, which must fulfill the eligibility criteria. </w:t>
      </w:r>
    </w:p>
    <w:p w14:paraId="32387E76" w14:textId="77777777" w:rsidR="00642180" w:rsidRPr="00C35EA5" w:rsidRDefault="00C816EE" w:rsidP="007A1616">
      <w:pPr>
        <w:numPr>
          <w:ilvl w:val="1"/>
          <w:numId w:val="52"/>
        </w:numPr>
        <w:tabs>
          <w:tab w:val="num" w:pos="720"/>
        </w:tabs>
        <w:spacing w:before="120" w:after="120" w:line="240" w:lineRule="auto"/>
        <w:ind w:left="720" w:hanging="720"/>
        <w:jc w:val="both"/>
        <w:rPr>
          <w:rFonts w:ascii="Trebuchet MS" w:eastAsia="Trebuchet MS" w:hAnsi="Trebuchet MS" w:cs="Trebuchet MS"/>
          <w:lang w:val="en-GB"/>
        </w:rPr>
      </w:pPr>
      <w:r w:rsidRPr="00C35EA5">
        <w:rPr>
          <w:rFonts w:ascii="Trebuchet MS" w:hAnsi="Trebuchet MS"/>
          <w:lang w:val="en-GB"/>
        </w:rPr>
        <w:t>The maximum number of partners in one operation is 5 (five). Not observing this provision will lead to the rejection of applications.</w:t>
      </w:r>
    </w:p>
    <w:p w14:paraId="3BF3EF4C" w14:textId="23D16FB9" w:rsidR="00E9003B" w:rsidRPr="00C35EA5" w:rsidRDefault="00C816EE" w:rsidP="007A1616">
      <w:pPr>
        <w:numPr>
          <w:ilvl w:val="1"/>
          <w:numId w:val="53"/>
        </w:numPr>
        <w:tabs>
          <w:tab w:val="num" w:pos="720"/>
        </w:tabs>
        <w:spacing w:before="120" w:after="120" w:line="240" w:lineRule="auto"/>
        <w:ind w:left="720" w:hanging="720"/>
        <w:jc w:val="both"/>
        <w:rPr>
          <w:rFonts w:ascii="Trebuchet MS" w:eastAsia="Trebuchet MS" w:hAnsi="Trebuchet MS" w:cs="Trebuchet MS"/>
          <w:lang w:val="en-GB"/>
        </w:rPr>
      </w:pPr>
      <w:r w:rsidRPr="00C35EA5">
        <w:rPr>
          <w:rFonts w:ascii="Trebuchet MS" w:hAnsi="Trebuchet MS"/>
          <w:lang w:val="en-GB"/>
        </w:rPr>
        <w:t>Have stable and sufficient sources of finance to ensure the continuity of their organization throughout the project and</w:t>
      </w:r>
      <w:r w:rsidR="00957DDF" w:rsidRPr="00C35EA5">
        <w:rPr>
          <w:rFonts w:ascii="Trebuchet MS" w:hAnsi="Trebuchet MS"/>
          <w:lang w:val="en-GB"/>
        </w:rPr>
        <w:t xml:space="preserve"> </w:t>
      </w:r>
      <w:r w:rsidRPr="00C35EA5">
        <w:rPr>
          <w:rFonts w:ascii="Trebuchet MS" w:hAnsi="Trebuchet MS"/>
          <w:lang w:val="en-GB"/>
        </w:rPr>
        <w:t>to play a part in financing it;</w:t>
      </w:r>
    </w:p>
    <w:p w14:paraId="182FF8A0" w14:textId="1550E06E" w:rsidR="00E9003B" w:rsidRPr="00C35EA5" w:rsidRDefault="00C816EE" w:rsidP="007A1616">
      <w:pPr>
        <w:numPr>
          <w:ilvl w:val="1"/>
          <w:numId w:val="54"/>
        </w:numPr>
        <w:tabs>
          <w:tab w:val="num" w:pos="720"/>
        </w:tabs>
        <w:spacing w:before="120" w:after="120" w:line="240" w:lineRule="auto"/>
        <w:ind w:left="720" w:hanging="720"/>
        <w:jc w:val="both"/>
        <w:rPr>
          <w:rFonts w:ascii="Trebuchet MS" w:eastAsia="Trebuchet MS" w:hAnsi="Trebuchet MS" w:cs="Trebuchet MS"/>
          <w:lang w:val="en-GB"/>
        </w:rPr>
      </w:pPr>
      <w:r w:rsidRPr="00C35EA5">
        <w:rPr>
          <w:rFonts w:ascii="Trebuchet MS" w:hAnsi="Trebuchet MS"/>
          <w:lang w:val="en-GB"/>
        </w:rPr>
        <w:t>Be able to demonstrate their capacity to manage their share of activities of the project;</w:t>
      </w:r>
    </w:p>
    <w:p w14:paraId="0361C694" w14:textId="3A3B955B" w:rsidR="00E9003B" w:rsidRPr="00C35EA5" w:rsidRDefault="00C816EE" w:rsidP="00CF4D68">
      <w:pPr>
        <w:numPr>
          <w:ilvl w:val="1"/>
          <w:numId w:val="55"/>
        </w:numPr>
        <w:tabs>
          <w:tab w:val="num" w:pos="720"/>
        </w:tabs>
        <w:spacing w:before="120" w:after="120" w:line="240" w:lineRule="auto"/>
        <w:ind w:left="720" w:hanging="720"/>
        <w:jc w:val="both"/>
        <w:rPr>
          <w:rFonts w:ascii="Trebuchet MS" w:eastAsia="Trebuchet MS" w:hAnsi="Trebuchet MS" w:cs="Trebuchet MS"/>
          <w:lang w:val="en-GB"/>
        </w:rPr>
      </w:pPr>
      <w:r w:rsidRPr="00C35EA5">
        <w:rPr>
          <w:rFonts w:ascii="Trebuchet MS" w:hAnsi="Trebuchet MS"/>
          <w:lang w:val="en-GB"/>
        </w:rPr>
        <w:t xml:space="preserve">Be experienced and able to demonstrate their </w:t>
      </w:r>
      <w:r w:rsidR="00A82D75" w:rsidRPr="00C35EA5">
        <w:rPr>
          <w:rFonts w:ascii="Trebuchet MS" w:hAnsi="Trebuchet MS"/>
          <w:lang w:val="en-GB"/>
        </w:rPr>
        <w:t xml:space="preserve">expertise regarding </w:t>
      </w:r>
      <w:r w:rsidRPr="00C35EA5">
        <w:rPr>
          <w:rFonts w:ascii="Trebuchet MS" w:hAnsi="Trebuchet MS"/>
          <w:lang w:val="en-GB"/>
        </w:rPr>
        <w:t xml:space="preserve">the </w:t>
      </w:r>
      <w:r w:rsidR="003828B4">
        <w:rPr>
          <w:rFonts w:ascii="Trebuchet MS" w:hAnsi="Trebuchet MS"/>
          <w:lang w:val="en-GB"/>
        </w:rPr>
        <w:t>specificity of the</w:t>
      </w:r>
      <w:r w:rsidRPr="00C35EA5">
        <w:rPr>
          <w:rFonts w:ascii="Trebuchet MS" w:hAnsi="Trebuchet MS"/>
          <w:lang w:val="en-GB"/>
        </w:rPr>
        <w:t xml:space="preserve"> area of the Programme</w:t>
      </w:r>
      <w:r w:rsidR="00F43AC6" w:rsidRPr="00C35EA5">
        <w:rPr>
          <w:rFonts w:ascii="Trebuchet MS" w:hAnsi="Trebuchet MS"/>
          <w:lang w:val="en-GB"/>
        </w:rPr>
        <w:t>;</w:t>
      </w:r>
    </w:p>
    <w:p w14:paraId="590BD4EF" w14:textId="77777777" w:rsidR="00E9003B" w:rsidRPr="00C35EA5" w:rsidRDefault="00C816EE" w:rsidP="00CF4D68">
      <w:pPr>
        <w:numPr>
          <w:ilvl w:val="1"/>
          <w:numId w:val="56"/>
        </w:numPr>
        <w:tabs>
          <w:tab w:val="num" w:pos="720"/>
        </w:tabs>
        <w:spacing w:before="120" w:after="120" w:line="240" w:lineRule="auto"/>
        <w:ind w:left="720" w:hanging="720"/>
        <w:jc w:val="both"/>
        <w:rPr>
          <w:rFonts w:ascii="Trebuchet MS" w:eastAsia="Trebuchet MS" w:hAnsi="Trebuchet MS" w:cs="Trebuchet MS"/>
          <w:lang w:val="en-GB"/>
        </w:rPr>
      </w:pPr>
      <w:r w:rsidRPr="00C35EA5">
        <w:rPr>
          <w:rFonts w:ascii="Trebuchet MS" w:hAnsi="Trebuchet MS"/>
          <w:lang w:val="en-GB"/>
        </w:rPr>
        <w:t>Have not received financing support from public funds in the past 5 years before the deadline for submitting the applications under this call for proposals for the same type of operation in terms of objectives, activities and results.</w:t>
      </w:r>
    </w:p>
    <w:p w14:paraId="35F4C55E" w14:textId="1EF233CF" w:rsidR="00E9003B" w:rsidRPr="004C17C2" w:rsidRDefault="00C816EE" w:rsidP="00CF4D68">
      <w:pPr>
        <w:numPr>
          <w:ilvl w:val="1"/>
          <w:numId w:val="57"/>
        </w:numPr>
        <w:tabs>
          <w:tab w:val="num" w:pos="720"/>
        </w:tabs>
        <w:spacing w:before="120" w:after="120" w:line="240" w:lineRule="auto"/>
        <w:ind w:left="720" w:hanging="720"/>
        <w:jc w:val="both"/>
        <w:rPr>
          <w:rFonts w:ascii="Trebuchet MS" w:eastAsia="Trebuchet MS" w:hAnsi="Trebuchet MS" w:cs="Trebuchet MS"/>
          <w:lang w:val="en-GB"/>
        </w:rPr>
      </w:pPr>
      <w:r w:rsidRPr="004C17C2">
        <w:rPr>
          <w:rFonts w:ascii="Trebuchet MS" w:hAnsi="Trebuchet MS"/>
          <w:lang w:val="en-GB"/>
        </w:rPr>
        <w:t xml:space="preserve">For </w:t>
      </w:r>
      <w:r w:rsidR="00813069" w:rsidRPr="004C17C2">
        <w:rPr>
          <w:rFonts w:ascii="Trebuchet MS" w:hAnsi="Trebuchet MS"/>
          <w:b/>
          <w:bCs/>
          <w:lang w:val="en-GB"/>
        </w:rPr>
        <w:t>infrastructure actions</w:t>
      </w:r>
      <w:r w:rsidRPr="004C17C2">
        <w:rPr>
          <w:rFonts w:ascii="Trebuchet MS" w:hAnsi="Trebuchet MS"/>
          <w:lang w:val="en-GB"/>
        </w:rPr>
        <w:t xml:space="preserve">, the applicants must prove they have the legal right to perform the project activities in the specific location, </w:t>
      </w:r>
      <w:r w:rsidR="003756A5">
        <w:rPr>
          <w:rFonts w:ascii="Trebuchet MS" w:hAnsi="Trebuchet MS"/>
          <w:lang w:val="en-GB"/>
        </w:rPr>
        <w:t>through the following documents</w:t>
      </w:r>
      <w:r w:rsidRPr="004C17C2">
        <w:rPr>
          <w:rFonts w:ascii="Trebuchet MS" w:hAnsi="Trebuchet MS"/>
          <w:lang w:val="en-GB"/>
        </w:rPr>
        <w:t>:</w:t>
      </w:r>
    </w:p>
    <w:p w14:paraId="0A447A3F" w14:textId="77777777" w:rsidR="00E9003B" w:rsidRPr="00C35EA5" w:rsidRDefault="00E9003B" w:rsidP="00DF5356">
      <w:pPr>
        <w:keepNext/>
        <w:widowControl w:val="0"/>
        <w:spacing w:before="100" w:beforeAutospacing="1" w:after="100" w:afterAutospacing="1" w:line="240" w:lineRule="auto"/>
        <w:ind w:left="720"/>
        <w:contextualSpacing/>
        <w:jc w:val="both"/>
        <w:rPr>
          <w:rFonts w:ascii="Trebuchet MS" w:eastAsia="Trebuchet MS" w:hAnsi="Trebuchet MS" w:cs="Trebuchet MS"/>
          <w:lang w:val="en-GB"/>
        </w:rPr>
      </w:pPr>
    </w:p>
    <w:p w14:paraId="0012873A" w14:textId="4DF2FB10" w:rsidR="00E9003B" w:rsidRPr="00C35EA5" w:rsidRDefault="002A2CD8" w:rsidP="002E3B15">
      <w:pPr>
        <w:keepNext/>
        <w:widowControl w:val="0"/>
        <w:numPr>
          <w:ilvl w:val="1"/>
          <w:numId w:val="58"/>
        </w:numPr>
        <w:tabs>
          <w:tab w:val="num" w:pos="1440"/>
        </w:tabs>
        <w:spacing w:before="100" w:beforeAutospacing="1" w:after="100" w:afterAutospacing="1" w:line="240" w:lineRule="auto"/>
        <w:ind w:left="1440" w:hanging="360"/>
        <w:contextualSpacing/>
        <w:jc w:val="both"/>
        <w:rPr>
          <w:rFonts w:ascii="Trebuchet MS" w:eastAsia="Trebuchet MS" w:hAnsi="Trebuchet MS" w:cs="Trebuchet MS"/>
          <w:b/>
          <w:bCs/>
          <w:i/>
          <w:iCs/>
          <w:lang w:val="en-GB"/>
        </w:rPr>
      </w:pPr>
      <w:r w:rsidRPr="00C35EA5">
        <w:rPr>
          <w:rFonts w:ascii="Trebuchet MS" w:hAnsi="Trebuchet MS"/>
          <w:b/>
          <w:bCs/>
          <w:i/>
          <w:iCs/>
          <w:lang w:val="en-GB"/>
        </w:rPr>
        <w:t xml:space="preserve">For public authorities, public bodies </w:t>
      </w:r>
      <w:r w:rsidR="002D500D" w:rsidRPr="00C35EA5">
        <w:rPr>
          <w:rFonts w:ascii="Trebuchet MS" w:hAnsi="Trebuchet MS"/>
          <w:b/>
          <w:bCs/>
          <w:i/>
          <w:iCs/>
          <w:lang w:val="en-GB"/>
        </w:rPr>
        <w:t>and bodies governed by public law</w:t>
      </w:r>
      <w:r w:rsidR="00C816EE" w:rsidRPr="00C35EA5">
        <w:rPr>
          <w:rFonts w:ascii="Trebuchet MS" w:hAnsi="Trebuchet MS"/>
          <w:b/>
          <w:bCs/>
          <w:i/>
          <w:iCs/>
          <w:lang w:val="en-GB"/>
        </w:rPr>
        <w:t>:</w:t>
      </w:r>
    </w:p>
    <w:p w14:paraId="61DA625B" w14:textId="4B22A61B" w:rsidR="00E9003B" w:rsidRPr="00C35EA5" w:rsidRDefault="00C816EE" w:rsidP="00DF5356">
      <w:pPr>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the legal act (e.g. government decision, law, government ordinance, decision of local counties, etc.) stating the fact that the land and/or building/ item of infrastructure is in concession/on long term contract/ in administration/ bailment contract/</w:t>
      </w:r>
      <w:r w:rsidR="00C60A6B" w:rsidRPr="00C35EA5">
        <w:rPr>
          <w:rFonts w:ascii="Trebuchet MS" w:hAnsi="Trebuchet MS"/>
          <w:lang w:val="en-GB"/>
        </w:rPr>
        <w:t>rent contract/</w:t>
      </w:r>
      <w:r w:rsidRPr="00C35EA5">
        <w:rPr>
          <w:rFonts w:ascii="Trebuchet MS" w:hAnsi="Trebuchet MS"/>
          <w:lang w:val="en-GB"/>
        </w:rPr>
        <w:t xml:space="preserve"> publicly owned by the applicant</w:t>
      </w:r>
      <w:r w:rsidR="00717A3F" w:rsidRPr="00C35EA5">
        <w:rPr>
          <w:rFonts w:ascii="Trebuchet MS" w:hAnsi="Trebuchet MS"/>
          <w:lang w:val="en-GB"/>
        </w:rPr>
        <w:t>/ they hold a right under the real property law over the land</w:t>
      </w:r>
      <w:r w:rsidR="00B668EA" w:rsidRPr="00C35EA5">
        <w:rPr>
          <w:rFonts w:ascii="Trebuchet MS" w:hAnsi="Trebuchet MS"/>
          <w:lang w:val="en-GB"/>
        </w:rPr>
        <w:t xml:space="preserve"> and</w:t>
      </w:r>
      <w:r w:rsidR="00717A3F" w:rsidRPr="00C35EA5">
        <w:rPr>
          <w:rFonts w:ascii="Trebuchet MS" w:hAnsi="Trebuchet MS"/>
          <w:lang w:val="en-GB"/>
        </w:rPr>
        <w:t>/ or building/</w:t>
      </w:r>
      <w:r w:rsidR="00B668EA" w:rsidRPr="00C35EA5">
        <w:rPr>
          <w:rFonts w:ascii="Trebuchet MS" w:hAnsi="Trebuchet MS"/>
          <w:lang w:val="en-GB"/>
        </w:rPr>
        <w:t xml:space="preserve"> item of infrastructure</w:t>
      </w:r>
      <w:r w:rsidRPr="00C35EA5">
        <w:rPr>
          <w:rFonts w:ascii="Trebuchet MS" w:hAnsi="Trebuchet MS"/>
          <w:lang w:val="en-GB"/>
        </w:rPr>
        <w:t xml:space="preserve">; </w:t>
      </w:r>
    </w:p>
    <w:p w14:paraId="11FC364C" w14:textId="32A82A0A" w:rsidR="00E9003B" w:rsidRPr="00C35EA5" w:rsidRDefault="00C816EE" w:rsidP="00DF5356">
      <w:pPr>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w:t>
      </w:r>
      <w:r w:rsidR="00A24FB7" w:rsidRPr="00C35EA5">
        <w:rPr>
          <w:rFonts w:ascii="Trebuchet MS" w:hAnsi="Trebuchet MS"/>
          <w:lang w:val="en-GB"/>
        </w:rPr>
        <w:t xml:space="preserve"> it must be proved that </w:t>
      </w:r>
      <w:r w:rsidR="001D2B44" w:rsidRPr="00C35EA5">
        <w:rPr>
          <w:rFonts w:ascii="Trebuchet MS" w:hAnsi="Trebuchet MS"/>
          <w:lang w:val="en-GB"/>
        </w:rPr>
        <w:t>the land and/ or building/ item of infrastructure</w:t>
      </w:r>
      <w:r w:rsidR="00A24FB7" w:rsidRPr="00C35EA5">
        <w:rPr>
          <w:rFonts w:ascii="Trebuchet MS" w:hAnsi="Trebuchet MS"/>
          <w:lang w:val="en-GB"/>
        </w:rPr>
        <w:t xml:space="preserve"> is</w:t>
      </w:r>
      <w:r w:rsidRPr="00C35EA5">
        <w:rPr>
          <w:rFonts w:ascii="Trebuchet MS" w:hAnsi="Trebuchet MS"/>
          <w:lang w:val="en-GB"/>
        </w:rPr>
        <w:t xml:space="preserve"> publicly owned or that the duration of the concession/ long term contract/ administration contract/ bailment </w:t>
      </w:r>
      <w:r w:rsidRPr="00C35EA5">
        <w:rPr>
          <w:rFonts w:ascii="Trebuchet MS" w:hAnsi="Trebuchet MS"/>
          <w:lang w:val="en-GB"/>
        </w:rPr>
        <w:lastRenderedPageBreak/>
        <w:t xml:space="preserve">contract/ </w:t>
      </w:r>
      <w:r w:rsidR="00717A3F" w:rsidRPr="00C35EA5">
        <w:rPr>
          <w:rFonts w:ascii="Trebuchet MS" w:hAnsi="Trebuchet MS"/>
          <w:lang w:val="en-GB"/>
        </w:rPr>
        <w:t>rent</w:t>
      </w:r>
      <w:r w:rsidRPr="00C35EA5">
        <w:rPr>
          <w:rFonts w:ascii="Trebuchet MS" w:hAnsi="Trebuchet MS"/>
          <w:lang w:val="en-GB"/>
        </w:rPr>
        <w:t xml:space="preserve"> contract</w:t>
      </w:r>
      <w:r w:rsidR="001D2B44" w:rsidRPr="00C35EA5">
        <w:rPr>
          <w:rFonts w:ascii="Trebuchet MS" w:hAnsi="Trebuchet MS"/>
          <w:lang w:val="en-GB"/>
        </w:rPr>
        <w:t>/ any other right under the real property law</w:t>
      </w:r>
      <w:r w:rsidRPr="00C35EA5">
        <w:rPr>
          <w:rFonts w:ascii="Trebuchet MS" w:hAnsi="Trebuchet MS"/>
          <w:lang w:val="en-GB"/>
        </w:rPr>
        <w:t xml:space="preserve"> is for at least 5 years after the completion of the operation and that the owner has given </w:t>
      </w:r>
      <w:r w:rsidR="00F43AC6" w:rsidRPr="00C35EA5">
        <w:rPr>
          <w:rFonts w:ascii="Trebuchet MS" w:hAnsi="Trebuchet MS"/>
          <w:lang w:val="en-GB"/>
        </w:rPr>
        <w:t>its</w:t>
      </w:r>
      <w:r w:rsidRPr="00C35EA5">
        <w:rPr>
          <w:rFonts w:ascii="Trebuchet MS" w:hAnsi="Trebuchet MS"/>
          <w:lang w:val="en-GB"/>
        </w:rPr>
        <w:t xml:space="preserve"> written agreement saying that the applicant may perform the </w:t>
      </w:r>
      <w:r w:rsidR="009507FF" w:rsidRPr="00C35EA5">
        <w:rPr>
          <w:rFonts w:ascii="Trebuchet MS" w:hAnsi="Trebuchet MS"/>
          <w:lang w:val="en-GB"/>
        </w:rPr>
        <w:t>infrastructure actions</w:t>
      </w:r>
      <w:r w:rsidRPr="00C35EA5">
        <w:rPr>
          <w:rFonts w:ascii="Trebuchet MS" w:hAnsi="Trebuchet MS"/>
          <w:lang w:val="en-GB"/>
        </w:rPr>
        <w:t xml:space="preserve"> on/ in the relevant land/ building/ item of infrastructure. Such a contract should last for at least 5 years after the completion of the operation. </w:t>
      </w:r>
    </w:p>
    <w:p w14:paraId="13BBBEAE" w14:textId="77777777" w:rsidR="00E9003B" w:rsidRPr="00C35EA5" w:rsidRDefault="00C816EE" w:rsidP="00DF5356">
      <w:pPr>
        <w:widowControl w:val="0"/>
        <w:tabs>
          <w:tab w:val="left" w:pos="1440"/>
        </w:tabs>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declaration from the land and/or building/ item of infrastructure owner that the land and/or building/ item of infrastructure is:</w:t>
      </w:r>
    </w:p>
    <w:p w14:paraId="248ECE1D" w14:textId="77777777" w:rsidR="00E9003B" w:rsidRPr="00C35EA5" w:rsidRDefault="00C816EE" w:rsidP="002E3B15">
      <w:pPr>
        <w:keepNext/>
        <w:widowControl w:val="0"/>
        <w:numPr>
          <w:ilvl w:val="1"/>
          <w:numId w:val="59"/>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lang w:val="en-GB"/>
        </w:rPr>
      </w:pPr>
      <w:r w:rsidRPr="00C35EA5">
        <w:rPr>
          <w:rFonts w:ascii="Trebuchet MS" w:hAnsi="Trebuchet MS"/>
          <w:lang w:val="en-GB"/>
        </w:rPr>
        <w:t>free of any encumbrances;</w:t>
      </w:r>
    </w:p>
    <w:p w14:paraId="1585EB28" w14:textId="77777777" w:rsidR="00E9003B" w:rsidRPr="00C35EA5" w:rsidRDefault="00C816EE" w:rsidP="002E3B15">
      <w:pPr>
        <w:keepNext/>
        <w:widowControl w:val="0"/>
        <w:numPr>
          <w:ilvl w:val="1"/>
          <w:numId w:val="60"/>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lang w:val="en-GB"/>
        </w:rPr>
      </w:pPr>
      <w:r w:rsidRPr="00C35EA5">
        <w:rPr>
          <w:rFonts w:ascii="Trebuchet MS" w:hAnsi="Trebuchet MS"/>
          <w:lang w:val="en-GB"/>
        </w:rPr>
        <w:t>not the object of a pending litigation;</w:t>
      </w:r>
    </w:p>
    <w:p w14:paraId="4D9B0EFC" w14:textId="77777777" w:rsidR="00E9003B" w:rsidRPr="00C35EA5" w:rsidRDefault="00C816EE" w:rsidP="002E3B15">
      <w:pPr>
        <w:keepNext/>
        <w:widowControl w:val="0"/>
        <w:numPr>
          <w:ilvl w:val="1"/>
          <w:numId w:val="61"/>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lang w:val="en-GB"/>
        </w:rPr>
      </w:pPr>
      <w:r w:rsidRPr="00C35EA5">
        <w:rPr>
          <w:rFonts w:ascii="Trebuchet MS" w:hAnsi="Trebuchet MS"/>
          <w:lang w:val="en-GB"/>
        </w:rPr>
        <w:t>not the object of a claim according to the relevant national legislation.</w:t>
      </w:r>
    </w:p>
    <w:p w14:paraId="509AAEE4" w14:textId="77777777" w:rsidR="00E9003B" w:rsidRPr="00C35EA5" w:rsidRDefault="00C816EE" w:rsidP="00DF5356">
      <w:pPr>
        <w:widowControl w:val="0"/>
        <w:spacing w:before="100" w:beforeAutospacing="1" w:after="100" w:afterAutospacing="1" w:line="240" w:lineRule="auto"/>
        <w:ind w:left="180" w:hanging="180"/>
        <w:contextualSpacing/>
        <w:jc w:val="both"/>
        <w:rPr>
          <w:rFonts w:ascii="Trebuchet MS" w:eastAsia="Trebuchet MS" w:hAnsi="Trebuchet MS" w:cs="Trebuchet MS"/>
          <w:lang w:val="en-GB"/>
        </w:rPr>
      </w:pPr>
      <w:r w:rsidRPr="00C35EA5">
        <w:rPr>
          <w:rFonts w:ascii="Trebuchet MS" w:hAnsi="Trebuchet MS"/>
          <w:lang w:val="en-GB"/>
        </w:rPr>
        <w:t>- documents related to the registration of the land and/or building/ item of infrastructure in the relevant public registers.</w:t>
      </w:r>
    </w:p>
    <w:p w14:paraId="59343665" w14:textId="77777777" w:rsidR="00E9003B" w:rsidRPr="00C35EA5" w:rsidRDefault="00E9003B" w:rsidP="00DF5356">
      <w:pPr>
        <w:widowControl w:val="0"/>
        <w:spacing w:before="100" w:beforeAutospacing="1" w:after="100" w:afterAutospacing="1" w:line="240" w:lineRule="auto"/>
        <w:ind w:left="180" w:hanging="180"/>
        <w:contextualSpacing/>
        <w:jc w:val="both"/>
        <w:rPr>
          <w:rFonts w:ascii="Trebuchet MS" w:eastAsia="Trebuchet MS" w:hAnsi="Trebuchet MS" w:cs="Trebuchet MS"/>
          <w:lang w:val="en-GB"/>
        </w:rPr>
      </w:pPr>
    </w:p>
    <w:p w14:paraId="4317AB2A" w14:textId="5894503A" w:rsidR="00E9003B" w:rsidRPr="00C35EA5" w:rsidRDefault="00C816EE" w:rsidP="002E3B15">
      <w:pPr>
        <w:keepNext/>
        <w:widowControl w:val="0"/>
        <w:numPr>
          <w:ilvl w:val="1"/>
          <w:numId w:val="58"/>
        </w:numPr>
        <w:tabs>
          <w:tab w:val="num" w:pos="1440"/>
        </w:tabs>
        <w:spacing w:before="100" w:beforeAutospacing="1" w:after="100" w:afterAutospacing="1" w:line="240" w:lineRule="auto"/>
        <w:ind w:left="1440" w:hanging="360"/>
        <w:contextualSpacing/>
        <w:jc w:val="both"/>
        <w:rPr>
          <w:rFonts w:ascii="Trebuchet MS" w:eastAsia="Trebuchet MS" w:hAnsi="Trebuchet MS" w:cs="Trebuchet MS"/>
          <w:b/>
          <w:bCs/>
          <w:i/>
          <w:iCs/>
          <w:lang w:val="en-GB"/>
        </w:rPr>
      </w:pPr>
      <w:r w:rsidRPr="00C35EA5">
        <w:rPr>
          <w:rFonts w:ascii="Trebuchet MS" w:hAnsi="Trebuchet MS"/>
          <w:b/>
          <w:bCs/>
          <w:i/>
          <w:iCs/>
          <w:lang w:val="en-GB"/>
        </w:rPr>
        <w:t>FOR NGOs</w:t>
      </w:r>
      <w:r w:rsidR="00717A3F" w:rsidRPr="00C35EA5">
        <w:rPr>
          <w:rFonts w:ascii="Trebuchet MS" w:hAnsi="Trebuchet MS"/>
          <w:b/>
          <w:bCs/>
          <w:i/>
          <w:iCs/>
          <w:lang w:val="en-GB"/>
        </w:rPr>
        <w:t xml:space="preserve"> and other non-profit bodies</w:t>
      </w:r>
    </w:p>
    <w:p w14:paraId="7E0E485D" w14:textId="090F2F77" w:rsidR="00E9003B" w:rsidRPr="00C35EA5" w:rsidRDefault="00C816EE" w:rsidP="00DF5356">
      <w:pPr>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property/ ownership document</w:t>
      </w:r>
      <w:r w:rsidR="00DC37EC" w:rsidRPr="00C35EA5">
        <w:rPr>
          <w:rFonts w:ascii="Trebuchet MS" w:hAnsi="Trebuchet MS"/>
          <w:lang w:val="en-GB"/>
        </w:rPr>
        <w:t>/ any other right under the real property law</w:t>
      </w:r>
      <w:r w:rsidRPr="00C35EA5">
        <w:rPr>
          <w:rFonts w:ascii="Trebuchet MS" w:hAnsi="Trebuchet MS"/>
          <w:lang w:val="en-GB"/>
        </w:rPr>
        <w:t xml:space="preserve"> for the land and/or building/ item of </w:t>
      </w:r>
      <w:r w:rsidR="00DC37EC" w:rsidRPr="00C35EA5">
        <w:rPr>
          <w:rFonts w:ascii="Trebuchet MS" w:hAnsi="Trebuchet MS"/>
          <w:lang w:val="en-GB"/>
        </w:rPr>
        <w:t>infrastructure;</w:t>
      </w:r>
    </w:p>
    <w:p w14:paraId="04FB1D63" w14:textId="77777777" w:rsidR="00E9003B" w:rsidRPr="00C35EA5" w:rsidRDefault="00C816EE" w:rsidP="00DF5356">
      <w:pPr>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xml:space="preserve">- documents related to the registration of the land and/or building/ item of infrastructure, by the NGO, in the relevant public registers. </w:t>
      </w:r>
    </w:p>
    <w:p w14:paraId="30A30D59" w14:textId="16C4596E" w:rsidR="00E9003B" w:rsidRPr="00C35EA5" w:rsidRDefault="00C816EE" w:rsidP="00DF5356">
      <w:pPr>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the applicant holds the land and/or building/ item of infrastructure under a concession/on long term contract/ bailment</w:t>
      </w:r>
      <w:r w:rsidR="00DE5767" w:rsidRPr="00C35EA5">
        <w:rPr>
          <w:rFonts w:ascii="Trebuchet MS" w:hAnsi="Trebuchet MS"/>
          <w:lang w:val="en-GB"/>
        </w:rPr>
        <w:t xml:space="preserve"> </w:t>
      </w:r>
      <w:r w:rsidRPr="00C35EA5">
        <w:rPr>
          <w:rFonts w:ascii="Trebuchet MS" w:hAnsi="Trebuchet MS"/>
          <w:lang w:val="en-GB"/>
        </w:rPr>
        <w:t>contract</w:t>
      </w:r>
      <w:r w:rsidR="00DE5767" w:rsidRPr="00C35EA5">
        <w:rPr>
          <w:rFonts w:ascii="Trebuchet MS" w:hAnsi="Trebuchet MS"/>
          <w:lang w:val="en-GB"/>
        </w:rPr>
        <w:t>/ rent contract/ any other right under the real property law</w:t>
      </w:r>
      <w:r w:rsidRPr="00C35EA5">
        <w:rPr>
          <w:rFonts w:ascii="Trebuchet MS" w:hAnsi="Trebuchet MS"/>
          <w:lang w:val="en-GB"/>
        </w:rPr>
        <w:t xml:space="preserve">. </w:t>
      </w:r>
    </w:p>
    <w:p w14:paraId="7A43D383" w14:textId="05A79DFE" w:rsidR="00E9003B" w:rsidRPr="00C35EA5" w:rsidRDefault="00C816EE" w:rsidP="00DF5356">
      <w:pPr>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it must be proved that the concession/ long term contract/ bailment contract/</w:t>
      </w:r>
      <w:r w:rsidR="00DE5767" w:rsidRPr="00C35EA5">
        <w:rPr>
          <w:rFonts w:ascii="Trebuchet MS" w:hAnsi="Trebuchet MS"/>
          <w:lang w:val="en-GB"/>
        </w:rPr>
        <w:t xml:space="preserve"> rent contract/ any other right under the real property law</w:t>
      </w:r>
      <w:r w:rsidRPr="00C35EA5">
        <w:rPr>
          <w:rFonts w:ascii="Trebuchet MS" w:hAnsi="Trebuchet MS"/>
          <w:lang w:val="en-GB"/>
        </w:rPr>
        <w:t xml:space="preserve"> is for at least 5 years after the completion of the operation and that the owner has given it’s written agreement saying that the applicant may perform the </w:t>
      </w:r>
      <w:r w:rsidR="009507FF" w:rsidRPr="00C35EA5">
        <w:rPr>
          <w:rFonts w:ascii="Trebuchet MS" w:hAnsi="Trebuchet MS"/>
          <w:lang w:val="en-GB"/>
        </w:rPr>
        <w:t>infrastructure actions</w:t>
      </w:r>
      <w:r w:rsidRPr="00C35EA5">
        <w:rPr>
          <w:rFonts w:ascii="Trebuchet MS" w:hAnsi="Trebuchet MS"/>
          <w:lang w:val="en-GB"/>
        </w:rPr>
        <w:t xml:space="preserve"> on/ in the relevant land/ building/ item of infrastructure. Such a contract should last for at least 5 years after the completion of the operation. </w:t>
      </w:r>
    </w:p>
    <w:p w14:paraId="17165409" w14:textId="4E8E2B8D" w:rsidR="00E9003B" w:rsidRPr="00C35EA5" w:rsidRDefault="00C816EE" w:rsidP="00DF5356">
      <w:pPr>
        <w:widowControl w:val="0"/>
        <w:tabs>
          <w:tab w:val="left" w:pos="1440"/>
        </w:tabs>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xml:space="preserve">- </w:t>
      </w:r>
      <w:r w:rsidR="00410EAF">
        <w:rPr>
          <w:rFonts w:ascii="Trebuchet MS" w:hAnsi="Trebuchet MS"/>
          <w:lang w:val="en-GB"/>
        </w:rPr>
        <w:t>d</w:t>
      </w:r>
      <w:r w:rsidRPr="00C35EA5">
        <w:rPr>
          <w:rFonts w:ascii="Trebuchet MS" w:hAnsi="Trebuchet MS"/>
          <w:lang w:val="en-GB"/>
        </w:rPr>
        <w:t>eclaration from the land and/or building/ item of infrastructure owner that the land and/or building/ item of infrastructure is:</w:t>
      </w:r>
    </w:p>
    <w:p w14:paraId="4EA29218" w14:textId="77777777" w:rsidR="00E9003B" w:rsidRPr="00C35EA5" w:rsidRDefault="00C816EE" w:rsidP="002E3B15">
      <w:pPr>
        <w:keepNext/>
        <w:widowControl w:val="0"/>
        <w:numPr>
          <w:ilvl w:val="1"/>
          <w:numId w:val="62"/>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lang w:val="en-GB"/>
        </w:rPr>
      </w:pPr>
      <w:r w:rsidRPr="00C35EA5">
        <w:rPr>
          <w:rFonts w:ascii="Trebuchet MS" w:hAnsi="Trebuchet MS"/>
          <w:lang w:val="en-GB"/>
        </w:rPr>
        <w:t>free of any encumbrances;</w:t>
      </w:r>
    </w:p>
    <w:p w14:paraId="4DCB7EBB" w14:textId="77777777" w:rsidR="00E9003B" w:rsidRPr="00C35EA5" w:rsidRDefault="00C816EE" w:rsidP="002E3B15">
      <w:pPr>
        <w:keepNext/>
        <w:widowControl w:val="0"/>
        <w:numPr>
          <w:ilvl w:val="1"/>
          <w:numId w:val="63"/>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lang w:val="en-GB"/>
        </w:rPr>
      </w:pPr>
      <w:r w:rsidRPr="00C35EA5">
        <w:rPr>
          <w:rFonts w:ascii="Trebuchet MS" w:hAnsi="Trebuchet MS"/>
          <w:lang w:val="en-GB"/>
        </w:rPr>
        <w:t>not the object of a pending litigation;</w:t>
      </w:r>
    </w:p>
    <w:p w14:paraId="11F87847" w14:textId="56055E0D" w:rsidR="00E9003B" w:rsidRPr="005C3AE5" w:rsidRDefault="00C816EE" w:rsidP="00DF5356">
      <w:pPr>
        <w:keepNext/>
        <w:widowControl w:val="0"/>
        <w:numPr>
          <w:ilvl w:val="1"/>
          <w:numId w:val="64"/>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lang w:val="en-GB"/>
        </w:rPr>
      </w:pPr>
      <w:r w:rsidRPr="00C35EA5">
        <w:rPr>
          <w:rFonts w:ascii="Trebuchet MS" w:hAnsi="Trebuchet MS"/>
          <w:lang w:val="en-GB"/>
        </w:rPr>
        <w:t>not the object of a claim according to the relevant national legislation.</w:t>
      </w:r>
    </w:p>
    <w:p w14:paraId="042AEE26" w14:textId="77777777" w:rsidR="00E9003B" w:rsidRPr="00C35EA5" w:rsidRDefault="00C816EE" w:rsidP="00DF5356">
      <w:pPr>
        <w:pStyle w:val="Guidelines5"/>
        <w:widowControl w:val="0"/>
        <w:shd w:val="clear" w:color="auto" w:fill="FFFF00"/>
        <w:spacing w:before="100" w:beforeAutospacing="1" w:after="100" w:afterAutospacing="1" w:line="240" w:lineRule="auto"/>
        <w:contextualSpacing/>
        <w:rPr>
          <w:rFonts w:ascii="Trebuchet MS" w:eastAsia="Trebuchet MS" w:hAnsi="Trebuchet MS" w:cs="Trebuchet MS"/>
          <w:i/>
          <w:iCs/>
          <w:sz w:val="22"/>
          <w:szCs w:val="22"/>
        </w:rPr>
      </w:pPr>
      <w:r w:rsidRPr="00C35EA5">
        <w:rPr>
          <w:rFonts w:ascii="Trebuchet MS" w:hAnsi="Trebuchet MS"/>
          <w:i/>
          <w:iCs/>
          <w:sz w:val="22"/>
          <w:szCs w:val="22"/>
        </w:rPr>
        <w:t xml:space="preserve">Partnerships not involving strong commitment and contributions from the part of all partners shall be rejected! </w:t>
      </w:r>
    </w:p>
    <w:p w14:paraId="25064575" w14:textId="49F9B79A" w:rsidR="00344823" w:rsidRPr="00C35EA5" w:rsidRDefault="00F43B8F" w:rsidP="00F43B8F">
      <w:pPr>
        <w:pStyle w:val="Header"/>
        <w:widowControl w:val="0"/>
        <w:shd w:val="clear" w:color="auto" w:fill="FFFF00"/>
        <w:tabs>
          <w:tab w:val="clear" w:pos="4320"/>
          <w:tab w:val="clear" w:pos="8640"/>
        </w:tabs>
        <w:spacing w:before="120"/>
        <w:jc w:val="both"/>
        <w:rPr>
          <w:rFonts w:ascii="Trebuchet MS"/>
          <w:i/>
          <w:iCs/>
          <w:sz w:val="22"/>
          <w:szCs w:val="22"/>
          <w:lang w:val="en-GB"/>
        </w:rPr>
      </w:pPr>
      <w:r w:rsidRPr="00C35EA5">
        <w:rPr>
          <w:rFonts w:ascii="Trebuchet MS"/>
          <w:i/>
          <w:iCs/>
          <w:sz w:val="22"/>
          <w:szCs w:val="22"/>
          <w:lang w:val="en-GB"/>
        </w:rPr>
        <w:t xml:space="preserve">Considering this, </w:t>
      </w:r>
      <w:r w:rsidR="0002370C" w:rsidRPr="00C35EA5">
        <w:rPr>
          <w:rFonts w:ascii="Trebuchet MS"/>
          <w:i/>
          <w:iCs/>
          <w:sz w:val="22"/>
          <w:szCs w:val="22"/>
          <w:lang w:val="en-GB"/>
        </w:rPr>
        <w:t xml:space="preserve">partners shall </w:t>
      </w:r>
      <w:r w:rsidR="00E81818" w:rsidRPr="00C35EA5">
        <w:rPr>
          <w:rFonts w:ascii="Trebuchet MS"/>
          <w:i/>
          <w:iCs/>
          <w:sz w:val="22"/>
          <w:szCs w:val="22"/>
          <w:lang w:val="en-GB"/>
        </w:rPr>
        <w:t xml:space="preserve">cooperate in the </w:t>
      </w:r>
      <w:r w:rsidR="00E81818" w:rsidRPr="00C35EA5">
        <w:rPr>
          <w:rFonts w:ascii="Trebuchet MS"/>
          <w:b/>
          <w:i/>
          <w:iCs/>
          <w:sz w:val="22"/>
          <w:szCs w:val="22"/>
          <w:lang w:val="en-GB"/>
        </w:rPr>
        <w:t>development</w:t>
      </w:r>
      <w:r w:rsidR="00E81818" w:rsidRPr="00C35EA5">
        <w:rPr>
          <w:rFonts w:ascii="Trebuchet MS"/>
          <w:i/>
          <w:iCs/>
          <w:sz w:val="22"/>
          <w:szCs w:val="22"/>
          <w:lang w:val="en-GB"/>
        </w:rPr>
        <w:t>,</w:t>
      </w:r>
      <w:r w:rsidR="0002370C" w:rsidRPr="00C35EA5">
        <w:rPr>
          <w:rFonts w:ascii="Trebuchet MS"/>
          <w:i/>
          <w:iCs/>
          <w:sz w:val="22"/>
          <w:szCs w:val="22"/>
          <w:lang w:val="en-GB"/>
        </w:rPr>
        <w:t xml:space="preserve"> </w:t>
      </w:r>
      <w:r w:rsidR="0002370C" w:rsidRPr="00C35EA5">
        <w:rPr>
          <w:rFonts w:ascii="Trebuchet MS"/>
          <w:b/>
          <w:i/>
          <w:iCs/>
          <w:sz w:val="22"/>
          <w:szCs w:val="22"/>
          <w:lang w:val="en-GB"/>
        </w:rPr>
        <w:t>implementation</w:t>
      </w:r>
      <w:r w:rsidR="0002370C" w:rsidRPr="00C35EA5">
        <w:rPr>
          <w:rFonts w:ascii="Trebuchet MS"/>
          <w:i/>
          <w:iCs/>
          <w:sz w:val="22"/>
          <w:szCs w:val="22"/>
          <w:lang w:val="en-GB"/>
        </w:rPr>
        <w:t xml:space="preserve"> </w:t>
      </w:r>
      <w:r w:rsidR="00E81818" w:rsidRPr="00C35EA5">
        <w:rPr>
          <w:rFonts w:ascii="Trebuchet MS"/>
          <w:i/>
          <w:iCs/>
          <w:sz w:val="22"/>
          <w:szCs w:val="22"/>
          <w:lang w:val="en-GB"/>
        </w:rPr>
        <w:t xml:space="preserve">and </w:t>
      </w:r>
      <w:r w:rsidR="00E81818" w:rsidRPr="00C35EA5">
        <w:rPr>
          <w:rFonts w:ascii="Trebuchet MS"/>
          <w:b/>
          <w:i/>
          <w:iCs/>
          <w:sz w:val="22"/>
          <w:szCs w:val="22"/>
          <w:lang w:val="en-GB"/>
        </w:rPr>
        <w:t>financing</w:t>
      </w:r>
      <w:r w:rsidR="00E81818" w:rsidRPr="00C35EA5">
        <w:rPr>
          <w:rFonts w:ascii="Trebuchet MS"/>
          <w:i/>
          <w:iCs/>
          <w:sz w:val="22"/>
          <w:szCs w:val="22"/>
          <w:lang w:val="en-GB"/>
        </w:rPr>
        <w:t xml:space="preserve"> </w:t>
      </w:r>
      <w:r w:rsidR="0002370C" w:rsidRPr="00C35EA5">
        <w:rPr>
          <w:rFonts w:ascii="Trebuchet MS"/>
          <w:i/>
          <w:iCs/>
          <w:sz w:val="22"/>
          <w:szCs w:val="22"/>
          <w:lang w:val="en-GB"/>
        </w:rPr>
        <w:t xml:space="preserve">of </w:t>
      </w:r>
      <w:r w:rsidR="00E81818" w:rsidRPr="00C35EA5">
        <w:rPr>
          <w:rFonts w:ascii="Trebuchet MS"/>
          <w:i/>
          <w:iCs/>
          <w:sz w:val="22"/>
          <w:szCs w:val="22"/>
          <w:lang w:val="en-GB"/>
        </w:rPr>
        <w:t xml:space="preserve">the </w:t>
      </w:r>
      <w:r w:rsidR="0002370C" w:rsidRPr="00C35EA5">
        <w:rPr>
          <w:rFonts w:ascii="Trebuchet MS"/>
          <w:i/>
          <w:iCs/>
          <w:sz w:val="22"/>
          <w:szCs w:val="22"/>
          <w:lang w:val="en-GB"/>
        </w:rPr>
        <w:t>Interreg operations</w:t>
      </w:r>
      <w:r w:rsidR="00344823" w:rsidRPr="00C35EA5">
        <w:rPr>
          <w:rFonts w:ascii="Trebuchet MS"/>
          <w:i/>
          <w:iCs/>
          <w:sz w:val="22"/>
          <w:szCs w:val="22"/>
          <w:lang w:val="en-GB"/>
        </w:rPr>
        <w:t>.</w:t>
      </w:r>
    </w:p>
    <w:p w14:paraId="682BFA88" w14:textId="4D5392FE" w:rsidR="00F43B8F" w:rsidRPr="00C35EA5" w:rsidRDefault="00344823" w:rsidP="00F43B8F">
      <w:pPr>
        <w:pStyle w:val="Header"/>
        <w:widowControl w:val="0"/>
        <w:shd w:val="clear" w:color="auto" w:fill="FFFF00"/>
        <w:tabs>
          <w:tab w:val="clear" w:pos="4320"/>
          <w:tab w:val="clear" w:pos="8640"/>
        </w:tabs>
        <w:spacing w:before="120"/>
        <w:jc w:val="both"/>
        <w:rPr>
          <w:rFonts w:ascii="Trebuchet MS" w:eastAsia="Trebuchet MS" w:hAnsi="Trebuchet MS" w:cs="Trebuchet MS"/>
          <w:i/>
          <w:iCs/>
          <w:sz w:val="22"/>
          <w:szCs w:val="22"/>
          <w:lang w:val="en-GB"/>
        </w:rPr>
      </w:pPr>
      <w:r w:rsidRPr="00C35EA5">
        <w:rPr>
          <w:rFonts w:ascii="Trebuchet MS"/>
          <w:i/>
          <w:iCs/>
          <w:sz w:val="22"/>
          <w:szCs w:val="22"/>
          <w:lang w:val="en-GB"/>
        </w:rPr>
        <w:t>Project partners can also cooperate in</w:t>
      </w:r>
      <w:r w:rsidR="0002370C" w:rsidRPr="00C35EA5">
        <w:rPr>
          <w:rFonts w:ascii="Trebuchet MS"/>
          <w:i/>
          <w:iCs/>
          <w:sz w:val="22"/>
          <w:szCs w:val="22"/>
          <w:lang w:val="en-GB"/>
        </w:rPr>
        <w:t xml:space="preserve"> </w:t>
      </w:r>
      <w:r w:rsidRPr="00C35EA5">
        <w:rPr>
          <w:rFonts w:ascii="Trebuchet MS"/>
          <w:i/>
          <w:iCs/>
          <w:sz w:val="22"/>
          <w:szCs w:val="22"/>
          <w:lang w:val="en-GB"/>
        </w:rPr>
        <w:t>staffing</w:t>
      </w:r>
      <w:r w:rsidR="009C5363" w:rsidRPr="00C35EA5">
        <w:rPr>
          <w:rFonts w:ascii="Trebuchet MS"/>
          <w:i/>
          <w:iCs/>
          <w:sz w:val="22"/>
          <w:szCs w:val="22"/>
          <w:lang w:val="en-GB"/>
        </w:rPr>
        <w:t>,</w:t>
      </w:r>
      <w:r w:rsidR="002968B3" w:rsidRPr="00C35EA5">
        <w:rPr>
          <w:rFonts w:ascii="Trebuchet MS"/>
          <w:i/>
          <w:iCs/>
          <w:sz w:val="22"/>
          <w:szCs w:val="22"/>
          <w:lang w:val="en-GB"/>
        </w:rPr>
        <w:t xml:space="preserve"> if needed</w:t>
      </w:r>
      <w:r w:rsidR="00F43B8F" w:rsidRPr="00C35EA5">
        <w:rPr>
          <w:rFonts w:ascii="Trebuchet MS"/>
          <w:i/>
          <w:iCs/>
          <w:sz w:val="22"/>
          <w:szCs w:val="22"/>
          <w:lang w:val="en-GB"/>
        </w:rPr>
        <w:t xml:space="preserve">. </w:t>
      </w:r>
    </w:p>
    <w:p w14:paraId="36581D0F" w14:textId="77777777" w:rsidR="00E9003B" w:rsidRPr="00C35EA5" w:rsidRDefault="00E9003B" w:rsidP="00DF5356">
      <w:pPr>
        <w:pStyle w:val="Guidelines5"/>
        <w:tabs>
          <w:tab w:val="left" w:pos="720"/>
        </w:tabs>
        <w:spacing w:before="100" w:beforeAutospacing="1" w:after="100" w:afterAutospacing="1" w:line="240" w:lineRule="auto"/>
        <w:contextualSpacing/>
        <w:rPr>
          <w:rFonts w:ascii="Trebuchet MS" w:eastAsia="Trebuchet MS" w:hAnsi="Trebuchet MS" w:cs="Trebuchet MS"/>
          <w:sz w:val="22"/>
          <w:szCs w:val="22"/>
        </w:rPr>
      </w:pPr>
    </w:p>
    <w:p w14:paraId="6D5F8A3C" w14:textId="77777777" w:rsidR="00E9003B" w:rsidRPr="00C35EA5" w:rsidRDefault="00C816EE" w:rsidP="00DF5356">
      <w:pPr>
        <w:pStyle w:val="Guidelines5"/>
        <w:shd w:val="clear" w:color="auto" w:fill="FFFF00"/>
        <w:spacing w:before="100" w:beforeAutospacing="1" w:after="100" w:afterAutospacing="1" w:line="240" w:lineRule="auto"/>
        <w:contextualSpacing/>
        <w:jc w:val="center"/>
        <w:rPr>
          <w:rFonts w:ascii="Trebuchet MS" w:eastAsia="Trebuchet MS" w:hAnsi="Trebuchet MS" w:cs="Trebuchet MS"/>
          <w:sz w:val="22"/>
          <w:szCs w:val="22"/>
        </w:rPr>
      </w:pPr>
      <w:r w:rsidRPr="00C35EA5">
        <w:rPr>
          <w:rFonts w:ascii="Trebuchet MS" w:hAnsi="Trebuchet MS"/>
          <w:i/>
          <w:iCs/>
          <w:sz w:val="22"/>
          <w:szCs w:val="22"/>
        </w:rPr>
        <w:t>Political parties are not eligible as either applicant or partner!</w:t>
      </w:r>
    </w:p>
    <w:p w14:paraId="018B51D6" w14:textId="77777777" w:rsidR="00804609" w:rsidRPr="00C35EA5" w:rsidRDefault="00804609" w:rsidP="00DF5356">
      <w:pPr>
        <w:pStyle w:val="Guidelines5"/>
        <w:spacing w:before="100" w:beforeAutospacing="1" w:after="100" w:afterAutospacing="1" w:line="240" w:lineRule="auto"/>
        <w:contextualSpacing/>
        <w:rPr>
          <w:rFonts w:ascii="Trebuchet MS" w:hAnsi="Trebuchet MS"/>
          <w:sz w:val="22"/>
          <w:szCs w:val="22"/>
        </w:rPr>
      </w:pPr>
    </w:p>
    <w:p w14:paraId="05470C12" w14:textId="09AFD412" w:rsidR="00E9003B" w:rsidRPr="00C35EA5" w:rsidRDefault="00C816EE" w:rsidP="00B70A46">
      <w:pPr>
        <w:pStyle w:val="Guidelines5"/>
        <w:spacing w:before="100" w:beforeAutospacing="1" w:after="100" w:afterAutospacing="1" w:line="240" w:lineRule="auto"/>
        <w:contextualSpacing/>
        <w:jc w:val="center"/>
        <w:rPr>
          <w:rFonts w:ascii="Trebuchet MS" w:eastAsia="Trebuchet MS" w:hAnsi="Trebuchet MS" w:cs="Trebuchet MS"/>
          <w:sz w:val="22"/>
          <w:szCs w:val="22"/>
        </w:rPr>
      </w:pPr>
      <w:r w:rsidRPr="00C35EA5">
        <w:rPr>
          <w:rFonts w:ascii="Trebuchet MS" w:hAnsi="Trebuchet MS"/>
          <w:sz w:val="22"/>
          <w:szCs w:val="22"/>
        </w:rPr>
        <w:t>Potential applicants shall be excluded from participation in calls for proposals if</w:t>
      </w:r>
      <w:r w:rsidR="000A53C1" w:rsidRPr="00C35EA5">
        <w:rPr>
          <w:rFonts w:ascii="Trebuchet MS" w:hAnsi="Trebuchet MS"/>
          <w:sz w:val="22"/>
          <w:szCs w:val="22"/>
        </w:rPr>
        <w:t xml:space="preserve"> (according with Art. 136 of REGULATION (EU, Euratom) 2018/1046)</w:t>
      </w:r>
      <w:r w:rsidRPr="00C35EA5">
        <w:rPr>
          <w:rFonts w:ascii="Trebuchet MS" w:hAnsi="Trebuchet MS"/>
          <w:sz w:val="22"/>
          <w:szCs w:val="22"/>
        </w:rPr>
        <w:t>:</w:t>
      </w:r>
    </w:p>
    <w:p w14:paraId="701B6A32" w14:textId="77777777" w:rsidR="00F0134E" w:rsidRPr="00C35EA5" w:rsidRDefault="00F0134E" w:rsidP="00B70A46">
      <w:pPr>
        <w:pStyle w:val="CM3"/>
        <w:numPr>
          <w:ilvl w:val="0"/>
          <w:numId w:val="65"/>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 xml:space="preserve">the person or entity is bankrupt, subject to insolvency or winding-up procedures, its assets are being administered by a liquidator or by a court, it is in an </w:t>
      </w:r>
      <w:r w:rsidRPr="00C35EA5">
        <w:rPr>
          <w:rFonts w:ascii="Trebuchet MS" w:hAnsi="Trebuchet MS"/>
          <w:sz w:val="22"/>
          <w:szCs w:val="22"/>
          <w:lang w:val="en-GB"/>
        </w:rPr>
        <w:lastRenderedPageBreak/>
        <w:t>arrangement with creditors, its business activities are suspended, or it is in any analogous situation arising from a similar procedure provided for under Union or national law;</w:t>
      </w:r>
    </w:p>
    <w:p w14:paraId="1AF74E68" w14:textId="3F29A7A0" w:rsidR="00F0134E" w:rsidRPr="00C35EA5" w:rsidRDefault="00410EAF" w:rsidP="00B70A46">
      <w:pPr>
        <w:pStyle w:val="CM3"/>
        <w:numPr>
          <w:ilvl w:val="0"/>
          <w:numId w:val="65"/>
        </w:numPr>
        <w:spacing w:before="100" w:beforeAutospacing="1" w:after="100" w:afterAutospacing="1" w:line="240" w:lineRule="auto"/>
        <w:ind w:firstLine="720"/>
        <w:contextualSpacing/>
        <w:jc w:val="both"/>
        <w:rPr>
          <w:rFonts w:ascii="Trebuchet MS" w:hAnsi="Trebuchet MS"/>
          <w:sz w:val="22"/>
          <w:szCs w:val="22"/>
          <w:lang w:val="en-GB"/>
        </w:rPr>
      </w:pPr>
      <w:r>
        <w:rPr>
          <w:rFonts w:ascii="Trebuchet MS" w:hAnsi="Trebuchet MS"/>
          <w:sz w:val="22"/>
          <w:szCs w:val="22"/>
          <w:lang w:val="en-GB"/>
        </w:rPr>
        <w:t>i</w:t>
      </w:r>
      <w:r w:rsidR="00F0134E" w:rsidRPr="00C35EA5">
        <w:rPr>
          <w:rFonts w:ascii="Trebuchet MS" w:hAnsi="Trebuchet MS"/>
          <w:sz w:val="22"/>
          <w:szCs w:val="22"/>
          <w:lang w:val="en-GB"/>
        </w:rPr>
        <w:t>t has been established by a final judgment or a final administrative decision that the person or entity is in breach of its obligations relating to the payment of taxes or social security contributions in accordance with the applicable law;</w:t>
      </w:r>
    </w:p>
    <w:p w14:paraId="3EA67D5C" w14:textId="50C349EB" w:rsidR="00F0134E" w:rsidRPr="00C35EA5" w:rsidRDefault="00F0134E" w:rsidP="00B70A46">
      <w:pPr>
        <w:pStyle w:val="CM3"/>
        <w:numPr>
          <w:ilvl w:val="0"/>
          <w:numId w:val="65"/>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129459FC" w14:textId="77777777" w:rsidR="00F0134E" w:rsidRPr="00C35EA5" w:rsidRDefault="00F0134E" w:rsidP="00B70A46">
      <w:pPr>
        <w:pStyle w:val="CM3"/>
        <w:numPr>
          <w:ilvl w:val="1"/>
          <w:numId w:val="267"/>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fraudulently or negligently misrepresenting information required for the verification of the absence of grounds for exclusion or the fulfilment of eligibility or selection criteria or in the implementation of the legal commitment;</w:t>
      </w:r>
    </w:p>
    <w:p w14:paraId="57E5B99E" w14:textId="6E172E73" w:rsidR="00F0134E" w:rsidRPr="00C35EA5" w:rsidRDefault="00F0134E" w:rsidP="00B70A46">
      <w:pPr>
        <w:pStyle w:val="CM3"/>
        <w:numPr>
          <w:ilvl w:val="1"/>
          <w:numId w:val="267"/>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entering into agreement with other persons or entities with the aim of distorting competition;</w:t>
      </w:r>
    </w:p>
    <w:p w14:paraId="364DDB56" w14:textId="0A5DE9E4" w:rsidR="00F0134E" w:rsidRPr="00C35EA5" w:rsidRDefault="00F0134E" w:rsidP="00B70A46">
      <w:pPr>
        <w:pStyle w:val="CM3"/>
        <w:numPr>
          <w:ilvl w:val="1"/>
          <w:numId w:val="267"/>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violating intellectual property rights;</w:t>
      </w:r>
    </w:p>
    <w:p w14:paraId="68EB9169" w14:textId="77777777" w:rsidR="00F0134E" w:rsidRPr="00C35EA5" w:rsidRDefault="00F0134E" w:rsidP="00B70A46">
      <w:pPr>
        <w:pStyle w:val="CM3"/>
        <w:numPr>
          <w:ilvl w:val="1"/>
          <w:numId w:val="267"/>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attempting to influence the decision-making of the authorising officer responsible during the award procedure;</w:t>
      </w:r>
    </w:p>
    <w:p w14:paraId="4A3C43AA" w14:textId="77777777" w:rsidR="00F0134E" w:rsidRPr="00C35EA5" w:rsidRDefault="00F0134E" w:rsidP="00B70A46">
      <w:pPr>
        <w:pStyle w:val="CM3"/>
        <w:numPr>
          <w:ilvl w:val="1"/>
          <w:numId w:val="267"/>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attempting to obtain confidential information that may confer upon it undue advantages in the award procedure;</w:t>
      </w:r>
    </w:p>
    <w:p w14:paraId="42A7329E" w14:textId="77777777" w:rsidR="00F0134E" w:rsidRPr="00C35EA5" w:rsidRDefault="00F0134E" w:rsidP="00B70A46">
      <w:pPr>
        <w:pStyle w:val="CM3"/>
        <w:numPr>
          <w:ilvl w:val="0"/>
          <w:numId w:val="65"/>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it has been established by a final judgment that the person or entity is guilty of any of the following:</w:t>
      </w:r>
    </w:p>
    <w:p w14:paraId="1746B0A3" w14:textId="77777777" w:rsidR="00F0134E" w:rsidRPr="00C35EA5" w:rsidRDefault="00F0134E" w:rsidP="00B70A46">
      <w:pPr>
        <w:pStyle w:val="CM3"/>
        <w:numPr>
          <w:ilvl w:val="0"/>
          <w:numId w:val="265"/>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fraud, within the meaning of Article 3 of Directive (EU) 2017/1371 of the European Parliament and of the Council (44) and Article 1 of the Convention on the protection of the European Communities’ financial interests, drawn up by the Council Act of 26 July 1995 (45);</w:t>
      </w:r>
    </w:p>
    <w:p w14:paraId="56C8839C" w14:textId="77777777" w:rsidR="00F0134E" w:rsidRPr="00C35EA5" w:rsidRDefault="00F0134E" w:rsidP="00B70A46">
      <w:pPr>
        <w:pStyle w:val="CM3"/>
        <w:numPr>
          <w:ilvl w:val="0"/>
          <w:numId w:val="265"/>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(46), or conduct referred to in Article 2(1) of Council Framework Decision 2003/568/JHA (47), or corruption as defined in other applicable laws;</w:t>
      </w:r>
    </w:p>
    <w:p w14:paraId="367CAF3C" w14:textId="77777777" w:rsidR="00F0134E" w:rsidRPr="00C35EA5" w:rsidRDefault="00F0134E" w:rsidP="00B70A46">
      <w:pPr>
        <w:pStyle w:val="CM3"/>
        <w:numPr>
          <w:ilvl w:val="0"/>
          <w:numId w:val="265"/>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conduct related to a criminal organisation as referred to in Article 2 of Council Framework Decision 2008/841/JHA (48);</w:t>
      </w:r>
    </w:p>
    <w:p w14:paraId="5329A98A" w14:textId="77777777" w:rsidR="00F0134E" w:rsidRPr="00C35EA5" w:rsidRDefault="00F0134E" w:rsidP="00B70A46">
      <w:pPr>
        <w:pStyle w:val="CM3"/>
        <w:numPr>
          <w:ilvl w:val="0"/>
          <w:numId w:val="265"/>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money laundering or terrorist financing within the meaning of Article 1(3), (4) and (5) of Directive (EU) 2015/849 of the European Parliament and of the Council (49);</w:t>
      </w:r>
    </w:p>
    <w:p w14:paraId="3A93E510" w14:textId="77777777" w:rsidR="00F0134E" w:rsidRPr="00C35EA5" w:rsidRDefault="00F0134E" w:rsidP="00B70A46">
      <w:pPr>
        <w:pStyle w:val="CM3"/>
        <w:numPr>
          <w:ilvl w:val="0"/>
          <w:numId w:val="265"/>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terrorist offences or offences linked to terrorist activities, as defined in Articles 1 and 3 of Council Framework Decision 2002/475/JHA (50), respectively, or inciting, aiding, abetting or attempting to commit such offences, as referred to in Article 4 of that Decision;</w:t>
      </w:r>
    </w:p>
    <w:p w14:paraId="106A480B" w14:textId="77777777" w:rsidR="00F0134E" w:rsidRPr="00C35EA5" w:rsidRDefault="00F0134E" w:rsidP="00B70A46">
      <w:pPr>
        <w:pStyle w:val="CM3"/>
        <w:numPr>
          <w:ilvl w:val="0"/>
          <w:numId w:val="265"/>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child labour or other offences concerning trafficking in human beings as referred to in Article 2 of Directive 2011/36/EU of the European Parliament and of the Council (51);</w:t>
      </w:r>
    </w:p>
    <w:p w14:paraId="054147CC" w14:textId="77777777" w:rsidR="00F0134E" w:rsidRPr="00C35EA5" w:rsidRDefault="00F0134E" w:rsidP="00B70A46">
      <w:pPr>
        <w:pStyle w:val="CM3"/>
        <w:numPr>
          <w:ilvl w:val="0"/>
          <w:numId w:val="65"/>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the person or entity has shown significant deficiencies in complying with main obligations in the implementation of a legal commitment financed by the budget which has:</w:t>
      </w:r>
    </w:p>
    <w:p w14:paraId="1B2FC844" w14:textId="77777777" w:rsidR="00F0134E" w:rsidRPr="00C35EA5" w:rsidRDefault="00F0134E" w:rsidP="00B70A46">
      <w:pPr>
        <w:pStyle w:val="CM3"/>
        <w:numPr>
          <w:ilvl w:val="1"/>
          <w:numId w:val="266"/>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led to the early termination of a legal commitment;</w:t>
      </w:r>
    </w:p>
    <w:p w14:paraId="63DC4005" w14:textId="77777777" w:rsidR="00F0134E" w:rsidRPr="00C35EA5" w:rsidRDefault="00F0134E" w:rsidP="00B70A46">
      <w:pPr>
        <w:pStyle w:val="CM3"/>
        <w:numPr>
          <w:ilvl w:val="1"/>
          <w:numId w:val="266"/>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led to the application of liquidated damages or other contractual penalties; or</w:t>
      </w:r>
    </w:p>
    <w:p w14:paraId="0D223A43" w14:textId="77777777" w:rsidR="00F0134E" w:rsidRPr="00C35EA5" w:rsidRDefault="00F0134E" w:rsidP="00B70A46">
      <w:pPr>
        <w:pStyle w:val="CM3"/>
        <w:numPr>
          <w:ilvl w:val="1"/>
          <w:numId w:val="266"/>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been discovered by an authorising officer, OLAF or the Court of Auditors following checks, audits or investigations;</w:t>
      </w:r>
    </w:p>
    <w:p w14:paraId="0B85388C" w14:textId="77777777" w:rsidR="00F0134E" w:rsidRPr="00C35EA5" w:rsidRDefault="00F0134E" w:rsidP="00B70A46">
      <w:pPr>
        <w:pStyle w:val="CM3"/>
        <w:numPr>
          <w:ilvl w:val="1"/>
          <w:numId w:val="266"/>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lastRenderedPageBreak/>
        <w:t>it has been established by a final judgment or final administrative decision that the person or entity has committed an irregularity within the meaning of Article 1(2) of Council Regulation (EC, Euratom) No 2988/95 (52);</w:t>
      </w:r>
    </w:p>
    <w:p w14:paraId="76A73BE7" w14:textId="77777777" w:rsidR="00F0134E" w:rsidRPr="00C35EA5" w:rsidRDefault="00F0134E" w:rsidP="00B70A46">
      <w:pPr>
        <w:pStyle w:val="CM3"/>
        <w:numPr>
          <w:ilvl w:val="1"/>
          <w:numId w:val="266"/>
        </w:numPr>
        <w:spacing w:before="100" w:beforeAutospacing="1" w:after="100" w:afterAutospacing="1" w:line="240" w:lineRule="auto"/>
        <w:ind w:firstLine="720"/>
        <w:contextualSpacing/>
        <w:jc w:val="both"/>
        <w:rPr>
          <w:rFonts w:ascii="Trebuchet MS" w:hAnsi="Trebuchet MS"/>
          <w:sz w:val="22"/>
          <w:szCs w:val="22"/>
          <w:lang w:val="en-GB"/>
        </w:rPr>
      </w:pPr>
      <w:r w:rsidRPr="00C35EA5">
        <w:rPr>
          <w:rFonts w:ascii="Trebuchet MS" w:hAnsi="Trebuchet MS"/>
          <w:sz w:val="22"/>
          <w:szCs w:val="22"/>
          <w:lang w:val="en-GB"/>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058E52C0" w14:textId="77777777" w:rsidR="000A53C1" w:rsidRPr="00C35EA5" w:rsidRDefault="00F0134E" w:rsidP="00B70A46">
      <w:pPr>
        <w:pStyle w:val="CM3"/>
        <w:numPr>
          <w:ilvl w:val="0"/>
          <w:numId w:val="65"/>
        </w:numPr>
        <w:spacing w:before="100" w:beforeAutospacing="1" w:after="100" w:afterAutospacing="1" w:line="240" w:lineRule="auto"/>
        <w:ind w:firstLine="72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it has been established by a final judgment or final administrative decision that an entity has been created with the intent referred to in point (g).</w:t>
      </w:r>
      <w:r w:rsidRPr="00C35EA5" w:rsidDel="00F0134E">
        <w:rPr>
          <w:rFonts w:ascii="Trebuchet MS" w:hAnsi="Trebuchet MS"/>
          <w:sz w:val="22"/>
          <w:szCs w:val="22"/>
          <w:lang w:val="en-GB"/>
        </w:rPr>
        <w:t xml:space="preserve"> </w:t>
      </w:r>
    </w:p>
    <w:p w14:paraId="5D4ECB33" w14:textId="14CC0D39" w:rsidR="00E9003B" w:rsidRPr="00C35EA5" w:rsidRDefault="00C816EE" w:rsidP="00113B27">
      <w:pPr>
        <w:pStyle w:val="BodyTextIndent3"/>
        <w:widowControl w:val="0"/>
        <w:spacing w:before="100" w:beforeAutospacing="1" w:after="100" w:afterAutospacing="1" w:line="240" w:lineRule="auto"/>
        <w:ind w:left="0"/>
        <w:contextualSpacing/>
        <w:jc w:val="center"/>
        <w:rPr>
          <w:rFonts w:ascii="Trebuchet MS" w:hAnsi="Trebuchet MS"/>
          <w:sz w:val="22"/>
          <w:szCs w:val="22"/>
          <w:lang w:val="en-GB"/>
        </w:rPr>
      </w:pPr>
      <w:r w:rsidRPr="00C35EA5">
        <w:rPr>
          <w:rFonts w:ascii="Trebuchet MS" w:hAnsi="Trebuchet MS"/>
          <w:sz w:val="22"/>
          <w:szCs w:val="22"/>
          <w:lang w:val="en-GB"/>
        </w:rPr>
        <w:t>Applicants are also excluded from participation in calls for proposals or the award of financial support if, at the time of the call for proposals, they:</w:t>
      </w:r>
    </w:p>
    <w:p w14:paraId="7323F622" w14:textId="77777777" w:rsidR="00113B27" w:rsidRPr="00C35EA5" w:rsidRDefault="00113B27" w:rsidP="00B70A46">
      <w:pPr>
        <w:pStyle w:val="BodyTextIndent3"/>
        <w:widowControl w:val="0"/>
        <w:spacing w:before="100" w:beforeAutospacing="1" w:after="100" w:afterAutospacing="1" w:line="240" w:lineRule="auto"/>
        <w:ind w:left="0"/>
        <w:contextualSpacing/>
        <w:jc w:val="center"/>
        <w:rPr>
          <w:rFonts w:ascii="Trebuchet MS" w:eastAsia="Trebuchet MS" w:hAnsi="Trebuchet MS" w:cs="Trebuchet MS"/>
          <w:sz w:val="22"/>
          <w:szCs w:val="22"/>
          <w:lang w:val="en-GB"/>
        </w:rPr>
      </w:pPr>
    </w:p>
    <w:p w14:paraId="32D643E3" w14:textId="77777777" w:rsidR="00E9003B" w:rsidRPr="00C35EA5" w:rsidRDefault="00C816EE" w:rsidP="00DF5356">
      <w:pPr>
        <w:pStyle w:val="BodyTextIndent3"/>
        <w:widowControl w:val="0"/>
        <w:spacing w:before="100" w:beforeAutospacing="1" w:after="100" w:afterAutospacing="1" w:line="240" w:lineRule="auto"/>
        <w:ind w:left="0"/>
        <w:contextualSpacing/>
        <w:rPr>
          <w:rFonts w:ascii="Trebuchet MS" w:eastAsia="Trebuchet MS" w:hAnsi="Trebuchet MS" w:cs="Trebuchet MS"/>
          <w:sz w:val="22"/>
          <w:szCs w:val="22"/>
          <w:lang w:val="en-GB"/>
        </w:rPr>
      </w:pPr>
      <w:r w:rsidRPr="00C35EA5">
        <w:rPr>
          <w:rFonts w:ascii="Trebuchet MS" w:hAnsi="Trebuchet MS"/>
          <w:sz w:val="22"/>
          <w:szCs w:val="22"/>
          <w:lang w:val="en-GB"/>
        </w:rPr>
        <w:t xml:space="preserve">(g) are subject to a conflict of interests; the conflict of interests represents any circumstances that may affect the evaluation or implementation process, in an objective and impartial manner. Such circumstances may result from economic interests, political or national preferences or family connections. </w:t>
      </w:r>
    </w:p>
    <w:p w14:paraId="60F72591" w14:textId="77777777" w:rsidR="00E9003B" w:rsidRPr="00C35EA5" w:rsidRDefault="00C816EE" w:rsidP="00DF5356">
      <w:pPr>
        <w:pStyle w:val="BodyTextIndent3"/>
        <w:widowControl w:val="0"/>
        <w:spacing w:before="100" w:beforeAutospacing="1" w:after="100" w:afterAutospacing="1" w:line="240" w:lineRule="auto"/>
        <w:ind w:left="0"/>
        <w:contextualSpacing/>
        <w:rPr>
          <w:rFonts w:ascii="Trebuchet MS" w:eastAsia="Trebuchet MS" w:hAnsi="Trebuchet MS" w:cs="Trebuchet MS"/>
          <w:sz w:val="22"/>
          <w:szCs w:val="22"/>
          <w:lang w:val="en-GB"/>
        </w:rPr>
      </w:pPr>
      <w:r w:rsidRPr="00C35EA5">
        <w:rPr>
          <w:rFonts w:ascii="Trebuchet MS" w:hAnsi="Trebuchet MS"/>
          <w:sz w:val="22"/>
          <w:szCs w:val="22"/>
          <w:lang w:val="en-GB"/>
        </w:rPr>
        <w:t>(h) are guilty of misrepresentation in supplying the information required by the Managing Authority/ Joint Secretariat as a condition of participation in the call for proposals or fail to supply this information which might have led to a different decision of the evaluators/ Managing Authority during the evaluation process;</w:t>
      </w:r>
    </w:p>
    <w:p w14:paraId="04691E2C" w14:textId="77777777" w:rsidR="00E9003B" w:rsidRPr="00C35EA5" w:rsidRDefault="00C816EE" w:rsidP="00DF5356">
      <w:pPr>
        <w:pStyle w:val="BodyTextIndent3"/>
        <w:widowControl w:val="0"/>
        <w:spacing w:before="100" w:beforeAutospacing="1" w:after="100" w:afterAutospacing="1" w:line="240" w:lineRule="auto"/>
        <w:contextualSpacing/>
        <w:rPr>
          <w:rFonts w:ascii="Trebuchet MS" w:eastAsia="Trebuchet MS" w:hAnsi="Trebuchet MS" w:cs="Trebuchet MS"/>
          <w:sz w:val="22"/>
          <w:szCs w:val="22"/>
          <w:lang w:val="en-GB"/>
        </w:rPr>
      </w:pPr>
      <w:r w:rsidRPr="00C35EA5">
        <w:rPr>
          <w:rFonts w:ascii="Trebuchet MS" w:hAnsi="Trebuchet MS"/>
          <w:sz w:val="22"/>
          <w:szCs w:val="22"/>
          <w:lang w:val="en-GB"/>
        </w:rPr>
        <w:t>(i) have attempted to obtain confidential information or influence the evaluation bodies or the Managing Authority during the evaluation process of current or previous calls for proposals;</w:t>
      </w:r>
    </w:p>
    <w:p w14:paraId="4FB72013" w14:textId="77777777" w:rsidR="00E9003B" w:rsidRPr="00C35EA5" w:rsidRDefault="00E9003B" w:rsidP="00DF5356">
      <w:pPr>
        <w:pStyle w:val="BodyTextIndent3"/>
        <w:widowControl w:val="0"/>
        <w:spacing w:before="100" w:beforeAutospacing="1" w:after="100" w:afterAutospacing="1" w:line="240" w:lineRule="auto"/>
        <w:ind w:left="0"/>
        <w:contextualSpacing/>
        <w:rPr>
          <w:rFonts w:ascii="Trebuchet MS" w:eastAsia="Trebuchet MS" w:hAnsi="Trebuchet MS" w:cs="Trebuchet MS"/>
          <w:sz w:val="22"/>
          <w:szCs w:val="22"/>
          <w:lang w:val="en-GB"/>
        </w:rPr>
      </w:pPr>
    </w:p>
    <w:p w14:paraId="3F566B8B" w14:textId="77777777" w:rsidR="00E9003B" w:rsidRPr="00C35EA5" w:rsidRDefault="00C816EE" w:rsidP="00DF5356">
      <w:pPr>
        <w:pStyle w:val="BodyTextIndent3"/>
        <w:widowControl w:val="0"/>
        <w:spacing w:before="100" w:beforeAutospacing="1" w:after="100" w:afterAutospacing="1" w:line="240" w:lineRule="auto"/>
        <w:ind w:left="0"/>
        <w:contextualSpacing/>
        <w:rPr>
          <w:rFonts w:ascii="Trebuchet MS" w:eastAsia="Trebuchet MS" w:hAnsi="Trebuchet MS" w:cs="Trebuchet MS"/>
          <w:sz w:val="22"/>
          <w:szCs w:val="22"/>
          <w:lang w:val="en-GB"/>
        </w:rPr>
      </w:pPr>
      <w:r w:rsidRPr="00C35EA5">
        <w:rPr>
          <w:rFonts w:ascii="Trebuchet MS" w:hAnsi="Trebuchet MS"/>
          <w:sz w:val="22"/>
          <w:szCs w:val="22"/>
          <w:lang w:val="en-GB"/>
        </w:rPr>
        <w:t>In the cases referred to in points (a) to (i) above, the exclusion applies for a maximum period of ten years, from the time when the infringement is established or from the date of notification of the judgment.</w:t>
      </w:r>
    </w:p>
    <w:p w14:paraId="716889E3" w14:textId="40EC6139" w:rsidR="00E9003B" w:rsidRPr="00C35EA5" w:rsidRDefault="00BD27F4" w:rsidP="00DF5356">
      <w:pPr>
        <w:widowControl w:val="0"/>
        <w:spacing w:before="100" w:beforeAutospacing="1" w:after="100" w:afterAutospacing="1" w:line="240" w:lineRule="auto"/>
        <w:contextualSpacing/>
        <w:jc w:val="both"/>
        <w:rPr>
          <w:rFonts w:ascii="Trebuchet MS" w:eastAsia="Trebuchet MS" w:hAnsi="Trebuchet MS" w:cs="Trebuchet MS"/>
          <w:lang w:val="en-GB"/>
        </w:rPr>
      </w:pPr>
      <w:r>
        <w:rPr>
          <w:rFonts w:ascii="Trebuchet MS" w:hAnsi="Trebuchet MS"/>
          <w:lang w:val="en-GB"/>
        </w:rPr>
        <w:t>In the</w:t>
      </w:r>
      <w:r w:rsidR="00C816EE" w:rsidRPr="00C35EA5">
        <w:rPr>
          <w:rFonts w:ascii="Trebuchet MS" w:hAnsi="Trebuchet MS"/>
          <w:lang w:val="en-GB"/>
        </w:rPr>
        <w:t xml:space="preserve"> “</w:t>
      </w:r>
      <w:r>
        <w:rPr>
          <w:rFonts w:ascii="Trebuchet MS" w:hAnsi="Trebuchet MS"/>
          <w:lang w:val="en-GB"/>
        </w:rPr>
        <w:t>Project partner statement</w:t>
      </w:r>
      <w:r w:rsidR="00C816EE" w:rsidRPr="00C35EA5">
        <w:rPr>
          <w:rFonts w:ascii="Trebuchet MS" w:hAnsi="Trebuchet MS"/>
          <w:lang w:val="en-GB"/>
        </w:rPr>
        <w:t>”, applicants must declare that they do not fall into any of the above categories (a) to (i).</w:t>
      </w:r>
    </w:p>
    <w:p w14:paraId="527EB3DD" w14:textId="77777777" w:rsidR="00E9003B" w:rsidRPr="00C35EA5" w:rsidRDefault="00C816EE" w:rsidP="00DF5356">
      <w:pPr>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The Managing Authority or the Joint Secretariat may request, at any time, additional documentary evidence and argumentations regarding the eligibility of applicants.</w:t>
      </w:r>
    </w:p>
    <w:p w14:paraId="7E8434F1" w14:textId="18020269" w:rsidR="00E9003B" w:rsidRPr="00DC342B" w:rsidRDefault="00C816EE" w:rsidP="0036085B">
      <w:pPr>
        <w:pStyle w:val="Heading3"/>
        <w:numPr>
          <w:ilvl w:val="2"/>
          <w:numId w:val="242"/>
        </w:numPr>
        <w:ind w:left="851" w:hanging="788"/>
        <w:rPr>
          <w:rFonts w:ascii="Trebuchet MS" w:hAnsi="Trebuchet MS"/>
          <w:b/>
          <w:color w:val="003399"/>
          <w:sz w:val="24"/>
          <w:szCs w:val="24"/>
          <w:lang w:val="en-GB"/>
        </w:rPr>
      </w:pPr>
      <w:bookmarkStart w:id="17" w:name="_Toc105059561"/>
      <w:r w:rsidRPr="00DC342B">
        <w:rPr>
          <w:rFonts w:ascii="Trebuchet MS" w:hAnsi="Trebuchet MS"/>
          <w:b/>
          <w:color w:val="003399"/>
          <w:sz w:val="24"/>
          <w:szCs w:val="24"/>
          <w:lang w:val="en-GB"/>
        </w:rPr>
        <w:t>Eligibility of actions (operations)</w:t>
      </w:r>
      <w:bookmarkEnd w:id="17"/>
    </w:p>
    <w:p w14:paraId="30F00C05" w14:textId="6CBB5479" w:rsidR="00E9003B" w:rsidRPr="00C35EA5" w:rsidRDefault="00C816EE" w:rsidP="00DA05B3">
      <w:pPr>
        <w:pStyle w:val="Header"/>
        <w:widowControl w:val="0"/>
        <w:tabs>
          <w:tab w:val="clear" w:pos="4320"/>
          <w:tab w:val="clear" w:pos="8640"/>
        </w:tabs>
        <w:spacing w:before="120" w:after="120" w:line="240" w:lineRule="auto"/>
        <w:jc w:val="both"/>
        <w:rPr>
          <w:rFonts w:ascii="Trebuchet MS" w:eastAsia="Trebuchet MS" w:hAnsi="Trebuchet MS" w:cs="Trebuchet MS"/>
          <w:sz w:val="22"/>
          <w:szCs w:val="22"/>
          <w:lang w:val="en-GB"/>
        </w:rPr>
      </w:pPr>
      <w:r w:rsidRPr="00C35EA5">
        <w:rPr>
          <w:rFonts w:ascii="Trebuchet MS" w:hAnsi="Trebuchet MS"/>
          <w:sz w:val="22"/>
          <w:szCs w:val="22"/>
          <w:lang w:val="en-GB"/>
        </w:rPr>
        <w:t>As a general rule, activities for which funding is sought, have t</w:t>
      </w:r>
      <w:r w:rsidR="006F688F">
        <w:rPr>
          <w:rFonts w:ascii="Trebuchet MS" w:hAnsi="Trebuchet MS"/>
          <w:sz w:val="22"/>
          <w:szCs w:val="22"/>
          <w:lang w:val="en-GB"/>
        </w:rPr>
        <w:t>o be carried out in the</w:t>
      </w:r>
      <w:r w:rsidRPr="00C35EA5">
        <w:rPr>
          <w:rFonts w:ascii="Trebuchet MS" w:hAnsi="Trebuchet MS"/>
          <w:sz w:val="22"/>
          <w:szCs w:val="22"/>
          <w:lang w:val="en-GB"/>
        </w:rPr>
        <w:t xml:space="preserve"> area of the programme and applicants are asked to demonstrate that those activities have cross-border impact on the Programme area</w:t>
      </w:r>
      <w:r w:rsidR="00113B27" w:rsidRPr="00C35EA5">
        <w:rPr>
          <w:rFonts w:ascii="Trebuchet MS" w:hAnsi="Trebuchet MS"/>
          <w:sz w:val="22"/>
          <w:szCs w:val="22"/>
          <w:lang w:val="en-GB"/>
        </w:rPr>
        <w:t xml:space="preserve"> and contribute to the objectives of the Programme</w:t>
      </w:r>
      <w:r w:rsidRPr="00C35EA5">
        <w:rPr>
          <w:rFonts w:ascii="Trebuchet MS" w:hAnsi="Trebuchet MS"/>
          <w:sz w:val="22"/>
          <w:szCs w:val="22"/>
          <w:lang w:val="en-GB"/>
        </w:rPr>
        <w:t xml:space="preserve">. </w:t>
      </w:r>
    </w:p>
    <w:p w14:paraId="0409E912" w14:textId="6CE7C067" w:rsidR="00E9003B" w:rsidRPr="006672CE" w:rsidRDefault="00C816EE" w:rsidP="00DA05B3">
      <w:pPr>
        <w:pStyle w:val="Header"/>
        <w:widowControl w:val="0"/>
        <w:tabs>
          <w:tab w:val="clear" w:pos="4320"/>
          <w:tab w:val="clear" w:pos="8640"/>
        </w:tabs>
        <w:spacing w:before="120" w:after="120" w:line="240" w:lineRule="auto"/>
        <w:jc w:val="both"/>
        <w:rPr>
          <w:rFonts w:ascii="Trebuchet MS" w:hAnsi="Trebuchet MS"/>
          <w:color w:val="auto"/>
          <w:sz w:val="22"/>
          <w:szCs w:val="22"/>
          <w:lang w:val="en-GB"/>
        </w:rPr>
      </w:pPr>
      <w:r w:rsidRPr="006672CE">
        <w:rPr>
          <w:rFonts w:ascii="Trebuchet MS" w:hAnsi="Trebuchet MS"/>
          <w:color w:val="auto"/>
          <w:sz w:val="22"/>
          <w:szCs w:val="22"/>
          <w:lang w:val="en-GB"/>
        </w:rPr>
        <w:t>As an exception</w:t>
      </w:r>
      <w:r w:rsidR="000850FC" w:rsidRPr="006672CE">
        <w:rPr>
          <w:rFonts w:ascii="Trebuchet MS" w:hAnsi="Trebuchet MS"/>
          <w:color w:val="auto"/>
          <w:sz w:val="22"/>
          <w:szCs w:val="22"/>
          <w:lang w:val="en-GB"/>
        </w:rPr>
        <w:t>,</w:t>
      </w:r>
      <w:r w:rsidRPr="006672CE">
        <w:rPr>
          <w:rFonts w:ascii="Trebuchet MS" w:hAnsi="Trebuchet MS"/>
          <w:color w:val="auto"/>
          <w:sz w:val="22"/>
          <w:szCs w:val="22"/>
          <w:lang w:val="en-GB"/>
        </w:rPr>
        <w:t xml:space="preserve"> </w:t>
      </w:r>
      <w:r w:rsidR="00DA05B3" w:rsidRPr="006672CE">
        <w:rPr>
          <w:rFonts w:ascii="Trebuchet MS" w:hAnsi="Trebuchet MS"/>
          <w:color w:val="auto"/>
          <w:sz w:val="22"/>
          <w:szCs w:val="22"/>
          <w:lang w:val="en-GB"/>
        </w:rPr>
        <w:t>a</w:t>
      </w:r>
      <w:r w:rsidR="000850FC" w:rsidRPr="006672CE">
        <w:rPr>
          <w:rFonts w:ascii="Trebuchet MS" w:hAnsi="Trebuchet MS"/>
          <w:color w:val="auto"/>
          <w:sz w:val="22"/>
          <w:szCs w:val="22"/>
          <w:lang w:val="en-GB"/>
        </w:rPr>
        <w:t xml:space="preserve"> part of an operation may be implemented outside </w:t>
      </w:r>
      <w:r w:rsidR="004A748C" w:rsidRPr="006672CE">
        <w:rPr>
          <w:rFonts w:ascii="Trebuchet MS" w:hAnsi="Trebuchet MS"/>
          <w:color w:val="auto"/>
          <w:sz w:val="22"/>
          <w:szCs w:val="22"/>
          <w:lang w:val="en-GB"/>
        </w:rPr>
        <w:t>the programme area b</w:t>
      </w:r>
      <w:r w:rsidR="00DA05B3" w:rsidRPr="006672CE">
        <w:rPr>
          <w:rFonts w:ascii="Trebuchet MS" w:hAnsi="Trebuchet MS"/>
          <w:color w:val="auto"/>
          <w:sz w:val="22"/>
          <w:szCs w:val="22"/>
          <w:lang w:val="en-GB"/>
        </w:rPr>
        <w:t>ut within the territory of the countries participating to the Programme</w:t>
      </w:r>
      <w:r w:rsidR="004A748C" w:rsidRPr="006672CE">
        <w:rPr>
          <w:rFonts w:ascii="Trebuchet MS" w:hAnsi="Trebuchet MS"/>
          <w:color w:val="auto"/>
          <w:sz w:val="22"/>
          <w:szCs w:val="22"/>
          <w:lang w:val="en-GB"/>
        </w:rPr>
        <w:t>, provided that the activities contribute</w:t>
      </w:r>
      <w:r w:rsidR="000850FC" w:rsidRPr="006672CE">
        <w:rPr>
          <w:rFonts w:ascii="Trebuchet MS" w:hAnsi="Trebuchet MS"/>
          <w:color w:val="auto"/>
          <w:sz w:val="22"/>
          <w:szCs w:val="22"/>
          <w:lang w:val="en-GB"/>
        </w:rPr>
        <w:t xml:space="preserve"> to the objectives of the programme</w:t>
      </w:r>
      <w:r w:rsidR="004A748C" w:rsidRPr="006672CE">
        <w:rPr>
          <w:rFonts w:ascii="Trebuchet MS" w:hAnsi="Trebuchet MS"/>
          <w:color w:val="auto"/>
          <w:sz w:val="22"/>
          <w:szCs w:val="22"/>
          <w:lang w:val="en-GB"/>
        </w:rPr>
        <w:t xml:space="preserve"> and are in the benefit of the programme area</w:t>
      </w:r>
      <w:r w:rsidR="000850FC" w:rsidRPr="006672CE">
        <w:rPr>
          <w:rFonts w:ascii="Trebuchet MS" w:hAnsi="Trebuchet MS"/>
          <w:color w:val="auto"/>
          <w:sz w:val="22"/>
          <w:szCs w:val="22"/>
          <w:lang w:val="en-GB"/>
        </w:rPr>
        <w:t xml:space="preserve">. When </w:t>
      </w:r>
      <w:r w:rsidR="00DA05B3" w:rsidRPr="006672CE">
        <w:rPr>
          <w:rFonts w:ascii="Trebuchet MS" w:hAnsi="Trebuchet MS"/>
          <w:color w:val="auto"/>
          <w:sz w:val="22"/>
          <w:szCs w:val="22"/>
          <w:lang w:val="en-GB"/>
        </w:rPr>
        <w:t>a</w:t>
      </w:r>
      <w:r w:rsidR="000850FC" w:rsidRPr="006672CE">
        <w:rPr>
          <w:rFonts w:ascii="Trebuchet MS" w:hAnsi="Trebuchet MS"/>
          <w:color w:val="auto"/>
          <w:sz w:val="22"/>
          <w:szCs w:val="22"/>
          <w:lang w:val="en-GB"/>
        </w:rPr>
        <w:t xml:space="preserve"> part of an operation is implemented outside the programme area, the selection of that operation shall require the explicit approval by the managing authority in the monitoring committee or, where applicable, the steering committee (Art. 22, REGULATION (EU) 2021/1059</w:t>
      </w:r>
      <w:r w:rsidR="006B0E47" w:rsidRPr="006672CE">
        <w:rPr>
          <w:rFonts w:ascii="Trebuchet MS" w:hAnsi="Trebuchet MS"/>
          <w:color w:val="auto"/>
          <w:sz w:val="22"/>
          <w:szCs w:val="22"/>
          <w:lang w:val="en-GB"/>
        </w:rPr>
        <w:t>).</w:t>
      </w:r>
      <w:r w:rsidR="000850FC" w:rsidRPr="006672CE">
        <w:rPr>
          <w:rFonts w:ascii="Trebuchet MS" w:hAnsi="Trebuchet MS"/>
          <w:color w:val="auto"/>
          <w:sz w:val="22"/>
          <w:szCs w:val="22"/>
          <w:lang w:val="en-GB"/>
        </w:rPr>
        <w:t xml:space="preserve"> </w:t>
      </w:r>
    </w:p>
    <w:p w14:paraId="66B728F9" w14:textId="52B6DBD6" w:rsidR="00EC5CD4" w:rsidRPr="006672CE" w:rsidRDefault="00DE6EDD" w:rsidP="00DE6EDD">
      <w:pPr>
        <w:pStyle w:val="Header"/>
        <w:widowControl w:val="0"/>
        <w:tabs>
          <w:tab w:val="clear" w:pos="4320"/>
          <w:tab w:val="clear" w:pos="8640"/>
        </w:tabs>
        <w:spacing w:before="120" w:after="120" w:line="240" w:lineRule="auto"/>
        <w:jc w:val="both"/>
        <w:rPr>
          <w:rFonts w:ascii="Trebuchet MS" w:hAnsi="Trebuchet MS"/>
          <w:color w:val="auto"/>
          <w:sz w:val="22"/>
          <w:szCs w:val="22"/>
          <w:lang w:val="en-GB"/>
        </w:rPr>
      </w:pPr>
      <w:r w:rsidRPr="006672CE">
        <w:rPr>
          <w:rFonts w:ascii="Trebuchet MS" w:hAnsi="Trebuchet MS"/>
          <w:color w:val="auto"/>
          <w:sz w:val="22"/>
          <w:szCs w:val="22"/>
          <w:lang w:val="en-GB"/>
        </w:rPr>
        <w:t xml:space="preserve">For all operations and parts of operations, the obligations of the managing and audit authorities in relation to management, control and audit concerning the operation are fulfilled by the cross-border cooperation programme authorities.  </w:t>
      </w:r>
    </w:p>
    <w:p w14:paraId="6E9A641B" w14:textId="158E8E4A" w:rsidR="00EC5CD4" w:rsidRPr="00C35EA5" w:rsidRDefault="003B60F9" w:rsidP="00EC5CD4">
      <w:pPr>
        <w:pStyle w:val="Header"/>
        <w:widowControl w:val="0"/>
        <w:tabs>
          <w:tab w:val="clear" w:pos="4320"/>
          <w:tab w:val="clear" w:pos="8640"/>
        </w:tabs>
        <w:spacing w:before="120" w:after="120" w:line="240" w:lineRule="auto"/>
        <w:jc w:val="both"/>
        <w:rPr>
          <w:rFonts w:ascii="Trebuchet MS" w:hAnsi="Trebuchet MS"/>
          <w:color w:val="auto"/>
          <w:sz w:val="22"/>
          <w:szCs w:val="22"/>
          <w:lang w:val="en-GB"/>
        </w:rPr>
      </w:pPr>
      <w:r w:rsidRPr="00C35EA5">
        <w:rPr>
          <w:rFonts w:ascii="Trebuchet MS" w:hAnsi="Trebuchet MS"/>
          <w:color w:val="auto"/>
          <w:sz w:val="22"/>
          <w:szCs w:val="22"/>
          <w:lang w:val="en-GB"/>
        </w:rPr>
        <w:t xml:space="preserve">All </w:t>
      </w:r>
      <w:r w:rsidR="00C816EE" w:rsidRPr="00C35EA5">
        <w:rPr>
          <w:rFonts w:ascii="Trebuchet MS" w:hAnsi="Trebuchet MS"/>
          <w:color w:val="auto"/>
          <w:sz w:val="22"/>
          <w:szCs w:val="22"/>
          <w:lang w:val="en-GB"/>
        </w:rPr>
        <w:t>project</w:t>
      </w:r>
      <w:r w:rsidRPr="00C35EA5">
        <w:rPr>
          <w:rFonts w:ascii="Trebuchet MS" w:hAnsi="Trebuchet MS"/>
          <w:color w:val="auto"/>
          <w:sz w:val="22"/>
          <w:szCs w:val="22"/>
          <w:lang w:val="en-GB"/>
        </w:rPr>
        <w:t>s</w:t>
      </w:r>
      <w:r w:rsidR="00C816EE" w:rsidRPr="00C35EA5">
        <w:rPr>
          <w:rFonts w:ascii="Trebuchet MS" w:hAnsi="Trebuchet MS"/>
          <w:color w:val="auto"/>
          <w:sz w:val="22"/>
          <w:szCs w:val="22"/>
          <w:lang w:val="en-GB"/>
        </w:rPr>
        <w:t xml:space="preserve"> must be in line with the priorit</w:t>
      </w:r>
      <w:r w:rsidR="000C7F6D" w:rsidRPr="00C35EA5">
        <w:rPr>
          <w:rFonts w:ascii="Trebuchet MS" w:hAnsi="Trebuchet MS"/>
          <w:color w:val="auto"/>
          <w:sz w:val="22"/>
          <w:szCs w:val="22"/>
          <w:lang w:val="en-GB"/>
        </w:rPr>
        <w:t>ies</w:t>
      </w:r>
      <w:r w:rsidR="009B575F" w:rsidRPr="00C35EA5">
        <w:rPr>
          <w:rFonts w:ascii="Trebuchet MS" w:hAnsi="Trebuchet MS"/>
          <w:color w:val="auto"/>
          <w:sz w:val="22"/>
          <w:szCs w:val="22"/>
          <w:lang w:val="en-GB"/>
        </w:rPr>
        <w:t xml:space="preserve"> </w:t>
      </w:r>
      <w:r w:rsidR="00C816EE" w:rsidRPr="00C35EA5">
        <w:rPr>
          <w:rFonts w:ascii="Trebuchet MS" w:hAnsi="Trebuchet MS"/>
          <w:color w:val="auto"/>
          <w:sz w:val="22"/>
          <w:szCs w:val="22"/>
          <w:lang w:val="en-GB"/>
        </w:rPr>
        <w:t xml:space="preserve">and specific objectives </w:t>
      </w:r>
      <w:r w:rsidR="002377EA">
        <w:rPr>
          <w:rFonts w:ascii="Trebuchet MS" w:hAnsi="Trebuchet MS"/>
          <w:color w:val="auto"/>
          <w:sz w:val="22"/>
          <w:szCs w:val="22"/>
          <w:lang w:val="en-GB"/>
        </w:rPr>
        <w:t xml:space="preserve">as stipulated in the </w:t>
      </w:r>
      <w:r w:rsidR="00063801">
        <w:rPr>
          <w:rFonts w:ascii="Trebuchet MS" w:hAnsi="Trebuchet MS"/>
          <w:color w:val="auto"/>
          <w:sz w:val="22"/>
          <w:szCs w:val="22"/>
          <w:lang w:val="en-GB"/>
        </w:rPr>
        <w:lastRenderedPageBreak/>
        <w:t>(</w:t>
      </w:r>
      <w:r w:rsidR="002377EA">
        <w:rPr>
          <w:rFonts w:ascii="Trebuchet MS" w:hAnsi="Trebuchet MS"/>
          <w:color w:val="auto"/>
          <w:sz w:val="22"/>
          <w:szCs w:val="22"/>
          <w:lang w:val="en-GB"/>
        </w:rPr>
        <w:t xml:space="preserve">Interreg </w:t>
      </w:r>
      <w:r w:rsidR="00063801">
        <w:rPr>
          <w:rFonts w:ascii="Trebuchet MS" w:hAnsi="Trebuchet MS"/>
          <w:color w:val="auto"/>
          <w:sz w:val="22"/>
          <w:szCs w:val="22"/>
          <w:lang w:val="en-GB"/>
        </w:rPr>
        <w:t xml:space="preserve">VI-A) </w:t>
      </w:r>
      <w:r w:rsidR="002377EA">
        <w:rPr>
          <w:rFonts w:ascii="Trebuchet MS" w:hAnsi="Trebuchet MS"/>
          <w:color w:val="auto"/>
          <w:sz w:val="22"/>
          <w:szCs w:val="22"/>
          <w:lang w:val="en-GB"/>
        </w:rPr>
        <w:t>IPA</w:t>
      </w:r>
      <w:r w:rsidR="00C816EE" w:rsidRPr="00C35EA5">
        <w:rPr>
          <w:rFonts w:ascii="Trebuchet MS" w:hAnsi="Trebuchet MS"/>
          <w:color w:val="auto"/>
          <w:sz w:val="22"/>
          <w:szCs w:val="22"/>
          <w:lang w:val="en-GB"/>
        </w:rPr>
        <w:t xml:space="preserve"> Romania Serbia </w:t>
      </w:r>
      <w:r w:rsidR="00063801">
        <w:rPr>
          <w:rFonts w:ascii="Trebuchet MS" w:hAnsi="Trebuchet MS"/>
          <w:color w:val="auto"/>
          <w:sz w:val="22"/>
          <w:szCs w:val="22"/>
          <w:lang w:val="en-GB"/>
        </w:rPr>
        <w:t>p</w:t>
      </w:r>
      <w:r w:rsidR="00C816EE" w:rsidRPr="00C35EA5">
        <w:rPr>
          <w:rFonts w:ascii="Trebuchet MS" w:hAnsi="Trebuchet MS"/>
          <w:color w:val="auto"/>
          <w:sz w:val="22"/>
          <w:szCs w:val="22"/>
          <w:lang w:val="en-GB"/>
        </w:rPr>
        <w:t xml:space="preserve">rogramme. </w:t>
      </w:r>
    </w:p>
    <w:p w14:paraId="1A227207" w14:textId="33FF5D9D" w:rsidR="00EC5CD4" w:rsidRPr="00C35EA5" w:rsidRDefault="009B575F" w:rsidP="00EC5CD4">
      <w:pPr>
        <w:pStyle w:val="Header"/>
        <w:widowControl w:val="0"/>
        <w:tabs>
          <w:tab w:val="clear" w:pos="4320"/>
          <w:tab w:val="clear" w:pos="8640"/>
        </w:tabs>
        <w:spacing w:before="120" w:after="120" w:line="240" w:lineRule="auto"/>
        <w:jc w:val="both"/>
        <w:rPr>
          <w:rFonts w:ascii="Trebuchet MS" w:hAnsi="Trebuchet MS"/>
          <w:color w:val="auto"/>
          <w:sz w:val="22"/>
          <w:szCs w:val="22"/>
          <w:lang w:val="en-GB"/>
        </w:rPr>
      </w:pPr>
      <w:r w:rsidRPr="00C35EA5">
        <w:rPr>
          <w:rFonts w:ascii="Trebuchet MS" w:hAnsi="Trebuchet MS"/>
          <w:color w:val="auto"/>
          <w:sz w:val="22"/>
          <w:szCs w:val="22"/>
          <w:lang w:val="en-GB"/>
        </w:rPr>
        <w:t xml:space="preserve">Also, all operations have to fall within the scope of the type of actions defined in the Programme, under each Specific Objective. </w:t>
      </w:r>
    </w:p>
    <w:p w14:paraId="0B3F156F" w14:textId="229FB5D9" w:rsidR="00E9003B" w:rsidRPr="00C35EA5" w:rsidRDefault="009B575F" w:rsidP="00EC5CD4">
      <w:pPr>
        <w:pStyle w:val="Header"/>
        <w:widowControl w:val="0"/>
        <w:tabs>
          <w:tab w:val="clear" w:pos="4320"/>
          <w:tab w:val="clear" w:pos="8640"/>
        </w:tabs>
        <w:spacing w:before="120" w:after="120" w:line="240" w:lineRule="auto"/>
        <w:jc w:val="both"/>
        <w:rPr>
          <w:rFonts w:ascii="Trebuchet MS" w:eastAsia="Trebuchet MS" w:hAnsi="Trebuchet MS" w:cs="Trebuchet MS"/>
          <w:color w:val="auto"/>
          <w:sz w:val="22"/>
          <w:szCs w:val="22"/>
          <w:lang w:val="en-GB"/>
        </w:rPr>
      </w:pPr>
      <w:r w:rsidRPr="00C35EA5">
        <w:rPr>
          <w:rFonts w:ascii="Trebuchet MS" w:hAnsi="Trebuchet MS"/>
          <w:color w:val="auto"/>
          <w:sz w:val="22"/>
          <w:szCs w:val="22"/>
          <w:lang w:val="en-GB"/>
        </w:rPr>
        <w:t xml:space="preserve">In this respect, in the </w:t>
      </w:r>
      <w:r w:rsidR="00DA05B3">
        <w:rPr>
          <w:rFonts w:ascii="Trebuchet MS" w:hAnsi="Trebuchet MS"/>
          <w:color w:val="auto"/>
          <w:sz w:val="22"/>
          <w:szCs w:val="22"/>
          <w:lang w:val="en-GB"/>
        </w:rPr>
        <w:t>Application Form</w:t>
      </w:r>
      <w:r w:rsidRPr="00C35EA5">
        <w:rPr>
          <w:rFonts w:ascii="Trebuchet MS" w:hAnsi="Trebuchet MS"/>
          <w:color w:val="auto"/>
          <w:sz w:val="22"/>
          <w:szCs w:val="22"/>
          <w:lang w:val="en-GB"/>
        </w:rPr>
        <w:t>,</w:t>
      </w:r>
      <w:r w:rsidR="00EC5CD4" w:rsidRPr="00C35EA5">
        <w:rPr>
          <w:rFonts w:ascii="Trebuchet MS" w:hAnsi="Trebuchet MS"/>
          <w:color w:val="auto"/>
          <w:sz w:val="22"/>
          <w:szCs w:val="22"/>
          <w:lang w:val="en-GB"/>
        </w:rPr>
        <w:t xml:space="preserve"> the beneficiaries shall specify under</w:t>
      </w:r>
      <w:r w:rsidRPr="00C35EA5">
        <w:rPr>
          <w:rFonts w:ascii="Trebuchet MS" w:hAnsi="Trebuchet MS"/>
          <w:color w:val="auto"/>
          <w:sz w:val="22"/>
          <w:szCs w:val="22"/>
          <w:lang w:val="en-GB"/>
        </w:rPr>
        <w:t xml:space="preserve"> which </w:t>
      </w:r>
      <w:r w:rsidR="00EC5CD4" w:rsidRPr="00C35EA5">
        <w:rPr>
          <w:rFonts w:ascii="Trebuchet MS" w:hAnsi="Trebuchet MS"/>
          <w:color w:val="auto"/>
          <w:sz w:val="22"/>
          <w:szCs w:val="22"/>
          <w:lang w:val="en-GB"/>
        </w:rPr>
        <w:t>type(s) of action(s) it contributes.</w:t>
      </w:r>
    </w:p>
    <w:p w14:paraId="0E25F827" w14:textId="514392A9" w:rsidR="00E9003B" w:rsidRPr="00C35EA5" w:rsidRDefault="00C816EE" w:rsidP="00DF5356">
      <w:pPr>
        <w:pStyle w:val="Guidelines5"/>
        <w:spacing w:before="100" w:beforeAutospacing="1" w:after="100" w:afterAutospacing="1" w:line="240" w:lineRule="auto"/>
        <w:contextualSpacing/>
        <w:rPr>
          <w:rFonts w:ascii="Trebuchet MS" w:hAnsi="Trebuchet MS"/>
          <w:b w:val="0"/>
          <w:bCs w:val="0"/>
          <w:color w:val="auto"/>
          <w:sz w:val="22"/>
          <w:szCs w:val="22"/>
        </w:rPr>
      </w:pPr>
      <w:r w:rsidRPr="00C35EA5">
        <w:rPr>
          <w:rFonts w:ascii="Trebuchet MS" w:hAnsi="Trebuchet MS"/>
          <w:b w:val="0"/>
          <w:bCs w:val="0"/>
          <w:color w:val="auto"/>
          <w:sz w:val="22"/>
          <w:szCs w:val="22"/>
        </w:rPr>
        <w:t xml:space="preserve">The types of activities financed under each </w:t>
      </w:r>
      <w:r w:rsidR="000C7F6D" w:rsidRPr="00C35EA5">
        <w:rPr>
          <w:rFonts w:ascii="Trebuchet MS" w:hAnsi="Trebuchet MS"/>
          <w:b w:val="0"/>
          <w:bCs w:val="0"/>
          <w:color w:val="auto"/>
          <w:sz w:val="22"/>
          <w:szCs w:val="22"/>
        </w:rPr>
        <w:t xml:space="preserve">specific </w:t>
      </w:r>
      <w:r w:rsidRPr="00C35EA5">
        <w:rPr>
          <w:rFonts w:ascii="Trebuchet MS" w:hAnsi="Trebuchet MS"/>
          <w:b w:val="0"/>
          <w:bCs w:val="0"/>
          <w:color w:val="auto"/>
          <w:sz w:val="22"/>
          <w:szCs w:val="22"/>
        </w:rPr>
        <w:t>objective, as well as projects</w:t>
      </w:r>
      <w:r w:rsidR="000C7F6D" w:rsidRPr="00C35EA5">
        <w:rPr>
          <w:rFonts w:ascii="Trebuchet MS" w:hAnsi="Trebuchet MS"/>
          <w:b w:val="0"/>
          <w:bCs w:val="0"/>
          <w:color w:val="auto"/>
          <w:sz w:val="22"/>
          <w:szCs w:val="22"/>
        </w:rPr>
        <w:t>`</w:t>
      </w:r>
      <w:r w:rsidRPr="00C35EA5">
        <w:rPr>
          <w:rFonts w:ascii="Trebuchet MS" w:hAnsi="Trebuchet MS"/>
          <w:b w:val="0"/>
          <w:bCs w:val="0"/>
          <w:color w:val="auto"/>
          <w:sz w:val="22"/>
          <w:szCs w:val="22"/>
        </w:rPr>
        <w:t xml:space="preserve"> duration</w:t>
      </w:r>
      <w:r w:rsidR="00113B27" w:rsidRPr="00C35EA5">
        <w:rPr>
          <w:rFonts w:ascii="Trebuchet MS" w:hAnsi="Trebuchet MS"/>
          <w:b w:val="0"/>
          <w:bCs w:val="0"/>
          <w:color w:val="auto"/>
          <w:sz w:val="22"/>
          <w:szCs w:val="22"/>
        </w:rPr>
        <w:t>,</w:t>
      </w:r>
      <w:r w:rsidRPr="00C35EA5">
        <w:rPr>
          <w:rFonts w:ascii="Trebuchet MS" w:hAnsi="Trebuchet MS"/>
          <w:b w:val="0"/>
          <w:bCs w:val="0"/>
          <w:color w:val="auto"/>
          <w:sz w:val="22"/>
          <w:szCs w:val="22"/>
        </w:rPr>
        <w:t xml:space="preserve"> budget limits </w:t>
      </w:r>
      <w:r w:rsidR="00113B27" w:rsidRPr="00C35EA5">
        <w:rPr>
          <w:rFonts w:ascii="Trebuchet MS" w:hAnsi="Trebuchet MS"/>
          <w:b w:val="0"/>
          <w:bCs w:val="0"/>
          <w:color w:val="auto"/>
          <w:sz w:val="22"/>
          <w:szCs w:val="22"/>
        </w:rPr>
        <w:t xml:space="preserve">and special requirements regarding indicators </w:t>
      </w:r>
      <w:r w:rsidRPr="00C35EA5">
        <w:rPr>
          <w:rFonts w:ascii="Trebuchet MS" w:hAnsi="Trebuchet MS"/>
          <w:b w:val="0"/>
          <w:bCs w:val="0"/>
          <w:color w:val="auto"/>
          <w:sz w:val="22"/>
          <w:szCs w:val="22"/>
        </w:rPr>
        <w:t>are described below.</w:t>
      </w:r>
    </w:p>
    <w:p w14:paraId="4997EF1E" w14:textId="77777777" w:rsidR="00AC7F87" w:rsidRPr="00C35EA5" w:rsidRDefault="00AC7F87" w:rsidP="00DF5356">
      <w:pPr>
        <w:pStyle w:val="Guidelines5"/>
        <w:spacing w:before="100" w:beforeAutospacing="1" w:after="100" w:afterAutospacing="1" w:line="240" w:lineRule="auto"/>
        <w:contextualSpacing/>
        <w:rPr>
          <w:rFonts w:ascii="Trebuchet MS" w:eastAsia="Trebuchet MS" w:hAnsi="Trebuchet MS" w:cs="Trebuchet MS"/>
          <w:b w:val="0"/>
          <w:bCs w:val="0"/>
          <w:color w:val="auto"/>
          <w:sz w:val="22"/>
          <w:szCs w:val="22"/>
        </w:rPr>
      </w:pPr>
    </w:p>
    <w:p w14:paraId="5DBF1EDC" w14:textId="5F319D4D" w:rsidR="00E9003B" w:rsidRPr="00C35EA5" w:rsidRDefault="00C816EE" w:rsidP="00242256">
      <w:pPr>
        <w:pStyle w:val="Guidelines5"/>
        <w:shd w:val="clear" w:color="auto" w:fill="FFFF00"/>
        <w:spacing w:before="100" w:beforeAutospacing="1" w:after="100" w:afterAutospacing="1" w:line="240" w:lineRule="auto"/>
        <w:contextualSpacing/>
        <w:rPr>
          <w:rFonts w:ascii="Trebuchet MS" w:eastAsia="Trebuchet MS" w:hAnsi="Trebuchet MS" w:cs="Trebuchet MS"/>
          <w:sz w:val="22"/>
          <w:szCs w:val="22"/>
        </w:rPr>
      </w:pPr>
      <w:r w:rsidRPr="00C35EA5">
        <w:rPr>
          <w:rFonts w:ascii="Trebuchet MS" w:hAnsi="Trebuchet MS"/>
          <w:sz w:val="22"/>
          <w:szCs w:val="22"/>
        </w:rPr>
        <w:t>For all operations</w:t>
      </w:r>
      <w:r w:rsidR="00AF7B3C" w:rsidRPr="00C35EA5">
        <w:rPr>
          <w:rFonts w:ascii="Trebuchet MS" w:hAnsi="Trebuchet MS"/>
          <w:sz w:val="22"/>
          <w:szCs w:val="22"/>
        </w:rPr>
        <w:t>,</w:t>
      </w:r>
      <w:r w:rsidRPr="00C35EA5">
        <w:rPr>
          <w:rFonts w:ascii="Trebuchet MS" w:hAnsi="Trebuchet MS"/>
          <w:sz w:val="22"/>
          <w:szCs w:val="22"/>
        </w:rPr>
        <w:t xml:space="preserve"> it is compulsory that the applicant has among its attributions, according with its statute or according to the national legislation, the implementation of the proposed activities or that the applicant has a</w:t>
      </w:r>
      <w:r w:rsidR="00337A23" w:rsidRPr="00C35EA5">
        <w:rPr>
          <w:rFonts w:ascii="Trebuchet MS" w:hAnsi="Trebuchet MS"/>
          <w:sz w:val="22"/>
          <w:szCs w:val="22"/>
        </w:rPr>
        <w:t>n</w:t>
      </w:r>
      <w:r w:rsidRPr="00C35EA5">
        <w:rPr>
          <w:rFonts w:ascii="Trebuchet MS" w:hAnsi="Trebuchet MS"/>
          <w:sz w:val="22"/>
          <w:szCs w:val="22"/>
        </w:rPr>
        <w:t xml:space="preserve"> agreement with the institutions able to implement such activities, according with its statute or according to the national legislation.</w:t>
      </w:r>
    </w:p>
    <w:p w14:paraId="623CA80B" w14:textId="77777777" w:rsidR="00C740CE" w:rsidRDefault="00C740CE" w:rsidP="002E2AB9">
      <w:pPr>
        <w:pStyle w:val="Heading4"/>
        <w:jc w:val="center"/>
        <w:rPr>
          <w:rFonts w:ascii="Trebuchet MS" w:hAnsi="Trebuchet MS"/>
          <w:b/>
          <w:color w:val="003399"/>
          <w:sz w:val="28"/>
          <w:szCs w:val="28"/>
          <w:lang w:val="en-GB"/>
        </w:rPr>
      </w:pPr>
    </w:p>
    <w:p w14:paraId="630E6BB4" w14:textId="4EB693FC" w:rsidR="00E9003B" w:rsidRPr="002E2AB9" w:rsidRDefault="002E2AB9" w:rsidP="002E2AB9">
      <w:pPr>
        <w:pStyle w:val="Heading4"/>
        <w:jc w:val="center"/>
        <w:rPr>
          <w:rFonts w:ascii="Trebuchet MS" w:eastAsia="Trebuchet MS" w:hAnsi="Trebuchet MS"/>
          <w:b/>
          <w:sz w:val="28"/>
          <w:szCs w:val="28"/>
          <w:lang w:val="en-GB"/>
        </w:rPr>
      </w:pPr>
      <w:r w:rsidRPr="002E2AB9">
        <w:rPr>
          <w:rFonts w:ascii="Trebuchet MS" w:hAnsi="Trebuchet MS"/>
          <w:b/>
          <w:color w:val="003399"/>
          <w:sz w:val="28"/>
          <w:szCs w:val="28"/>
          <w:lang w:val="en-GB"/>
        </w:rPr>
        <w:t>PRIORITY 1 – ENVIRONMENTAL PROTECTION AND RISK MANAGEMENT</w:t>
      </w:r>
    </w:p>
    <w:p w14:paraId="3B46B11B" w14:textId="41089FBF" w:rsidR="00E9003B" w:rsidRPr="00C35EA5" w:rsidRDefault="00301EB0" w:rsidP="00DF5356">
      <w:pPr>
        <w:spacing w:before="100" w:beforeAutospacing="1" w:after="100" w:afterAutospacing="1" w:line="240" w:lineRule="auto"/>
        <w:contextualSpacing/>
        <w:rPr>
          <w:rFonts w:ascii="Trebuchet MS" w:eastAsia="Trebuchet MS" w:hAnsi="Trebuchet MS" w:cs="Trebuchet MS"/>
          <w:b/>
          <w:bCs/>
          <w:lang w:val="en-GB"/>
        </w:rPr>
      </w:pPr>
      <w:r w:rsidRPr="00C35EA5">
        <w:rPr>
          <w:rFonts w:ascii="Trebuchet MS" w:hAnsi="Trebuchet MS"/>
          <w:b/>
          <w:bCs/>
          <w:lang w:val="en-GB"/>
        </w:rPr>
        <w:t xml:space="preserve">Specific objective </w:t>
      </w:r>
      <w:r w:rsidR="00C816EE" w:rsidRPr="00C35EA5">
        <w:rPr>
          <w:rFonts w:ascii="Trebuchet MS" w:hAnsi="Trebuchet MS"/>
          <w:b/>
          <w:bCs/>
          <w:lang w:val="en-GB"/>
        </w:rPr>
        <w:t>1.1</w:t>
      </w:r>
      <w:r w:rsidR="00956B70" w:rsidRPr="00C35EA5">
        <w:rPr>
          <w:rFonts w:ascii="Trebuchet MS" w:hAnsi="Trebuchet MS"/>
          <w:b/>
          <w:bCs/>
          <w:lang w:val="en-GB"/>
        </w:rPr>
        <w:t>.</w:t>
      </w:r>
      <w:r w:rsidR="00FD3045">
        <w:rPr>
          <w:rFonts w:ascii="Trebuchet MS" w:hAnsi="Trebuchet MS"/>
          <w:b/>
          <w:bCs/>
          <w:lang w:val="en-GB"/>
        </w:rPr>
        <w:t xml:space="preserve"> </w:t>
      </w:r>
      <w:r w:rsidR="00E17A45" w:rsidRPr="00C35EA5">
        <w:rPr>
          <w:rFonts w:ascii="Trebuchet MS" w:hAnsi="Trebuchet MS"/>
          <w:b/>
          <w:bCs/>
          <w:lang w:val="en-GB"/>
        </w:rPr>
        <w:t>”</w:t>
      </w:r>
      <w:r w:rsidRPr="00C35EA5">
        <w:rPr>
          <w:rFonts w:ascii="Trebuchet MS" w:hAnsi="Trebuchet MS"/>
          <w:b/>
          <w:bCs/>
          <w:lang w:val="en-GB"/>
        </w:rPr>
        <w:t>Enhancing protection and preservation of nature, biodiversity and green infrastructure, including in urban areas, and reducing all forms of pollution</w:t>
      </w:r>
      <w:r w:rsidR="00C816EE" w:rsidRPr="00C35EA5">
        <w:rPr>
          <w:rFonts w:ascii="Trebuchet MS" w:hAnsi="Trebuchet MS"/>
          <w:b/>
          <w:bCs/>
          <w:lang w:val="en-GB"/>
        </w:rPr>
        <w:t>”</w:t>
      </w:r>
    </w:p>
    <w:p w14:paraId="2205350C" w14:textId="0DC6A6CF" w:rsidR="00E9003B" w:rsidRPr="00C35EA5" w:rsidRDefault="007A41A2" w:rsidP="004F6A73">
      <w:pPr>
        <w:pStyle w:val="Footer"/>
        <w:tabs>
          <w:tab w:val="clear" w:pos="4320"/>
          <w:tab w:val="clear" w:pos="8640"/>
        </w:tabs>
        <w:spacing w:before="120" w:after="120" w:line="240" w:lineRule="auto"/>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t>E</w:t>
      </w:r>
      <w:r w:rsidR="00C816EE" w:rsidRPr="00C35EA5">
        <w:rPr>
          <w:rFonts w:ascii="Trebuchet MS" w:hAnsi="Trebuchet MS"/>
          <w:b/>
          <w:bCs/>
          <w:sz w:val="22"/>
          <w:szCs w:val="22"/>
          <w:lang w:val="en-GB"/>
        </w:rPr>
        <w:t xml:space="preserve">ligible </w:t>
      </w:r>
      <w:r w:rsidR="001F4B4C" w:rsidRPr="00C35EA5">
        <w:rPr>
          <w:rFonts w:ascii="Trebuchet MS" w:hAnsi="Trebuchet MS"/>
          <w:b/>
          <w:bCs/>
          <w:sz w:val="22"/>
          <w:szCs w:val="22"/>
          <w:lang w:val="en-GB"/>
        </w:rPr>
        <w:t xml:space="preserve">types of </w:t>
      </w:r>
      <w:r w:rsidR="00C816EE" w:rsidRPr="00C35EA5">
        <w:rPr>
          <w:rFonts w:ascii="Trebuchet MS" w:hAnsi="Trebuchet MS"/>
          <w:b/>
          <w:bCs/>
          <w:sz w:val="22"/>
          <w:szCs w:val="22"/>
          <w:lang w:val="en-GB"/>
        </w:rPr>
        <w:t>actions:</w:t>
      </w:r>
    </w:p>
    <w:p w14:paraId="71D8D886" w14:textId="77777777" w:rsidR="00A31B12" w:rsidRDefault="00A31B12" w:rsidP="004F6A73">
      <w:pPr>
        <w:pStyle w:val="ListParagraph"/>
        <w:numPr>
          <w:ilvl w:val="0"/>
          <w:numId w:val="67"/>
        </w:numPr>
        <w:tabs>
          <w:tab w:val="left" w:pos="720"/>
        </w:tabs>
        <w:spacing w:before="120" w:after="120" w:line="240" w:lineRule="auto"/>
        <w:contextualSpacing w:val="0"/>
        <w:jc w:val="both"/>
        <w:rPr>
          <w:rFonts w:ascii="Trebuchet MS" w:hAnsi="Trebuchet MS"/>
        </w:rPr>
      </w:pPr>
      <w:r w:rsidRPr="00C35EA5">
        <w:rPr>
          <w:rFonts w:ascii="Trebuchet MS" w:hAnsi="Trebuchet MS"/>
        </w:rPr>
        <w:t>Investments in the field of natural resources, ecosystems and biodiversity, including technologies for environmental protection;</w:t>
      </w:r>
    </w:p>
    <w:p w14:paraId="5FEEB0C1" w14:textId="0BD59DD0" w:rsidR="0062733E" w:rsidRPr="0062733E" w:rsidRDefault="0062733E" w:rsidP="0062733E">
      <w:pPr>
        <w:pStyle w:val="ListParagraph"/>
        <w:numPr>
          <w:ilvl w:val="0"/>
          <w:numId w:val="67"/>
        </w:numPr>
        <w:rPr>
          <w:rFonts w:ascii="Trebuchet MS" w:hAnsi="Trebuchet MS"/>
        </w:rPr>
      </w:pPr>
      <w:r w:rsidRPr="0062733E">
        <w:rPr>
          <w:rFonts w:ascii="Trebuchet MS" w:hAnsi="Trebuchet MS"/>
        </w:rPr>
        <w:t>Investments in protection of landscapes and implementation of measures to conserve and restore ecosystems, biodiversity, forestry and to protect wildlife;</w:t>
      </w:r>
    </w:p>
    <w:p w14:paraId="46E69D28" w14:textId="557734D1" w:rsidR="00F16CF5" w:rsidRPr="00C35EA5" w:rsidRDefault="00F16CF5" w:rsidP="004F6A73">
      <w:pPr>
        <w:pStyle w:val="ListParagraph"/>
        <w:numPr>
          <w:ilvl w:val="0"/>
          <w:numId w:val="67"/>
        </w:numPr>
        <w:tabs>
          <w:tab w:val="left" w:pos="720"/>
        </w:tabs>
        <w:spacing w:before="120" w:after="120" w:line="240" w:lineRule="auto"/>
        <w:contextualSpacing w:val="0"/>
        <w:jc w:val="both"/>
        <w:rPr>
          <w:rFonts w:ascii="Trebuchet MS" w:hAnsi="Trebuchet MS"/>
        </w:rPr>
      </w:pPr>
      <w:r w:rsidRPr="00C35EA5">
        <w:rPr>
          <w:rFonts w:ascii="Trebuchet MS" w:hAnsi="Trebuchet MS"/>
          <w:bCs/>
        </w:rPr>
        <w:t>Development and implementation of conservation and protection measures of Natura 2000 sites on the Romanian side and equivalent natural protected areas on the Serbian side;</w:t>
      </w:r>
    </w:p>
    <w:p w14:paraId="26F79414" w14:textId="18FA0853" w:rsidR="00A31B12" w:rsidRPr="00C35EA5" w:rsidRDefault="00A31B12" w:rsidP="004F6A73">
      <w:pPr>
        <w:pStyle w:val="ListParagraph"/>
        <w:numPr>
          <w:ilvl w:val="0"/>
          <w:numId w:val="67"/>
        </w:numPr>
        <w:tabs>
          <w:tab w:val="left" w:pos="720"/>
        </w:tabs>
        <w:spacing w:before="120" w:after="120" w:line="240" w:lineRule="auto"/>
        <w:contextualSpacing w:val="0"/>
        <w:jc w:val="both"/>
        <w:rPr>
          <w:rFonts w:ascii="Trebuchet MS" w:hAnsi="Trebuchet MS"/>
        </w:rPr>
      </w:pPr>
      <w:r w:rsidRPr="00C35EA5">
        <w:rPr>
          <w:rFonts w:ascii="Trebuchet MS" w:hAnsi="Trebuchet MS"/>
        </w:rPr>
        <w:t>Implementation of measures for reducing pollution and raising awareness (e.g waste prevention, collection and treatment, sorting and 5R measures);</w:t>
      </w:r>
    </w:p>
    <w:p w14:paraId="02F87F70" w14:textId="77777777" w:rsidR="00A31B12" w:rsidRPr="00C35EA5" w:rsidRDefault="00A31B12" w:rsidP="004F6A73">
      <w:pPr>
        <w:pStyle w:val="ListParagraph"/>
        <w:numPr>
          <w:ilvl w:val="0"/>
          <w:numId w:val="67"/>
        </w:numPr>
        <w:tabs>
          <w:tab w:val="left" w:pos="720"/>
        </w:tabs>
        <w:spacing w:before="120" w:after="120" w:line="240" w:lineRule="auto"/>
        <w:contextualSpacing w:val="0"/>
        <w:jc w:val="both"/>
        <w:rPr>
          <w:rFonts w:ascii="Trebuchet MS" w:hAnsi="Trebuchet MS"/>
        </w:rPr>
      </w:pPr>
      <w:r w:rsidRPr="00C35EA5">
        <w:rPr>
          <w:rFonts w:ascii="Trebuchet MS" w:hAnsi="Trebuchet MS"/>
        </w:rPr>
        <w:t xml:space="preserve">Investments in activities dedicated to the control of pollution and rehabilitation of rivers and brownfields; </w:t>
      </w:r>
    </w:p>
    <w:p w14:paraId="123D99B2" w14:textId="22356544" w:rsidR="00A31B12" w:rsidRPr="00C35EA5" w:rsidRDefault="00A31B12" w:rsidP="004F6A73">
      <w:pPr>
        <w:pStyle w:val="ListParagraph"/>
        <w:numPr>
          <w:ilvl w:val="0"/>
          <w:numId w:val="67"/>
        </w:numPr>
        <w:tabs>
          <w:tab w:val="left" w:pos="720"/>
        </w:tabs>
        <w:spacing w:before="120" w:after="120" w:line="240" w:lineRule="auto"/>
        <w:contextualSpacing w:val="0"/>
        <w:jc w:val="both"/>
        <w:rPr>
          <w:rFonts w:ascii="Trebuchet MS" w:hAnsi="Trebuchet MS"/>
        </w:rPr>
      </w:pPr>
      <w:r w:rsidRPr="00C35EA5">
        <w:rPr>
          <w:rFonts w:ascii="Trebuchet MS" w:hAnsi="Trebuchet MS"/>
        </w:rPr>
        <w:t>Investments in activities dedicated to rehabilitation of industrial sites and contaminated land, support to the closure and rehabilitation of substandard and illegal landfills</w:t>
      </w:r>
      <w:r w:rsidR="00F16CF5" w:rsidRPr="00C35EA5">
        <w:rPr>
          <w:rFonts w:ascii="Trebuchet MS" w:hAnsi="Trebuchet MS"/>
        </w:rPr>
        <w:t xml:space="preserve"> sites</w:t>
      </w:r>
      <w:r w:rsidRPr="00C35EA5">
        <w:rPr>
          <w:rFonts w:ascii="Trebuchet MS" w:hAnsi="Trebuchet MS"/>
        </w:rPr>
        <w:t>;</w:t>
      </w:r>
    </w:p>
    <w:p w14:paraId="603E095F" w14:textId="4B1E29AD" w:rsidR="00A31B12" w:rsidRPr="00C35EA5" w:rsidRDefault="00A31B12" w:rsidP="004F6A73">
      <w:pPr>
        <w:pStyle w:val="ListParagraph"/>
        <w:numPr>
          <w:ilvl w:val="0"/>
          <w:numId w:val="67"/>
        </w:numPr>
        <w:tabs>
          <w:tab w:val="left" w:pos="720"/>
        </w:tabs>
        <w:spacing w:before="120" w:after="120" w:line="240" w:lineRule="auto"/>
        <w:contextualSpacing w:val="0"/>
        <w:jc w:val="both"/>
        <w:rPr>
          <w:rFonts w:ascii="Trebuchet MS" w:hAnsi="Trebuchet MS"/>
        </w:rPr>
      </w:pPr>
      <w:r w:rsidRPr="00C35EA5">
        <w:rPr>
          <w:rFonts w:ascii="Trebuchet MS" w:hAnsi="Trebuchet MS"/>
        </w:rPr>
        <w:t xml:space="preserve">Investments in </w:t>
      </w:r>
      <w:r w:rsidR="00F93A83" w:rsidRPr="00C35EA5">
        <w:rPr>
          <w:rFonts w:ascii="Trebuchet MS" w:hAnsi="Trebuchet MS"/>
        </w:rPr>
        <w:t xml:space="preserve">measures improving air quality, </w:t>
      </w:r>
      <w:r w:rsidRPr="00C35EA5">
        <w:rPr>
          <w:rFonts w:ascii="Trebuchet MS" w:hAnsi="Trebuchet MS"/>
        </w:rPr>
        <w:t xml:space="preserve">air quality </w:t>
      </w:r>
      <w:r w:rsidR="00F93A83" w:rsidRPr="00C35EA5">
        <w:rPr>
          <w:rFonts w:ascii="Trebuchet MS" w:hAnsi="Trebuchet MS"/>
        </w:rPr>
        <w:t xml:space="preserve">monitoring </w:t>
      </w:r>
      <w:r w:rsidRPr="00C35EA5">
        <w:rPr>
          <w:rFonts w:ascii="Trebuchet MS" w:hAnsi="Trebuchet MS"/>
        </w:rPr>
        <w:t>(e.g: air quality monitoring networks) and noise reduction measures;</w:t>
      </w:r>
    </w:p>
    <w:p w14:paraId="1007C0EB" w14:textId="7AF5E976" w:rsidR="00A31B12" w:rsidRDefault="00A31B12" w:rsidP="004F6A73">
      <w:pPr>
        <w:pStyle w:val="ListParagraph"/>
        <w:numPr>
          <w:ilvl w:val="0"/>
          <w:numId w:val="67"/>
        </w:numPr>
        <w:tabs>
          <w:tab w:val="left" w:pos="720"/>
        </w:tabs>
        <w:spacing w:before="120" w:after="120" w:line="240" w:lineRule="auto"/>
        <w:contextualSpacing w:val="0"/>
        <w:jc w:val="both"/>
        <w:rPr>
          <w:rFonts w:ascii="Trebuchet MS" w:hAnsi="Trebuchet MS"/>
        </w:rPr>
      </w:pPr>
      <w:r w:rsidRPr="00C35EA5">
        <w:rPr>
          <w:rFonts w:ascii="Trebuchet MS" w:hAnsi="Trebuchet MS"/>
        </w:rPr>
        <w:t>Investments in green infrastructure mainly in urban areas (e.g storm-water management, sustainable urban drainage systems (SUSDS), green streets, green roofs, permeable/porous paving, urban forests</w:t>
      </w:r>
      <w:r w:rsidR="00062E78">
        <w:rPr>
          <w:rFonts w:ascii="Trebuchet MS" w:hAnsi="Trebuchet MS"/>
        </w:rPr>
        <w:t>, natural cooling of buildings</w:t>
      </w:r>
      <w:r w:rsidRPr="00C35EA5">
        <w:rPr>
          <w:rFonts w:ascii="Trebuchet MS" w:hAnsi="Trebuchet MS"/>
        </w:rPr>
        <w:t xml:space="preserve">, subsurface detention, cisterns and rain barrels and blue and/or green infrastructure); </w:t>
      </w:r>
    </w:p>
    <w:p w14:paraId="1D8ED244" w14:textId="723DBAF8" w:rsidR="0062733E" w:rsidRPr="0062733E" w:rsidRDefault="0062733E" w:rsidP="0062733E">
      <w:pPr>
        <w:pStyle w:val="ListParagraph"/>
        <w:numPr>
          <w:ilvl w:val="0"/>
          <w:numId w:val="67"/>
        </w:numPr>
        <w:tabs>
          <w:tab w:val="left" w:pos="720"/>
        </w:tabs>
        <w:spacing w:before="120" w:after="120" w:line="240" w:lineRule="auto"/>
        <w:contextualSpacing w:val="0"/>
        <w:jc w:val="both"/>
        <w:rPr>
          <w:rFonts w:ascii="Trebuchet MS" w:hAnsi="Trebuchet MS"/>
        </w:rPr>
      </w:pPr>
      <w:r w:rsidRPr="0062733E">
        <w:rPr>
          <w:rFonts w:ascii="Trebuchet MS" w:hAnsi="Trebuchet MS"/>
        </w:rPr>
        <w:lastRenderedPageBreak/>
        <w:t>Expanding green infrastructure that connects habitats, strengthens ecological corridors and protecte</w:t>
      </w:r>
      <w:r w:rsidRPr="003A79A0">
        <w:rPr>
          <w:rFonts w:ascii="Trebuchet MS" w:hAnsi="Trebuchet MS"/>
        </w:rPr>
        <w:t>d sites, reducing landscape fragmentation and ensuring their recreational potential;</w:t>
      </w:r>
    </w:p>
    <w:p w14:paraId="1480B87D" w14:textId="77777777" w:rsidR="00A31B12" w:rsidRPr="00C35EA5" w:rsidRDefault="00A31B12" w:rsidP="004F6A73">
      <w:pPr>
        <w:pStyle w:val="ListParagraph"/>
        <w:numPr>
          <w:ilvl w:val="0"/>
          <w:numId w:val="67"/>
        </w:numPr>
        <w:tabs>
          <w:tab w:val="left" w:pos="720"/>
        </w:tabs>
        <w:spacing w:before="120" w:after="120" w:line="240" w:lineRule="auto"/>
        <w:contextualSpacing w:val="0"/>
        <w:jc w:val="both"/>
        <w:rPr>
          <w:rFonts w:ascii="Trebuchet MS" w:hAnsi="Trebuchet MS"/>
        </w:rPr>
      </w:pPr>
      <w:r w:rsidRPr="00C35EA5">
        <w:rPr>
          <w:rFonts w:ascii="Trebuchet MS" w:hAnsi="Trebuchet MS"/>
        </w:rPr>
        <w:t xml:space="preserve">Joint strategies and action plans tackling the issue of pollution, nature protection and biodiversity protection; </w:t>
      </w:r>
    </w:p>
    <w:p w14:paraId="293240F8" w14:textId="77777777" w:rsidR="00A31B12" w:rsidRPr="00C35EA5" w:rsidRDefault="00A31B12" w:rsidP="004F6A73">
      <w:pPr>
        <w:pStyle w:val="ListParagraph"/>
        <w:numPr>
          <w:ilvl w:val="0"/>
          <w:numId w:val="67"/>
        </w:numPr>
        <w:tabs>
          <w:tab w:val="left" w:pos="720"/>
        </w:tabs>
        <w:spacing w:before="120" w:after="120" w:line="240" w:lineRule="auto"/>
        <w:contextualSpacing w:val="0"/>
        <w:jc w:val="both"/>
        <w:rPr>
          <w:rFonts w:ascii="Trebuchet MS" w:hAnsi="Trebuchet MS"/>
        </w:rPr>
      </w:pPr>
      <w:r w:rsidRPr="00C35EA5">
        <w:rPr>
          <w:rFonts w:ascii="Trebuchet MS" w:hAnsi="Trebuchet MS"/>
        </w:rPr>
        <w:t>Testing of new tools, instruments, experiments, transfer of solutions between relevant stakeholders and increasing the cross-border cooperation in the field of biodiversity, nature protection, green infrastructure and reducing pollution.</w:t>
      </w:r>
    </w:p>
    <w:p w14:paraId="41EF6B1E" w14:textId="77777777" w:rsidR="00956B70" w:rsidRPr="00C35EA5" w:rsidRDefault="00956B70" w:rsidP="00DF5356">
      <w:pPr>
        <w:pStyle w:val="ListBullet"/>
        <w:spacing w:before="100" w:beforeAutospacing="1" w:after="100" w:afterAutospacing="1" w:line="240" w:lineRule="auto"/>
        <w:contextualSpacing/>
        <w:rPr>
          <w:rFonts w:hAnsi="Trebuchet MS"/>
          <w:sz w:val="22"/>
          <w:szCs w:val="22"/>
          <w:lang w:val="en-GB"/>
        </w:rPr>
      </w:pPr>
    </w:p>
    <w:p w14:paraId="1E63F22D" w14:textId="3F649DE6" w:rsidR="00E9003B" w:rsidRPr="00C35EA5" w:rsidRDefault="00C816EE" w:rsidP="00632DD1">
      <w:pPr>
        <w:pStyle w:val="ListBullet"/>
        <w:spacing w:before="100" w:beforeAutospacing="1" w:after="100" w:afterAutospacing="1" w:line="240" w:lineRule="auto"/>
        <w:contextualSpacing/>
        <w:rPr>
          <w:sz w:val="22"/>
          <w:szCs w:val="22"/>
          <w:lang w:val="en-GB"/>
        </w:rPr>
      </w:pPr>
      <w:r w:rsidRPr="00C35EA5">
        <w:rPr>
          <w:rFonts w:hAnsi="Trebuchet MS"/>
          <w:sz w:val="22"/>
          <w:szCs w:val="22"/>
          <w:u w:val="single"/>
          <w:lang w:val="en-GB"/>
        </w:rPr>
        <w:t>NOTE:</w:t>
      </w:r>
      <w:r w:rsidRPr="00C35EA5">
        <w:rPr>
          <w:rFonts w:hAnsi="Trebuchet MS"/>
          <w:sz w:val="22"/>
          <w:szCs w:val="22"/>
          <w:lang w:val="en-GB"/>
        </w:rPr>
        <w:t xml:space="preserve"> </w:t>
      </w:r>
      <w:r w:rsidRPr="00C35EA5">
        <w:rPr>
          <w:rFonts w:hAnsi="Trebuchet MS"/>
          <w:b w:val="0"/>
          <w:bCs w:val="0"/>
          <w:sz w:val="22"/>
          <w:szCs w:val="22"/>
          <w:lang w:val="en-GB"/>
        </w:rPr>
        <w:t xml:space="preserve">The eligibility of an action does not confer eligibility on the expenditure made for the implementation of that activity. </w:t>
      </w:r>
    </w:p>
    <w:p w14:paraId="692726F3" w14:textId="77777777" w:rsidR="00B77101" w:rsidRDefault="00C816EE" w:rsidP="00B77101">
      <w:pPr>
        <w:pStyle w:val="BodyText"/>
        <w:spacing w:before="100" w:beforeAutospacing="1" w:after="100" w:afterAutospacing="1" w:line="240" w:lineRule="auto"/>
        <w:contextualSpacing/>
        <w:rPr>
          <w:rFonts w:eastAsia="Arial Unicode MS" w:cs="Arial Unicode MS"/>
          <w:sz w:val="22"/>
          <w:szCs w:val="22"/>
          <w:lang w:val="en-GB"/>
        </w:rPr>
      </w:pPr>
      <w:r w:rsidRPr="00C35EA5">
        <w:rPr>
          <w:rFonts w:eastAsia="Arial Unicode MS" w:cs="Arial Unicode MS"/>
          <w:sz w:val="22"/>
          <w:szCs w:val="22"/>
          <w:lang w:val="en-GB"/>
        </w:rPr>
        <w:t>Project duration:</w:t>
      </w:r>
    </w:p>
    <w:p w14:paraId="77748519" w14:textId="23BACF73" w:rsidR="00E9003B" w:rsidRPr="00B77101" w:rsidRDefault="00C816EE" w:rsidP="00B77101">
      <w:pPr>
        <w:pStyle w:val="BodyText"/>
        <w:spacing w:before="100" w:beforeAutospacing="1" w:after="100" w:afterAutospacing="1" w:line="240" w:lineRule="auto"/>
        <w:contextualSpacing/>
        <w:rPr>
          <w:sz w:val="22"/>
          <w:szCs w:val="22"/>
          <w:lang w:val="en-GB"/>
        </w:rPr>
      </w:pPr>
      <w:r w:rsidRPr="00C35EA5">
        <w:rPr>
          <w:b w:val="0"/>
          <w:bCs w:val="0"/>
          <w:sz w:val="22"/>
          <w:szCs w:val="22"/>
        </w:rPr>
        <w:t xml:space="preserve">All projects must have the project duration between 9 and </w:t>
      </w:r>
      <w:r w:rsidR="00F93A83" w:rsidRPr="00C35EA5">
        <w:rPr>
          <w:b w:val="0"/>
          <w:bCs w:val="0"/>
          <w:sz w:val="22"/>
          <w:szCs w:val="22"/>
        </w:rPr>
        <w:t xml:space="preserve">24 </w:t>
      </w:r>
      <w:r w:rsidRPr="00C35EA5">
        <w:rPr>
          <w:b w:val="0"/>
          <w:bCs w:val="0"/>
          <w:sz w:val="22"/>
          <w:szCs w:val="22"/>
        </w:rPr>
        <w:t xml:space="preserve">months from the starting date of the project, on condition that the final reimbursement claim is submitted before </w:t>
      </w:r>
      <w:r w:rsidR="00BA1BDC">
        <w:rPr>
          <w:b w:val="0"/>
          <w:bCs w:val="0"/>
          <w:sz w:val="22"/>
          <w:szCs w:val="22"/>
        </w:rPr>
        <w:t xml:space="preserve">March </w:t>
      </w:r>
      <w:r w:rsidR="008221AC">
        <w:rPr>
          <w:b w:val="0"/>
          <w:bCs w:val="0"/>
          <w:sz w:val="22"/>
          <w:szCs w:val="22"/>
        </w:rPr>
        <w:t xml:space="preserve">2, </w:t>
      </w:r>
      <w:r w:rsidR="00BA1BDC">
        <w:rPr>
          <w:b w:val="0"/>
          <w:bCs w:val="0"/>
          <w:sz w:val="22"/>
          <w:szCs w:val="22"/>
        </w:rPr>
        <w:t>2026</w:t>
      </w:r>
      <w:r w:rsidRPr="00C35EA5">
        <w:rPr>
          <w:b w:val="0"/>
          <w:bCs w:val="0"/>
          <w:sz w:val="22"/>
          <w:szCs w:val="22"/>
        </w:rPr>
        <w:t>.</w:t>
      </w:r>
    </w:p>
    <w:p w14:paraId="4C22F6CF" w14:textId="77777777" w:rsidR="00E9003B" w:rsidRPr="00C35EA5"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t>Project Budget:</w:t>
      </w:r>
    </w:p>
    <w:p w14:paraId="74633E3C" w14:textId="544EC4FF" w:rsidR="00E9003B" w:rsidRPr="00C35EA5"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sz w:val="22"/>
          <w:szCs w:val="22"/>
          <w:lang w:val="en-GB"/>
        </w:rPr>
      </w:pPr>
      <w:r w:rsidRPr="00C35EA5">
        <w:rPr>
          <w:rFonts w:ascii="Trebuchet MS" w:hAnsi="Trebuchet MS"/>
          <w:sz w:val="22"/>
          <w:szCs w:val="22"/>
          <w:lang w:val="en-GB"/>
        </w:rPr>
        <w:t xml:space="preserve">The IPA funds requested for one project will range between </w:t>
      </w:r>
      <w:r w:rsidR="006B0E47" w:rsidRPr="00C35EA5">
        <w:rPr>
          <w:rFonts w:ascii="Trebuchet MS" w:hAnsi="Trebuchet MS"/>
          <w:b/>
          <w:sz w:val="22"/>
          <w:szCs w:val="22"/>
          <w:lang w:val="en-GB"/>
        </w:rPr>
        <w:t xml:space="preserve">250,000 </w:t>
      </w:r>
      <w:r w:rsidRPr="00C35EA5">
        <w:rPr>
          <w:rFonts w:ascii="Trebuchet MS" w:hAnsi="Trebuchet MS"/>
          <w:b/>
          <w:sz w:val="22"/>
          <w:szCs w:val="22"/>
          <w:lang w:val="en-GB"/>
        </w:rPr>
        <w:t xml:space="preserve">EURO and </w:t>
      </w:r>
      <w:r w:rsidR="00E873E7" w:rsidRPr="00C35EA5">
        <w:rPr>
          <w:rFonts w:ascii="Trebuchet MS" w:hAnsi="Trebuchet MS"/>
          <w:b/>
          <w:sz w:val="22"/>
          <w:szCs w:val="22"/>
          <w:lang w:val="en-GB"/>
        </w:rPr>
        <w:t>2</w:t>
      </w:r>
      <w:r w:rsidR="006B0E47" w:rsidRPr="00C35EA5">
        <w:rPr>
          <w:rFonts w:ascii="Trebuchet MS" w:hAnsi="Trebuchet MS"/>
          <w:b/>
          <w:sz w:val="22"/>
          <w:szCs w:val="22"/>
          <w:lang w:val="en-GB"/>
        </w:rPr>
        <w:t>,000,000</w:t>
      </w:r>
      <w:r w:rsidRPr="00C35EA5">
        <w:rPr>
          <w:rFonts w:ascii="Trebuchet MS" w:hAnsi="Trebuchet MS"/>
          <w:b/>
          <w:sz w:val="22"/>
          <w:szCs w:val="22"/>
          <w:lang w:val="en-GB"/>
        </w:rPr>
        <w:t xml:space="preserve"> EURO.</w:t>
      </w:r>
    </w:p>
    <w:p w14:paraId="1E57783D" w14:textId="77777777" w:rsidR="00E9003B" w:rsidRPr="00C35EA5" w:rsidRDefault="00C816EE" w:rsidP="002E3B15">
      <w:pPr>
        <w:pStyle w:val="Footer"/>
        <w:numPr>
          <w:ilvl w:val="1"/>
          <w:numId w:val="72"/>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EU funding shall finance 85% of the eligible expenditure; </w:t>
      </w:r>
    </w:p>
    <w:p w14:paraId="1CAC7A21" w14:textId="77777777" w:rsidR="00E9003B" w:rsidRPr="00C35EA5" w:rsidRDefault="00C816EE" w:rsidP="002E3B15">
      <w:pPr>
        <w:pStyle w:val="Footer"/>
        <w:numPr>
          <w:ilvl w:val="1"/>
          <w:numId w:val="73"/>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Romanian state budget shall provide an additional 13% to the Romanian public bodies and NGOs; </w:t>
      </w:r>
    </w:p>
    <w:p w14:paraId="1FD5FFC9" w14:textId="1F4C9337" w:rsidR="00E9003B" w:rsidRPr="00C35EA5" w:rsidRDefault="00C816EE" w:rsidP="002E3B15">
      <w:pPr>
        <w:pStyle w:val="Footer"/>
        <w:numPr>
          <w:ilvl w:val="1"/>
          <w:numId w:val="74"/>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The remaining amount represents own contribution of Romanian project partners (2%); </w:t>
      </w:r>
    </w:p>
    <w:p w14:paraId="6FC2738B" w14:textId="5FEFFFC9" w:rsidR="00E9003B" w:rsidRPr="00C35EA5" w:rsidRDefault="00C816EE" w:rsidP="002E3B15">
      <w:pPr>
        <w:pStyle w:val="Footer"/>
        <w:numPr>
          <w:ilvl w:val="1"/>
          <w:numId w:val="75"/>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For Serbian partners the amount representing own contribution shall cover 15% of the eligible expenditure to the project.</w:t>
      </w:r>
    </w:p>
    <w:p w14:paraId="15349AE3" w14:textId="77777777" w:rsidR="00127CDF" w:rsidRPr="00C35EA5" w:rsidRDefault="00127CDF" w:rsidP="00632DD1">
      <w:pPr>
        <w:pStyle w:val="Footer"/>
        <w:tabs>
          <w:tab w:val="clear" w:pos="4320"/>
          <w:tab w:val="clear" w:pos="8640"/>
        </w:tabs>
        <w:spacing w:before="100" w:beforeAutospacing="1" w:after="100" w:afterAutospacing="1" w:line="240" w:lineRule="auto"/>
        <w:ind w:left="1440"/>
        <w:contextualSpacing/>
        <w:jc w:val="both"/>
        <w:rPr>
          <w:rFonts w:ascii="Trebuchet MS" w:eastAsia="Trebuchet MS" w:hAnsi="Trebuchet MS" w:cs="Trebuchet MS"/>
          <w:sz w:val="22"/>
          <w:szCs w:val="22"/>
          <w:lang w:val="en-GB"/>
        </w:rPr>
      </w:pPr>
    </w:p>
    <w:p w14:paraId="515BF462" w14:textId="3C107214" w:rsidR="005208F1" w:rsidRPr="00C35EA5" w:rsidRDefault="00113B27" w:rsidP="00113B27">
      <w:pPr>
        <w:pStyle w:val="Footer"/>
        <w:tabs>
          <w:tab w:val="clear" w:pos="4320"/>
          <w:tab w:val="clear" w:pos="8640"/>
        </w:tabs>
        <w:spacing w:before="100" w:beforeAutospacing="1" w:after="100" w:afterAutospacing="1" w:line="240" w:lineRule="auto"/>
        <w:contextualSpacing/>
        <w:jc w:val="both"/>
        <w:rPr>
          <w:rFonts w:ascii="Trebuchet MS" w:hAnsi="Trebuchet MS"/>
          <w:sz w:val="22"/>
          <w:szCs w:val="22"/>
          <w:lang w:val="en-GB"/>
        </w:rPr>
      </w:pPr>
      <w:r w:rsidRPr="00C35EA5">
        <w:rPr>
          <w:rFonts w:ascii="Trebuchet MS" w:hAnsi="Trebuchet MS"/>
          <w:b/>
          <w:bCs/>
          <w:sz w:val="22"/>
          <w:szCs w:val="22"/>
          <w:lang w:val="en-GB"/>
        </w:rPr>
        <w:t>Indicators:</w:t>
      </w:r>
      <w:r w:rsidRPr="00C35EA5">
        <w:rPr>
          <w:rFonts w:ascii="Trebuchet MS" w:hAnsi="Trebuchet MS"/>
          <w:sz w:val="22"/>
          <w:szCs w:val="22"/>
          <w:lang w:val="en-GB"/>
        </w:rPr>
        <w:t xml:space="preserve"> </w:t>
      </w:r>
      <w:r w:rsidR="0071255B">
        <w:rPr>
          <w:rFonts w:ascii="Trebuchet MS" w:hAnsi="Trebuchet MS"/>
          <w:sz w:val="22"/>
          <w:szCs w:val="22"/>
          <w:lang w:val="en-GB"/>
        </w:rPr>
        <w:t>D</w:t>
      </w:r>
      <w:r w:rsidR="0071255B" w:rsidRPr="00C35EA5">
        <w:rPr>
          <w:rFonts w:ascii="Trebuchet MS" w:hAnsi="Trebuchet MS"/>
          <w:sz w:val="22"/>
          <w:szCs w:val="22"/>
          <w:lang w:val="en-GB"/>
        </w:rPr>
        <w:t xml:space="preserve">epending on the output and result indicators </w:t>
      </w:r>
      <w:r w:rsidR="001A2E4F">
        <w:rPr>
          <w:rFonts w:ascii="Trebuchet MS" w:hAnsi="Trebuchet MS"/>
          <w:sz w:val="22"/>
          <w:szCs w:val="22"/>
          <w:lang w:val="en-GB"/>
        </w:rPr>
        <w:t>selected</w:t>
      </w:r>
      <w:r w:rsidR="0071255B" w:rsidRPr="00C35EA5">
        <w:rPr>
          <w:rFonts w:ascii="Trebuchet MS" w:hAnsi="Trebuchet MS"/>
          <w:sz w:val="22"/>
          <w:szCs w:val="22"/>
          <w:lang w:val="en-GB"/>
        </w:rPr>
        <w:t xml:space="preserve"> for </w:t>
      </w:r>
      <w:r w:rsidR="0071255B">
        <w:rPr>
          <w:rFonts w:ascii="Trebuchet MS" w:hAnsi="Trebuchet MS"/>
          <w:sz w:val="22"/>
          <w:szCs w:val="22"/>
          <w:lang w:val="en-GB"/>
        </w:rPr>
        <w:t xml:space="preserve">projects under </w:t>
      </w:r>
      <w:r w:rsidR="0071255B" w:rsidRPr="00C35EA5">
        <w:rPr>
          <w:rFonts w:ascii="Trebuchet MS" w:hAnsi="Trebuchet MS"/>
          <w:sz w:val="22"/>
          <w:szCs w:val="22"/>
          <w:lang w:val="en-GB"/>
        </w:rPr>
        <w:t xml:space="preserve">this specific objective, special types of information might be required to be </w:t>
      </w:r>
      <w:r w:rsidR="0071255B">
        <w:rPr>
          <w:rFonts w:ascii="Trebuchet MS" w:hAnsi="Trebuchet MS"/>
          <w:sz w:val="22"/>
          <w:szCs w:val="22"/>
          <w:lang w:val="en-GB"/>
        </w:rPr>
        <w:t>included in</w:t>
      </w:r>
      <w:r w:rsidR="0071255B" w:rsidRPr="00C35EA5">
        <w:rPr>
          <w:rFonts w:ascii="Trebuchet MS" w:hAnsi="Trebuchet MS"/>
          <w:sz w:val="22"/>
          <w:szCs w:val="22"/>
          <w:lang w:val="en-GB"/>
        </w:rPr>
        <w:t xml:space="preserve"> the </w:t>
      </w:r>
      <w:r w:rsidR="0071255B">
        <w:rPr>
          <w:rFonts w:ascii="Trebuchet MS" w:hAnsi="Trebuchet MS"/>
          <w:sz w:val="22"/>
          <w:szCs w:val="22"/>
          <w:lang w:val="en-GB"/>
        </w:rPr>
        <w:t>A</w:t>
      </w:r>
      <w:r w:rsidR="0071255B" w:rsidRPr="00C35EA5">
        <w:rPr>
          <w:rFonts w:ascii="Trebuchet MS" w:hAnsi="Trebuchet MS"/>
          <w:sz w:val="22"/>
          <w:szCs w:val="22"/>
          <w:lang w:val="en-GB"/>
        </w:rPr>
        <w:t>pplication</w:t>
      </w:r>
      <w:r w:rsidR="0071255B">
        <w:rPr>
          <w:rFonts w:ascii="Trebuchet MS" w:hAnsi="Trebuchet MS"/>
          <w:sz w:val="22"/>
          <w:szCs w:val="22"/>
          <w:lang w:val="en-GB"/>
        </w:rPr>
        <w:t xml:space="preserve"> Form</w:t>
      </w:r>
      <w:r w:rsidR="0071255B" w:rsidRPr="00C35EA5">
        <w:rPr>
          <w:rFonts w:ascii="Trebuchet MS" w:hAnsi="Trebuchet MS"/>
          <w:sz w:val="22"/>
          <w:szCs w:val="22"/>
          <w:lang w:val="en-GB"/>
        </w:rPr>
        <w:t xml:space="preserve">. For additional details, please consult the </w:t>
      </w:r>
      <w:r w:rsidR="0071255B" w:rsidRPr="00C35EA5">
        <w:rPr>
          <w:rFonts w:ascii="Trebuchet MS" w:hAnsi="Trebuchet MS"/>
          <w:i/>
          <w:iCs/>
          <w:sz w:val="22"/>
          <w:szCs w:val="22"/>
          <w:lang w:val="en-GB"/>
        </w:rPr>
        <w:t>Guide for Indicators</w:t>
      </w:r>
      <w:r w:rsidR="00100D3A">
        <w:rPr>
          <w:rFonts w:ascii="Trebuchet MS" w:hAnsi="Trebuchet MS"/>
          <w:i/>
          <w:iCs/>
          <w:sz w:val="22"/>
          <w:szCs w:val="22"/>
          <w:lang w:val="en-GB"/>
        </w:rPr>
        <w:t xml:space="preserve"> (Annex </w:t>
      </w:r>
      <w:r w:rsidR="009902B0">
        <w:rPr>
          <w:rFonts w:ascii="Trebuchet MS" w:hAnsi="Trebuchet MS"/>
          <w:i/>
          <w:iCs/>
          <w:sz w:val="22"/>
          <w:szCs w:val="22"/>
          <w:lang w:val="en-GB"/>
        </w:rPr>
        <w:t>A</w:t>
      </w:r>
      <w:r w:rsidR="00100D3A">
        <w:rPr>
          <w:rFonts w:ascii="Trebuchet MS" w:hAnsi="Trebuchet MS"/>
          <w:i/>
          <w:iCs/>
          <w:sz w:val="22"/>
          <w:szCs w:val="22"/>
          <w:lang w:val="en-GB"/>
        </w:rPr>
        <w:t>)</w:t>
      </w:r>
      <w:r w:rsidR="0071255B" w:rsidRPr="00C35EA5">
        <w:rPr>
          <w:rFonts w:ascii="Trebuchet MS" w:hAnsi="Trebuchet MS"/>
          <w:sz w:val="22"/>
          <w:szCs w:val="22"/>
          <w:lang w:val="en-GB"/>
        </w:rPr>
        <w:t>.</w:t>
      </w:r>
    </w:p>
    <w:p w14:paraId="2B6D4AD6" w14:textId="7C01FE94" w:rsidR="00113B27" w:rsidRPr="00C35EA5" w:rsidRDefault="005208F1" w:rsidP="00632DD1">
      <w:pPr>
        <w:pStyle w:val="Footer"/>
        <w:tabs>
          <w:tab w:val="clear" w:pos="4320"/>
          <w:tab w:val="clear" w:pos="8640"/>
          <w:tab w:val="left" w:pos="180"/>
        </w:tabs>
        <w:spacing w:before="100" w:beforeAutospacing="1" w:after="100" w:afterAutospacing="1" w:line="240" w:lineRule="auto"/>
        <w:contextualSpacing/>
        <w:jc w:val="both"/>
        <w:rPr>
          <w:rFonts w:ascii="Trebuchet MS" w:hAnsi="Trebuchet MS"/>
          <w:sz w:val="22"/>
          <w:szCs w:val="22"/>
          <w:lang w:val="en-GB"/>
        </w:rPr>
      </w:pPr>
      <w:r w:rsidRPr="00C35EA5">
        <w:rPr>
          <w:rFonts w:ascii="Trebuchet MS" w:hAnsi="Trebuchet MS"/>
          <w:sz w:val="22"/>
          <w:szCs w:val="22"/>
          <w:lang w:val="en-GB"/>
        </w:rPr>
        <w:t xml:space="preserve">Please be informed that output indicator </w:t>
      </w:r>
      <w:r w:rsidRPr="00C35EA5">
        <w:rPr>
          <w:rFonts w:ascii="Trebuchet MS" w:hAnsi="Trebuchet MS"/>
          <w:i/>
          <w:iCs/>
          <w:sz w:val="22"/>
          <w:szCs w:val="22"/>
          <w:lang w:val="en-GB"/>
        </w:rPr>
        <w:t>RCO 81 - Participations in joint actions across border</w:t>
      </w:r>
      <w:r w:rsidRPr="00C35EA5">
        <w:rPr>
          <w:rFonts w:ascii="Trebuchet MS" w:hAnsi="Trebuchet MS"/>
          <w:sz w:val="22"/>
          <w:szCs w:val="22"/>
          <w:lang w:val="en-GB"/>
        </w:rPr>
        <w:t xml:space="preserve"> and its corresponding result indicator, </w:t>
      </w:r>
      <w:r w:rsidRPr="00C35EA5">
        <w:rPr>
          <w:rFonts w:ascii="Trebuchet MS" w:hAnsi="Trebuchet MS"/>
          <w:i/>
          <w:iCs/>
          <w:sz w:val="22"/>
          <w:szCs w:val="22"/>
          <w:lang w:val="en-GB"/>
        </w:rPr>
        <w:t>RCR 85 - Participations in joint actions across borders after project completion</w:t>
      </w:r>
      <w:r w:rsidRPr="00C35EA5">
        <w:rPr>
          <w:rFonts w:ascii="Trebuchet MS" w:hAnsi="Trebuchet MS"/>
          <w:sz w:val="22"/>
          <w:szCs w:val="22"/>
          <w:lang w:val="en-GB"/>
        </w:rPr>
        <w:t>, can</w:t>
      </w:r>
      <w:r w:rsidR="007C6A72" w:rsidRPr="00C35EA5">
        <w:rPr>
          <w:rFonts w:ascii="Trebuchet MS" w:hAnsi="Trebuchet MS"/>
          <w:sz w:val="22"/>
          <w:szCs w:val="22"/>
          <w:lang w:val="en-GB"/>
        </w:rPr>
        <w:t>`t</w:t>
      </w:r>
      <w:r w:rsidRPr="00C35EA5">
        <w:rPr>
          <w:rFonts w:ascii="Trebuchet MS" w:hAnsi="Trebuchet MS"/>
          <w:sz w:val="22"/>
          <w:szCs w:val="22"/>
          <w:lang w:val="en-GB"/>
        </w:rPr>
        <w:t xml:space="preserve"> be used on their own and the project must also contribute to one or more of the</w:t>
      </w:r>
      <w:r w:rsidR="00713FD7" w:rsidRPr="00C35EA5">
        <w:rPr>
          <w:rFonts w:ascii="Trebuchet MS" w:hAnsi="Trebuchet MS"/>
          <w:sz w:val="22"/>
          <w:szCs w:val="22"/>
          <w:lang w:val="en-GB"/>
        </w:rPr>
        <w:t xml:space="preserve"> other</w:t>
      </w:r>
      <w:r w:rsidRPr="00C35EA5">
        <w:rPr>
          <w:rFonts w:ascii="Trebuchet MS" w:hAnsi="Trebuchet MS"/>
          <w:sz w:val="22"/>
          <w:szCs w:val="22"/>
          <w:lang w:val="en-GB"/>
        </w:rPr>
        <w:t xml:space="preserve"> output and result indicators set at </w:t>
      </w:r>
      <w:r w:rsidR="007C6A72" w:rsidRPr="00C35EA5">
        <w:rPr>
          <w:rFonts w:ascii="Trebuchet MS" w:hAnsi="Trebuchet MS"/>
          <w:sz w:val="22"/>
          <w:szCs w:val="22"/>
          <w:lang w:val="en-GB"/>
        </w:rPr>
        <w:t xml:space="preserve">the </w:t>
      </w:r>
      <w:r w:rsidRPr="00C35EA5">
        <w:rPr>
          <w:rFonts w:ascii="Trebuchet MS" w:hAnsi="Trebuchet MS"/>
          <w:sz w:val="22"/>
          <w:szCs w:val="22"/>
          <w:lang w:val="en-GB"/>
        </w:rPr>
        <w:t>level of the specific objective.</w:t>
      </w:r>
    </w:p>
    <w:p w14:paraId="11D79E2D" w14:textId="77777777" w:rsidR="00E9003B" w:rsidRPr="00C35EA5" w:rsidRDefault="00E9003B" w:rsidP="00DF5356">
      <w:pPr>
        <w:pStyle w:val="Footer"/>
        <w:tabs>
          <w:tab w:val="clear" w:pos="4320"/>
          <w:tab w:val="clear" w:pos="8640"/>
        </w:tabs>
        <w:spacing w:before="100" w:beforeAutospacing="1" w:after="100" w:afterAutospacing="1" w:line="240" w:lineRule="auto"/>
        <w:contextualSpacing/>
        <w:jc w:val="both"/>
        <w:rPr>
          <w:rFonts w:ascii="Trebuchet MS" w:hAnsi="Trebuchet MS"/>
          <w:b/>
          <w:bCs/>
          <w:sz w:val="22"/>
          <w:szCs w:val="22"/>
          <w:lang w:val="en-GB"/>
        </w:rPr>
      </w:pPr>
    </w:p>
    <w:p w14:paraId="760BAEC6" w14:textId="68A8387C" w:rsidR="00242256" w:rsidRPr="004F6A73" w:rsidRDefault="00323F39" w:rsidP="004F6A73">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lang w:val="en-GB"/>
        </w:rPr>
      </w:pPr>
      <w:r w:rsidRPr="00C35EA5">
        <w:rPr>
          <w:rFonts w:ascii="Trebuchet MS" w:hAnsi="Trebuchet MS"/>
          <w:b/>
          <w:bCs/>
          <w:sz w:val="22"/>
          <w:szCs w:val="22"/>
          <w:lang w:val="en-GB"/>
        </w:rPr>
        <w:t>Specific o</w:t>
      </w:r>
      <w:r w:rsidR="00C816EE" w:rsidRPr="00C35EA5">
        <w:rPr>
          <w:rFonts w:ascii="Trebuchet MS" w:hAnsi="Trebuchet MS"/>
          <w:b/>
          <w:bCs/>
          <w:sz w:val="22"/>
          <w:szCs w:val="22"/>
          <w:lang w:val="en-GB"/>
        </w:rPr>
        <w:t>bjective 1.2</w:t>
      </w:r>
      <w:r w:rsidR="00956B70" w:rsidRPr="00C35EA5">
        <w:rPr>
          <w:rFonts w:ascii="Trebuchet MS" w:hAnsi="Trebuchet MS"/>
          <w:b/>
          <w:bCs/>
          <w:sz w:val="22"/>
          <w:szCs w:val="22"/>
          <w:lang w:val="en-GB"/>
        </w:rPr>
        <w:t>.</w:t>
      </w:r>
      <w:r w:rsidR="00F149F2">
        <w:rPr>
          <w:rFonts w:ascii="Trebuchet MS" w:hAnsi="Trebuchet MS"/>
          <w:b/>
          <w:bCs/>
          <w:sz w:val="22"/>
          <w:szCs w:val="22"/>
          <w:lang w:val="en-GB"/>
        </w:rPr>
        <w:t xml:space="preserve"> </w:t>
      </w:r>
      <w:r w:rsidR="00E17A45" w:rsidRPr="00C35EA5">
        <w:rPr>
          <w:rFonts w:ascii="Trebuchet MS" w:hAnsi="Trebuchet MS"/>
          <w:b/>
          <w:bCs/>
          <w:sz w:val="22"/>
          <w:szCs w:val="22"/>
          <w:lang w:val="en-GB"/>
        </w:rPr>
        <w:t>”</w:t>
      </w:r>
      <w:r w:rsidRPr="00C35EA5">
        <w:rPr>
          <w:rFonts w:ascii="Trebuchet MS" w:hAnsi="Trebuchet MS"/>
          <w:b/>
          <w:bCs/>
          <w:sz w:val="22"/>
          <w:szCs w:val="22"/>
          <w:lang w:val="en-GB"/>
        </w:rPr>
        <w:t>Promoting renewable energy in accordance with Directive (EU) 2018/2001, including the sustainability criteria set out therein</w:t>
      </w:r>
    </w:p>
    <w:p w14:paraId="466674CA" w14:textId="491AEF1B" w:rsidR="00E9003B" w:rsidRPr="00C35EA5" w:rsidRDefault="007A41A2" w:rsidP="00FD3045">
      <w:pPr>
        <w:pStyle w:val="ListBullet"/>
        <w:spacing w:line="240" w:lineRule="auto"/>
        <w:rPr>
          <w:rFonts w:hAnsi="Trebuchet MS"/>
          <w:sz w:val="22"/>
          <w:szCs w:val="22"/>
          <w:lang w:val="en-GB"/>
        </w:rPr>
      </w:pPr>
      <w:r w:rsidRPr="00C35EA5">
        <w:rPr>
          <w:rFonts w:hAnsi="Trebuchet MS"/>
          <w:sz w:val="22"/>
          <w:szCs w:val="22"/>
          <w:lang w:val="en-GB"/>
        </w:rPr>
        <w:t>E</w:t>
      </w:r>
      <w:r w:rsidR="00C816EE" w:rsidRPr="00C35EA5">
        <w:rPr>
          <w:rFonts w:hAnsi="Trebuchet MS"/>
          <w:sz w:val="22"/>
          <w:szCs w:val="22"/>
          <w:lang w:val="en-GB"/>
        </w:rPr>
        <w:t xml:space="preserve">ligible </w:t>
      </w:r>
      <w:r w:rsidR="001F4B4C" w:rsidRPr="00C35EA5">
        <w:rPr>
          <w:rFonts w:hAnsi="Trebuchet MS"/>
          <w:sz w:val="22"/>
          <w:szCs w:val="22"/>
          <w:lang w:val="en-GB"/>
        </w:rPr>
        <w:t xml:space="preserve">types of </w:t>
      </w:r>
      <w:r w:rsidR="00C816EE" w:rsidRPr="00C35EA5">
        <w:rPr>
          <w:rFonts w:hAnsi="Trebuchet MS"/>
          <w:sz w:val="22"/>
          <w:szCs w:val="22"/>
          <w:lang w:val="en-GB"/>
        </w:rPr>
        <w:t xml:space="preserve">actions: </w:t>
      </w:r>
    </w:p>
    <w:p w14:paraId="5A20DEA3" w14:textId="77C60068" w:rsidR="00E9003B" w:rsidRPr="00C35EA5" w:rsidRDefault="00323F39" w:rsidP="00FD3045">
      <w:pPr>
        <w:pStyle w:val="ListParagraph"/>
        <w:numPr>
          <w:ilvl w:val="0"/>
          <w:numId w:val="76"/>
        </w:numPr>
        <w:spacing w:before="120" w:after="120" w:line="240" w:lineRule="auto"/>
        <w:contextualSpacing w:val="0"/>
        <w:jc w:val="both"/>
        <w:rPr>
          <w:rFonts w:hAnsi="Trebuchet MS"/>
        </w:rPr>
      </w:pPr>
      <w:r w:rsidRPr="00C35EA5">
        <w:rPr>
          <w:rFonts w:ascii="Trebuchet MS" w:hAnsi="Trebuchet MS"/>
        </w:rPr>
        <w:t xml:space="preserve">Solutions developed through joint “pilot actions” in renewable energy (e.g wind, solar, geothermal). </w:t>
      </w:r>
    </w:p>
    <w:p w14:paraId="37C3F15F" w14:textId="77777777" w:rsidR="00956B70" w:rsidRPr="00C35EA5" w:rsidRDefault="00956B70" w:rsidP="00DF5356">
      <w:pPr>
        <w:pStyle w:val="ListBullet"/>
        <w:spacing w:before="100" w:beforeAutospacing="1" w:after="100" w:afterAutospacing="1" w:line="240" w:lineRule="auto"/>
        <w:contextualSpacing/>
        <w:rPr>
          <w:rFonts w:hAnsi="Trebuchet MS"/>
          <w:sz w:val="22"/>
          <w:szCs w:val="22"/>
          <w:lang w:val="en-GB"/>
        </w:rPr>
      </w:pPr>
    </w:p>
    <w:p w14:paraId="44FF5ED1" w14:textId="117266CC" w:rsidR="00127CDF" w:rsidRPr="00C35EA5" w:rsidRDefault="00C816EE" w:rsidP="00DF5356">
      <w:pPr>
        <w:pStyle w:val="ListBullet"/>
        <w:spacing w:before="100" w:beforeAutospacing="1" w:after="100" w:afterAutospacing="1" w:line="240" w:lineRule="auto"/>
        <w:contextualSpacing/>
        <w:rPr>
          <w:rFonts w:hAnsi="Trebuchet MS"/>
          <w:b w:val="0"/>
          <w:bCs w:val="0"/>
          <w:sz w:val="22"/>
          <w:szCs w:val="22"/>
          <w:lang w:val="en-GB"/>
        </w:rPr>
      </w:pPr>
      <w:r w:rsidRPr="00C35EA5">
        <w:rPr>
          <w:rFonts w:hAnsi="Trebuchet MS"/>
          <w:sz w:val="22"/>
          <w:szCs w:val="22"/>
          <w:u w:val="single"/>
          <w:lang w:val="en-GB"/>
        </w:rPr>
        <w:t>NOTE:</w:t>
      </w:r>
      <w:r w:rsidRPr="00C35EA5">
        <w:rPr>
          <w:rFonts w:hAnsi="Trebuchet MS"/>
          <w:sz w:val="22"/>
          <w:szCs w:val="22"/>
          <w:lang w:val="en-GB"/>
        </w:rPr>
        <w:t xml:space="preserve"> </w:t>
      </w:r>
      <w:r w:rsidRPr="00C35EA5">
        <w:rPr>
          <w:rFonts w:hAnsi="Trebuchet MS"/>
          <w:b w:val="0"/>
          <w:bCs w:val="0"/>
          <w:sz w:val="22"/>
          <w:szCs w:val="22"/>
          <w:lang w:val="en-GB"/>
        </w:rPr>
        <w:t xml:space="preserve">The eligibility of an action does not confer eligibility on the expenditure made for the implementation of that activity. </w:t>
      </w:r>
    </w:p>
    <w:p w14:paraId="6547240C" w14:textId="77777777" w:rsidR="00252D8A" w:rsidRDefault="00C816EE" w:rsidP="00252D8A">
      <w:pPr>
        <w:pStyle w:val="BodyText"/>
        <w:spacing w:before="100" w:beforeAutospacing="1" w:after="100" w:afterAutospacing="1" w:line="240" w:lineRule="auto"/>
        <w:contextualSpacing/>
        <w:rPr>
          <w:rFonts w:eastAsia="Arial Unicode MS" w:cs="Arial Unicode MS"/>
          <w:sz w:val="22"/>
          <w:szCs w:val="22"/>
          <w:lang w:val="en-GB"/>
        </w:rPr>
      </w:pPr>
      <w:r w:rsidRPr="00C35EA5">
        <w:rPr>
          <w:rFonts w:eastAsia="Arial Unicode MS" w:cs="Arial Unicode MS"/>
          <w:sz w:val="22"/>
          <w:szCs w:val="22"/>
          <w:lang w:val="en-GB"/>
        </w:rPr>
        <w:t>Project duration:</w:t>
      </w:r>
    </w:p>
    <w:p w14:paraId="68A6113F" w14:textId="60FE5E92" w:rsidR="00E9003B" w:rsidRPr="00252D8A" w:rsidRDefault="00C816EE" w:rsidP="00252D8A">
      <w:pPr>
        <w:pStyle w:val="BodyText"/>
        <w:spacing w:before="100" w:beforeAutospacing="1" w:after="100" w:afterAutospacing="1" w:line="240" w:lineRule="auto"/>
        <w:contextualSpacing/>
        <w:rPr>
          <w:sz w:val="22"/>
          <w:szCs w:val="22"/>
          <w:lang w:val="en-GB"/>
        </w:rPr>
      </w:pPr>
      <w:r w:rsidRPr="00C35EA5">
        <w:rPr>
          <w:b w:val="0"/>
          <w:bCs w:val="0"/>
          <w:sz w:val="22"/>
          <w:szCs w:val="22"/>
        </w:rPr>
        <w:lastRenderedPageBreak/>
        <w:t xml:space="preserve">All projects must have the project duration between 9 and </w:t>
      </w:r>
      <w:r w:rsidR="00C72851" w:rsidRPr="00C35EA5">
        <w:rPr>
          <w:b w:val="0"/>
          <w:bCs w:val="0"/>
          <w:sz w:val="22"/>
          <w:szCs w:val="22"/>
        </w:rPr>
        <w:t xml:space="preserve">24 </w:t>
      </w:r>
      <w:r w:rsidRPr="00C35EA5">
        <w:rPr>
          <w:b w:val="0"/>
          <w:bCs w:val="0"/>
          <w:sz w:val="22"/>
          <w:szCs w:val="22"/>
        </w:rPr>
        <w:t xml:space="preserve">months from the starting date of the project, on condition that the final reimbursement claim is submitted before </w:t>
      </w:r>
      <w:r w:rsidR="008221AC">
        <w:rPr>
          <w:b w:val="0"/>
          <w:bCs w:val="0"/>
          <w:sz w:val="22"/>
          <w:szCs w:val="22"/>
        </w:rPr>
        <w:t>March 2, 2026</w:t>
      </w:r>
      <w:r w:rsidRPr="00C35EA5">
        <w:rPr>
          <w:b w:val="0"/>
          <w:bCs w:val="0"/>
          <w:sz w:val="22"/>
          <w:szCs w:val="22"/>
        </w:rPr>
        <w:t>.</w:t>
      </w:r>
    </w:p>
    <w:p w14:paraId="45F07C72" w14:textId="27574BFF" w:rsidR="00E9003B" w:rsidRPr="00C35EA5"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t>Project Budget:</w:t>
      </w:r>
    </w:p>
    <w:p w14:paraId="35E30418" w14:textId="27DC73DF" w:rsidR="00E9003B" w:rsidRPr="00C35EA5"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The IPA funds requested for one project will range between </w:t>
      </w:r>
      <w:r w:rsidRPr="00C35EA5">
        <w:rPr>
          <w:rFonts w:ascii="Trebuchet MS" w:hAnsi="Trebuchet MS"/>
          <w:b/>
          <w:sz w:val="22"/>
          <w:szCs w:val="22"/>
          <w:lang w:val="en-GB"/>
        </w:rPr>
        <w:t xml:space="preserve">250,000 EURO and </w:t>
      </w:r>
      <w:r w:rsidR="00E873E7" w:rsidRPr="00C35EA5">
        <w:rPr>
          <w:rFonts w:ascii="Trebuchet MS" w:hAnsi="Trebuchet MS"/>
          <w:b/>
          <w:sz w:val="22"/>
          <w:szCs w:val="22"/>
          <w:lang w:val="en-GB"/>
        </w:rPr>
        <w:t>2</w:t>
      </w:r>
      <w:r w:rsidRPr="00C35EA5">
        <w:rPr>
          <w:rFonts w:ascii="Trebuchet MS" w:hAnsi="Trebuchet MS"/>
          <w:b/>
          <w:sz w:val="22"/>
          <w:szCs w:val="22"/>
          <w:lang w:val="en-GB"/>
        </w:rPr>
        <w:t>,000,000</w:t>
      </w:r>
      <w:r w:rsidRPr="00C35EA5">
        <w:rPr>
          <w:rFonts w:ascii="Trebuchet MS" w:hAnsi="Trebuchet MS"/>
          <w:sz w:val="22"/>
          <w:szCs w:val="22"/>
          <w:lang w:val="en-GB"/>
        </w:rPr>
        <w:t xml:space="preserve"> EURO.</w:t>
      </w:r>
    </w:p>
    <w:p w14:paraId="6120EF06" w14:textId="2A77359E" w:rsidR="00E9003B" w:rsidRPr="00C35EA5" w:rsidRDefault="00C816EE" w:rsidP="002E3B15">
      <w:pPr>
        <w:pStyle w:val="Footer"/>
        <w:numPr>
          <w:ilvl w:val="1"/>
          <w:numId w:val="81"/>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EU funding shall finance 85% of the eligible expenditure; </w:t>
      </w:r>
    </w:p>
    <w:p w14:paraId="477E9F02" w14:textId="4652B286" w:rsidR="00E9003B" w:rsidRPr="00C35EA5" w:rsidRDefault="00C816EE" w:rsidP="002E3B15">
      <w:pPr>
        <w:pStyle w:val="Footer"/>
        <w:numPr>
          <w:ilvl w:val="1"/>
          <w:numId w:val="82"/>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Romanian state budget shall provide an additional 13% to the Romanian public bodies and NGOs; </w:t>
      </w:r>
    </w:p>
    <w:p w14:paraId="5FA6E3CB" w14:textId="6FFAC076" w:rsidR="00E9003B" w:rsidRPr="00C35EA5" w:rsidRDefault="00C816EE" w:rsidP="002E3B15">
      <w:pPr>
        <w:pStyle w:val="Footer"/>
        <w:numPr>
          <w:ilvl w:val="1"/>
          <w:numId w:val="83"/>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The remaining amount represents own contribution of Romanian project partners (2%); </w:t>
      </w:r>
    </w:p>
    <w:p w14:paraId="207DDB4F" w14:textId="01B66017" w:rsidR="00E9003B" w:rsidRPr="00C35EA5" w:rsidRDefault="00C816EE" w:rsidP="002E3B15">
      <w:pPr>
        <w:pStyle w:val="Footer"/>
        <w:numPr>
          <w:ilvl w:val="1"/>
          <w:numId w:val="84"/>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For Serbian partners the amount representing own contribution shall cover 15% of the eligible expenditure to the project.</w:t>
      </w:r>
    </w:p>
    <w:p w14:paraId="17532325" w14:textId="77777777" w:rsidR="00E9003B" w:rsidRPr="00C35EA5" w:rsidRDefault="00E9003B" w:rsidP="00DF5356">
      <w:pPr>
        <w:pStyle w:val="Footer"/>
        <w:tabs>
          <w:tab w:val="clear" w:pos="4320"/>
          <w:tab w:val="clear" w:pos="8640"/>
        </w:tabs>
        <w:spacing w:before="100" w:beforeAutospacing="1" w:after="100" w:afterAutospacing="1" w:line="240" w:lineRule="auto"/>
        <w:contextualSpacing/>
        <w:rPr>
          <w:rFonts w:ascii="Trebuchet MS" w:hAnsi="Trebuchet MS"/>
          <w:sz w:val="22"/>
          <w:szCs w:val="22"/>
          <w:lang w:val="en-GB"/>
        </w:rPr>
      </w:pPr>
    </w:p>
    <w:p w14:paraId="341BFCC6" w14:textId="5DF531A5" w:rsidR="007C6A72" w:rsidRPr="00C35EA5" w:rsidRDefault="007C6A72" w:rsidP="007C6A72">
      <w:pPr>
        <w:pStyle w:val="Footer"/>
        <w:tabs>
          <w:tab w:val="clear" w:pos="4320"/>
          <w:tab w:val="clear" w:pos="8640"/>
        </w:tabs>
        <w:spacing w:before="100" w:beforeAutospacing="1" w:after="100" w:afterAutospacing="1" w:line="240" w:lineRule="auto"/>
        <w:contextualSpacing/>
        <w:jc w:val="both"/>
        <w:rPr>
          <w:rFonts w:ascii="Trebuchet MS" w:hAnsi="Trebuchet MS"/>
          <w:sz w:val="22"/>
          <w:szCs w:val="22"/>
          <w:lang w:val="en-GB"/>
        </w:rPr>
      </w:pPr>
      <w:r w:rsidRPr="00C35EA5">
        <w:rPr>
          <w:rFonts w:ascii="Trebuchet MS" w:hAnsi="Trebuchet MS"/>
          <w:b/>
          <w:bCs/>
          <w:sz w:val="22"/>
          <w:szCs w:val="22"/>
          <w:lang w:val="en-GB"/>
        </w:rPr>
        <w:t>Indicators:</w:t>
      </w:r>
      <w:r w:rsidRPr="00C35EA5">
        <w:rPr>
          <w:rFonts w:ascii="Trebuchet MS" w:hAnsi="Trebuchet MS"/>
          <w:sz w:val="22"/>
          <w:szCs w:val="22"/>
          <w:lang w:val="en-GB"/>
        </w:rPr>
        <w:t xml:space="preserve"> For this specific objective only one output indicator (</w:t>
      </w:r>
      <w:r w:rsidRPr="00C35EA5">
        <w:rPr>
          <w:rFonts w:ascii="Trebuchet MS" w:hAnsi="Trebuchet MS"/>
          <w:i/>
          <w:iCs/>
          <w:sz w:val="22"/>
          <w:szCs w:val="22"/>
          <w:lang w:val="en-GB"/>
        </w:rPr>
        <w:t>RCO 84 - Pilot actions developed jointly and implemented in projects)</w:t>
      </w:r>
      <w:r w:rsidRPr="00C35EA5">
        <w:rPr>
          <w:rFonts w:ascii="Trebuchet MS" w:hAnsi="Trebuchet MS"/>
          <w:sz w:val="22"/>
          <w:szCs w:val="22"/>
          <w:lang w:val="en-GB"/>
        </w:rPr>
        <w:t xml:space="preserve"> and one result indicator (</w:t>
      </w:r>
      <w:r w:rsidRPr="00C35EA5">
        <w:rPr>
          <w:rFonts w:ascii="Trebuchet MS" w:hAnsi="Trebuchet MS"/>
          <w:i/>
          <w:iCs/>
          <w:sz w:val="22"/>
          <w:szCs w:val="22"/>
          <w:lang w:val="en-GB"/>
        </w:rPr>
        <w:t>RCR 104 - Solutions taken up or upscaled by organisations</w:t>
      </w:r>
      <w:r w:rsidRPr="00C35EA5">
        <w:rPr>
          <w:rFonts w:ascii="Trebuchet MS" w:hAnsi="Trebuchet MS"/>
          <w:sz w:val="22"/>
          <w:szCs w:val="22"/>
          <w:lang w:val="en-GB"/>
        </w:rPr>
        <w:t xml:space="preserve">) are available for </w:t>
      </w:r>
      <w:r w:rsidR="001A2E4F">
        <w:rPr>
          <w:rFonts w:ascii="Trebuchet MS" w:hAnsi="Trebuchet MS"/>
          <w:sz w:val="22"/>
          <w:szCs w:val="22"/>
          <w:lang w:val="en-GB"/>
        </w:rPr>
        <w:t>selection</w:t>
      </w:r>
      <w:r w:rsidRPr="00C35EA5">
        <w:rPr>
          <w:rFonts w:ascii="Trebuchet MS" w:hAnsi="Trebuchet MS"/>
          <w:sz w:val="22"/>
          <w:szCs w:val="22"/>
          <w:lang w:val="en-GB"/>
        </w:rPr>
        <w:t xml:space="preserve">, but special conditions apply. Therefore, the application needs to contain information regarding the measures that </w:t>
      </w:r>
      <w:r w:rsidR="002F588F" w:rsidRPr="00C35EA5">
        <w:rPr>
          <w:rFonts w:ascii="Trebuchet MS" w:hAnsi="Trebuchet MS"/>
          <w:sz w:val="22"/>
          <w:szCs w:val="22"/>
          <w:lang w:val="en-GB"/>
        </w:rPr>
        <w:t>will be</w:t>
      </w:r>
      <w:r w:rsidRPr="00C35EA5">
        <w:rPr>
          <w:rFonts w:ascii="Trebuchet MS" w:hAnsi="Trebuchet MS"/>
          <w:sz w:val="22"/>
          <w:szCs w:val="22"/>
          <w:lang w:val="en-GB"/>
        </w:rPr>
        <w:t xml:space="preserve"> taken during implementation for ensuring </w:t>
      </w:r>
      <w:r w:rsidR="002F588F" w:rsidRPr="00C35EA5">
        <w:rPr>
          <w:rFonts w:ascii="Trebuchet MS" w:hAnsi="Trebuchet MS"/>
          <w:sz w:val="22"/>
          <w:szCs w:val="22"/>
          <w:lang w:val="en-GB"/>
        </w:rPr>
        <w:t>visibility and promotion of the pilot actions</w:t>
      </w:r>
      <w:r w:rsidR="00FD3341" w:rsidRPr="00C35EA5">
        <w:rPr>
          <w:rFonts w:ascii="Trebuchet MS" w:hAnsi="Trebuchet MS"/>
          <w:sz w:val="22"/>
          <w:szCs w:val="22"/>
          <w:lang w:val="en-GB"/>
        </w:rPr>
        <w:t xml:space="preserve"> and for facilitating the adoption/scaling-up of the pilot actions by the </w:t>
      </w:r>
      <w:r w:rsidR="007D375F" w:rsidRPr="00C35EA5">
        <w:rPr>
          <w:rFonts w:ascii="Trebuchet MS" w:hAnsi="Trebuchet MS"/>
          <w:sz w:val="22"/>
          <w:szCs w:val="22"/>
          <w:lang w:val="en-GB"/>
        </w:rPr>
        <w:t xml:space="preserve">project </w:t>
      </w:r>
      <w:r w:rsidR="00FD3341" w:rsidRPr="00C35EA5">
        <w:rPr>
          <w:rFonts w:ascii="Trebuchet MS" w:hAnsi="Trebuchet MS"/>
          <w:sz w:val="22"/>
          <w:szCs w:val="22"/>
          <w:lang w:val="en-GB"/>
        </w:rPr>
        <w:t>partners themselves</w:t>
      </w:r>
      <w:r w:rsidR="00713FD7" w:rsidRPr="00C35EA5">
        <w:rPr>
          <w:rFonts w:ascii="Trebuchet MS" w:hAnsi="Trebuchet MS"/>
          <w:sz w:val="22"/>
          <w:szCs w:val="22"/>
          <w:lang w:val="en-GB"/>
        </w:rPr>
        <w:t xml:space="preserve"> or by other organisations</w:t>
      </w:r>
      <w:r w:rsidRPr="00C35EA5">
        <w:rPr>
          <w:rFonts w:ascii="Trebuchet MS" w:hAnsi="Trebuchet MS"/>
          <w:sz w:val="22"/>
          <w:szCs w:val="22"/>
          <w:lang w:val="en-GB"/>
        </w:rPr>
        <w:t xml:space="preserve">. For additional details, please consult the </w:t>
      </w:r>
      <w:r w:rsidRPr="00C35EA5">
        <w:rPr>
          <w:rFonts w:ascii="Trebuchet MS" w:hAnsi="Trebuchet MS"/>
          <w:i/>
          <w:iCs/>
          <w:sz w:val="22"/>
          <w:szCs w:val="22"/>
          <w:lang w:val="en-GB"/>
        </w:rPr>
        <w:t>Guide for Indicators</w:t>
      </w:r>
      <w:r w:rsidR="00100D3A">
        <w:rPr>
          <w:rFonts w:ascii="Trebuchet MS" w:hAnsi="Trebuchet MS"/>
          <w:i/>
          <w:iCs/>
          <w:sz w:val="22"/>
          <w:szCs w:val="22"/>
          <w:lang w:val="en-GB"/>
        </w:rPr>
        <w:t xml:space="preserve"> (Annex </w:t>
      </w:r>
      <w:r w:rsidR="009902B0">
        <w:rPr>
          <w:rFonts w:ascii="Trebuchet MS" w:hAnsi="Trebuchet MS"/>
          <w:i/>
          <w:iCs/>
          <w:sz w:val="22"/>
          <w:szCs w:val="22"/>
          <w:lang w:val="en-GB"/>
        </w:rPr>
        <w:t>A</w:t>
      </w:r>
      <w:r w:rsidR="00100D3A">
        <w:rPr>
          <w:rFonts w:ascii="Trebuchet MS" w:hAnsi="Trebuchet MS"/>
          <w:i/>
          <w:iCs/>
          <w:sz w:val="22"/>
          <w:szCs w:val="22"/>
          <w:lang w:val="en-GB"/>
        </w:rPr>
        <w:t>)</w:t>
      </w:r>
      <w:r w:rsidRPr="00C35EA5">
        <w:rPr>
          <w:rFonts w:ascii="Trebuchet MS" w:hAnsi="Trebuchet MS"/>
          <w:sz w:val="22"/>
          <w:szCs w:val="22"/>
          <w:lang w:val="en-GB"/>
        </w:rPr>
        <w:t xml:space="preserve">. </w:t>
      </w:r>
    </w:p>
    <w:p w14:paraId="6B77F3D1" w14:textId="77777777" w:rsidR="00E9003B" w:rsidRPr="00C35EA5" w:rsidRDefault="00E9003B" w:rsidP="00DF5356">
      <w:pPr>
        <w:pStyle w:val="Footer"/>
        <w:tabs>
          <w:tab w:val="clear" w:pos="4320"/>
          <w:tab w:val="clear" w:pos="8640"/>
        </w:tabs>
        <w:spacing w:before="100" w:beforeAutospacing="1" w:after="100" w:afterAutospacing="1" w:line="240" w:lineRule="auto"/>
        <w:contextualSpacing/>
        <w:rPr>
          <w:rFonts w:ascii="Trebuchet MS" w:hAnsi="Trebuchet MS"/>
          <w:sz w:val="22"/>
          <w:szCs w:val="22"/>
          <w:lang w:val="en-GB"/>
        </w:rPr>
      </w:pPr>
    </w:p>
    <w:p w14:paraId="49348C99" w14:textId="4F55F094" w:rsidR="00E9003B" w:rsidRPr="00C35EA5" w:rsidRDefault="00710F4B" w:rsidP="00DF5356">
      <w:pPr>
        <w:pStyle w:val="Footer"/>
        <w:tabs>
          <w:tab w:val="clear" w:pos="4320"/>
          <w:tab w:val="clear" w:pos="8640"/>
        </w:tabs>
        <w:spacing w:before="100" w:beforeAutospacing="1" w:after="100" w:afterAutospacing="1" w:line="240" w:lineRule="auto"/>
        <w:contextualSpacing/>
        <w:rPr>
          <w:rFonts w:ascii="Trebuchet MS" w:eastAsia="Trebuchet MS" w:hAnsi="Trebuchet MS" w:cs="Trebuchet MS"/>
          <w:b/>
          <w:bCs/>
          <w:sz w:val="22"/>
          <w:szCs w:val="22"/>
          <w:lang w:val="en-GB"/>
        </w:rPr>
      </w:pPr>
      <w:r w:rsidRPr="00C35EA5">
        <w:rPr>
          <w:rFonts w:ascii="Trebuchet MS" w:hAnsi="Trebuchet MS"/>
          <w:b/>
          <w:bCs/>
          <w:sz w:val="22"/>
          <w:szCs w:val="22"/>
          <w:lang w:val="en-GB"/>
        </w:rPr>
        <w:t>Specific o</w:t>
      </w:r>
      <w:r w:rsidR="00C816EE" w:rsidRPr="00C35EA5">
        <w:rPr>
          <w:rFonts w:ascii="Trebuchet MS" w:hAnsi="Trebuchet MS"/>
          <w:b/>
          <w:bCs/>
          <w:sz w:val="22"/>
          <w:szCs w:val="22"/>
          <w:lang w:val="en-GB"/>
        </w:rPr>
        <w:t>bjective 1.3</w:t>
      </w:r>
      <w:r w:rsidR="00956B70" w:rsidRPr="00C35EA5">
        <w:rPr>
          <w:rFonts w:ascii="Trebuchet MS" w:hAnsi="Trebuchet MS"/>
          <w:b/>
          <w:bCs/>
          <w:sz w:val="22"/>
          <w:szCs w:val="22"/>
          <w:lang w:val="en-GB"/>
        </w:rPr>
        <w:t>.</w:t>
      </w:r>
      <w:r w:rsidR="00C816EE" w:rsidRPr="00C35EA5">
        <w:rPr>
          <w:rFonts w:ascii="Trebuchet MS" w:hAnsi="Trebuchet MS"/>
          <w:b/>
          <w:bCs/>
          <w:sz w:val="22"/>
          <w:szCs w:val="22"/>
          <w:lang w:val="en-GB"/>
        </w:rPr>
        <w:t xml:space="preserve"> </w:t>
      </w:r>
      <w:r w:rsidR="00E17A45" w:rsidRPr="00C35EA5">
        <w:rPr>
          <w:rFonts w:ascii="Trebuchet MS" w:hAnsi="Trebuchet MS"/>
          <w:b/>
          <w:bCs/>
          <w:sz w:val="22"/>
          <w:szCs w:val="22"/>
          <w:lang w:val="en-GB"/>
        </w:rPr>
        <w:t>-”</w:t>
      </w:r>
      <w:r w:rsidRPr="00C35EA5">
        <w:rPr>
          <w:rFonts w:ascii="Trebuchet MS" w:hAnsi="Trebuchet MS"/>
          <w:b/>
          <w:bCs/>
          <w:sz w:val="22"/>
          <w:szCs w:val="22"/>
          <w:lang w:val="en-GB"/>
        </w:rPr>
        <w:t>Promoting energy efficiency and reducing green-house gas emissions</w:t>
      </w:r>
      <w:r w:rsidR="00C816EE" w:rsidRPr="00C35EA5">
        <w:rPr>
          <w:rFonts w:ascii="Trebuchet MS" w:hAnsi="Trebuchet MS"/>
          <w:b/>
          <w:bCs/>
          <w:sz w:val="22"/>
          <w:szCs w:val="22"/>
          <w:lang w:val="en-GB"/>
        </w:rPr>
        <w:t>”</w:t>
      </w:r>
    </w:p>
    <w:p w14:paraId="00029B55" w14:textId="568223D9" w:rsidR="00E9003B" w:rsidRPr="00C35EA5" w:rsidRDefault="001F4B4C" w:rsidP="00AB57D4">
      <w:pPr>
        <w:pStyle w:val="ListBullet"/>
        <w:spacing w:line="240" w:lineRule="auto"/>
        <w:rPr>
          <w:rFonts w:hAnsi="Trebuchet MS"/>
          <w:sz w:val="22"/>
          <w:szCs w:val="22"/>
          <w:lang w:val="en-GB"/>
        </w:rPr>
      </w:pPr>
      <w:r w:rsidRPr="00C35EA5">
        <w:rPr>
          <w:rFonts w:hAnsi="Trebuchet MS"/>
          <w:sz w:val="22"/>
          <w:szCs w:val="22"/>
          <w:lang w:val="en-GB"/>
        </w:rPr>
        <w:t>E</w:t>
      </w:r>
      <w:r w:rsidR="00C816EE" w:rsidRPr="00C35EA5">
        <w:rPr>
          <w:rFonts w:hAnsi="Trebuchet MS"/>
          <w:sz w:val="22"/>
          <w:szCs w:val="22"/>
          <w:lang w:val="en-GB"/>
        </w:rPr>
        <w:t xml:space="preserve">ligible </w:t>
      </w:r>
      <w:r w:rsidRPr="00C35EA5">
        <w:rPr>
          <w:rFonts w:hAnsi="Trebuchet MS"/>
          <w:sz w:val="22"/>
          <w:szCs w:val="22"/>
          <w:lang w:val="en-GB"/>
        </w:rPr>
        <w:t xml:space="preserve">types of </w:t>
      </w:r>
      <w:r w:rsidR="00C816EE" w:rsidRPr="00C35EA5">
        <w:rPr>
          <w:rFonts w:hAnsi="Trebuchet MS"/>
          <w:sz w:val="22"/>
          <w:szCs w:val="22"/>
          <w:lang w:val="en-GB"/>
        </w:rPr>
        <w:t>actions</w:t>
      </w:r>
      <w:r w:rsidR="00495530">
        <w:rPr>
          <w:rStyle w:val="FootnoteReference"/>
          <w:rFonts w:hAnsi="Trebuchet MS"/>
          <w:sz w:val="22"/>
          <w:szCs w:val="22"/>
          <w:lang w:val="en-GB"/>
        </w:rPr>
        <w:footnoteReference w:id="8"/>
      </w:r>
      <w:r w:rsidR="00C816EE" w:rsidRPr="00C35EA5">
        <w:rPr>
          <w:rFonts w:hAnsi="Trebuchet MS"/>
          <w:sz w:val="22"/>
          <w:szCs w:val="22"/>
          <w:lang w:val="en-GB"/>
        </w:rPr>
        <w:t>:</w:t>
      </w:r>
    </w:p>
    <w:p w14:paraId="7166A8B8" w14:textId="77777777" w:rsidR="00E3268C" w:rsidRPr="00C35EA5" w:rsidRDefault="00E3268C" w:rsidP="00AB57D4">
      <w:pPr>
        <w:pStyle w:val="ListParagraph"/>
        <w:numPr>
          <w:ilvl w:val="0"/>
          <w:numId w:val="85"/>
        </w:numPr>
        <w:tabs>
          <w:tab w:val="left" w:pos="720"/>
        </w:tabs>
        <w:spacing w:before="120" w:after="120" w:line="240" w:lineRule="auto"/>
        <w:contextualSpacing w:val="0"/>
        <w:jc w:val="both"/>
        <w:rPr>
          <w:rFonts w:ascii="Trebuchet MS" w:hAnsi="Trebuchet MS"/>
        </w:rPr>
      </w:pPr>
      <w:r w:rsidRPr="00C35EA5">
        <w:rPr>
          <w:rFonts w:ascii="Trebuchet MS" w:hAnsi="Trebuchet MS"/>
        </w:rPr>
        <w:t>Investments in energy efficiency measures regarding public infrastructure;</w:t>
      </w:r>
    </w:p>
    <w:p w14:paraId="247C97F8" w14:textId="2EFB2AF1" w:rsidR="00F93A83" w:rsidRPr="00C35EA5" w:rsidRDefault="00E3268C" w:rsidP="00AB57D4">
      <w:pPr>
        <w:pStyle w:val="ListParagraph"/>
        <w:numPr>
          <w:ilvl w:val="0"/>
          <w:numId w:val="85"/>
        </w:numPr>
        <w:tabs>
          <w:tab w:val="left" w:pos="720"/>
        </w:tabs>
        <w:spacing w:before="120" w:after="120" w:line="240" w:lineRule="auto"/>
        <w:contextualSpacing w:val="0"/>
        <w:jc w:val="both"/>
        <w:rPr>
          <w:rFonts w:ascii="Trebuchet MS" w:hAnsi="Trebuchet MS"/>
        </w:rPr>
      </w:pPr>
      <w:r w:rsidRPr="00C35EA5">
        <w:rPr>
          <w:rFonts w:ascii="Trebuchet MS" w:hAnsi="Trebuchet MS"/>
        </w:rPr>
        <w:t>Promotion of energy efficiency and resource efficiency measures</w:t>
      </w:r>
      <w:r w:rsidR="00F93A83" w:rsidRPr="00C35EA5">
        <w:rPr>
          <w:rFonts w:ascii="Trebuchet MS" w:hAnsi="Trebuchet MS"/>
        </w:rPr>
        <w:t>;</w:t>
      </w:r>
    </w:p>
    <w:p w14:paraId="0A637FB3" w14:textId="74AB3CD5" w:rsidR="00E3268C" w:rsidRPr="00C35EA5" w:rsidRDefault="00F93A83" w:rsidP="00AB57D4">
      <w:pPr>
        <w:pStyle w:val="ListParagraph"/>
        <w:numPr>
          <w:ilvl w:val="0"/>
          <w:numId w:val="85"/>
        </w:numPr>
        <w:tabs>
          <w:tab w:val="left" w:pos="720"/>
        </w:tabs>
        <w:spacing w:before="120" w:after="120" w:line="240" w:lineRule="auto"/>
        <w:contextualSpacing w:val="0"/>
        <w:jc w:val="both"/>
        <w:rPr>
          <w:rFonts w:ascii="Trebuchet MS" w:hAnsi="Trebuchet MS"/>
        </w:rPr>
      </w:pPr>
      <w:r w:rsidRPr="00C35EA5">
        <w:rPr>
          <w:rFonts w:ascii="Trebuchet MS" w:hAnsi="Trebuchet MS"/>
        </w:rPr>
        <w:t>D</w:t>
      </w:r>
      <w:r w:rsidR="00E3268C" w:rsidRPr="00C35EA5">
        <w:rPr>
          <w:rFonts w:ascii="Trebuchet MS" w:hAnsi="Trebuchet MS"/>
        </w:rPr>
        <w:t>emonstration projects and initiatives for reducing emissions of green-house gas and air pollutants;</w:t>
      </w:r>
    </w:p>
    <w:p w14:paraId="18DDD29E" w14:textId="008E4308" w:rsidR="00E9003B" w:rsidRPr="00C35EA5" w:rsidRDefault="00E3268C" w:rsidP="00AB57D4">
      <w:pPr>
        <w:pStyle w:val="ListParagraph"/>
        <w:numPr>
          <w:ilvl w:val="0"/>
          <w:numId w:val="85"/>
        </w:numPr>
        <w:tabs>
          <w:tab w:val="left" w:pos="720"/>
        </w:tabs>
        <w:spacing w:before="120" w:after="120" w:line="240" w:lineRule="auto"/>
        <w:contextualSpacing w:val="0"/>
        <w:jc w:val="both"/>
        <w:rPr>
          <w:rFonts w:hAnsi="Trebuchet MS"/>
        </w:rPr>
      </w:pPr>
      <w:r w:rsidRPr="00C35EA5">
        <w:rPr>
          <w:rFonts w:ascii="Trebuchet MS" w:hAnsi="Trebuchet MS"/>
        </w:rPr>
        <w:t xml:space="preserve">Investment in supporting measures for reducing emissions of green-house </w:t>
      </w:r>
      <w:r w:rsidR="000B06CA">
        <w:rPr>
          <w:rFonts w:ascii="Trebuchet MS" w:hAnsi="Trebuchet MS"/>
        </w:rPr>
        <w:t xml:space="preserve">gas </w:t>
      </w:r>
      <w:r w:rsidRPr="00C35EA5">
        <w:rPr>
          <w:rFonts w:ascii="Trebuchet MS" w:hAnsi="Trebuchet MS"/>
        </w:rPr>
        <w:t>and air pollutants.</w:t>
      </w:r>
    </w:p>
    <w:p w14:paraId="2BC92708" w14:textId="009AA3C5" w:rsidR="00E9003B" w:rsidRPr="00C35EA5" w:rsidRDefault="00C816EE" w:rsidP="00632DD1">
      <w:pPr>
        <w:pStyle w:val="ListBullet"/>
        <w:spacing w:before="100" w:beforeAutospacing="1" w:after="100" w:afterAutospacing="1" w:line="240" w:lineRule="auto"/>
        <w:contextualSpacing/>
        <w:rPr>
          <w:sz w:val="22"/>
          <w:szCs w:val="22"/>
          <w:lang w:val="en-GB"/>
        </w:rPr>
      </w:pPr>
      <w:r w:rsidRPr="00C35EA5">
        <w:rPr>
          <w:rFonts w:hAnsi="Trebuchet MS"/>
          <w:sz w:val="22"/>
          <w:szCs w:val="22"/>
          <w:u w:val="single"/>
          <w:lang w:val="en-GB"/>
        </w:rPr>
        <w:t>NOTE:</w:t>
      </w:r>
      <w:r w:rsidRPr="00C35EA5">
        <w:rPr>
          <w:rFonts w:hAnsi="Trebuchet MS"/>
          <w:sz w:val="22"/>
          <w:szCs w:val="22"/>
          <w:lang w:val="en-GB"/>
        </w:rPr>
        <w:t xml:space="preserve"> </w:t>
      </w:r>
      <w:r w:rsidRPr="00C35EA5">
        <w:rPr>
          <w:rFonts w:hAnsi="Trebuchet MS"/>
          <w:b w:val="0"/>
          <w:bCs w:val="0"/>
          <w:sz w:val="22"/>
          <w:szCs w:val="22"/>
          <w:lang w:val="en-GB"/>
        </w:rPr>
        <w:t xml:space="preserve">The eligibility of an action does not confer eligibility on the expenditure made for the implementation of that activity. </w:t>
      </w:r>
    </w:p>
    <w:p w14:paraId="6D5433D6" w14:textId="77777777" w:rsidR="00AB57D4" w:rsidRDefault="00C816EE" w:rsidP="00AB57D4">
      <w:pPr>
        <w:pStyle w:val="BodyText"/>
        <w:spacing w:before="100" w:beforeAutospacing="1" w:after="100" w:afterAutospacing="1" w:line="240" w:lineRule="auto"/>
        <w:contextualSpacing/>
        <w:rPr>
          <w:rFonts w:eastAsia="Arial Unicode MS" w:cs="Arial Unicode MS"/>
          <w:sz w:val="22"/>
          <w:szCs w:val="22"/>
          <w:lang w:val="en-GB"/>
        </w:rPr>
      </w:pPr>
      <w:r w:rsidRPr="00C35EA5">
        <w:rPr>
          <w:rFonts w:eastAsia="Arial Unicode MS" w:cs="Arial Unicode MS"/>
          <w:sz w:val="22"/>
          <w:szCs w:val="22"/>
          <w:lang w:val="en-GB"/>
        </w:rPr>
        <w:t>Project duration:</w:t>
      </w:r>
    </w:p>
    <w:p w14:paraId="0C383D60" w14:textId="78034B6A" w:rsidR="00E9003B" w:rsidRPr="00AB57D4" w:rsidRDefault="00C816EE" w:rsidP="00AB57D4">
      <w:pPr>
        <w:pStyle w:val="BodyText"/>
        <w:spacing w:before="100" w:beforeAutospacing="1" w:after="100" w:afterAutospacing="1" w:line="240" w:lineRule="auto"/>
        <w:contextualSpacing/>
        <w:rPr>
          <w:sz w:val="22"/>
          <w:szCs w:val="22"/>
          <w:lang w:val="en-GB"/>
        </w:rPr>
      </w:pPr>
      <w:r w:rsidRPr="00C35EA5">
        <w:rPr>
          <w:b w:val="0"/>
          <w:bCs w:val="0"/>
          <w:sz w:val="22"/>
          <w:szCs w:val="22"/>
        </w:rPr>
        <w:t xml:space="preserve">All projects must have the project duration between 9 and </w:t>
      </w:r>
      <w:r w:rsidR="00C04939" w:rsidRPr="00C35EA5">
        <w:rPr>
          <w:b w:val="0"/>
          <w:bCs w:val="0"/>
          <w:sz w:val="22"/>
          <w:szCs w:val="22"/>
        </w:rPr>
        <w:t xml:space="preserve">18 </w:t>
      </w:r>
      <w:r w:rsidRPr="00C35EA5">
        <w:rPr>
          <w:b w:val="0"/>
          <w:bCs w:val="0"/>
          <w:sz w:val="22"/>
          <w:szCs w:val="22"/>
        </w:rPr>
        <w:t xml:space="preserve">months from the starting date of the project, on condition that the final reimbursement claim is submitted before </w:t>
      </w:r>
      <w:r w:rsidR="008221AC">
        <w:rPr>
          <w:b w:val="0"/>
          <w:bCs w:val="0"/>
          <w:sz w:val="22"/>
          <w:szCs w:val="22"/>
        </w:rPr>
        <w:t>March 2, 2026</w:t>
      </w:r>
      <w:r w:rsidRPr="00C35EA5">
        <w:rPr>
          <w:b w:val="0"/>
          <w:bCs w:val="0"/>
          <w:sz w:val="22"/>
          <w:szCs w:val="22"/>
        </w:rPr>
        <w:t>.</w:t>
      </w:r>
    </w:p>
    <w:p w14:paraId="649754A1" w14:textId="741EB74A" w:rsidR="00E9003B" w:rsidRPr="00C35EA5"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lastRenderedPageBreak/>
        <w:t>Project Budget:</w:t>
      </w:r>
    </w:p>
    <w:p w14:paraId="1C968CA4" w14:textId="06634C19" w:rsidR="00E9003B" w:rsidRPr="00C35EA5"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sz w:val="22"/>
          <w:szCs w:val="22"/>
          <w:lang w:val="en-GB"/>
        </w:rPr>
      </w:pPr>
      <w:r w:rsidRPr="00C35EA5">
        <w:rPr>
          <w:rFonts w:ascii="Trebuchet MS" w:hAnsi="Trebuchet MS"/>
          <w:sz w:val="22"/>
          <w:szCs w:val="22"/>
          <w:lang w:val="en-GB"/>
        </w:rPr>
        <w:t xml:space="preserve">The IPA funds requested for one project will range between </w:t>
      </w:r>
      <w:r w:rsidR="007B425E" w:rsidRPr="00C35EA5">
        <w:rPr>
          <w:rFonts w:ascii="Trebuchet MS" w:hAnsi="Trebuchet MS"/>
          <w:b/>
          <w:sz w:val="22"/>
          <w:szCs w:val="22"/>
          <w:lang w:val="en-GB"/>
        </w:rPr>
        <w:t xml:space="preserve">250,000 EURO and </w:t>
      </w:r>
      <w:r w:rsidR="00E873E7" w:rsidRPr="00C35EA5">
        <w:rPr>
          <w:rFonts w:ascii="Trebuchet MS" w:hAnsi="Trebuchet MS"/>
          <w:b/>
          <w:sz w:val="22"/>
          <w:szCs w:val="22"/>
          <w:lang w:val="en-GB"/>
        </w:rPr>
        <w:t>2</w:t>
      </w:r>
      <w:r w:rsidR="007B425E" w:rsidRPr="00C35EA5">
        <w:rPr>
          <w:rFonts w:ascii="Trebuchet MS" w:hAnsi="Trebuchet MS"/>
          <w:b/>
          <w:sz w:val="22"/>
          <w:szCs w:val="22"/>
          <w:lang w:val="en-GB"/>
        </w:rPr>
        <w:t>,000,000 EURO</w:t>
      </w:r>
      <w:r w:rsidRPr="00C35EA5">
        <w:rPr>
          <w:rFonts w:ascii="Trebuchet MS" w:hAnsi="Trebuchet MS"/>
          <w:b/>
          <w:sz w:val="22"/>
          <w:szCs w:val="22"/>
          <w:lang w:val="en-GB"/>
        </w:rPr>
        <w:t>.</w:t>
      </w:r>
    </w:p>
    <w:p w14:paraId="569E357C" w14:textId="4C6ACD4F" w:rsidR="00E9003B" w:rsidRPr="00C35EA5" w:rsidRDefault="00C816EE" w:rsidP="002E3B15">
      <w:pPr>
        <w:pStyle w:val="Footer"/>
        <w:numPr>
          <w:ilvl w:val="1"/>
          <w:numId w:val="92"/>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EU funding shall finance 85% of the eligible expenditure; </w:t>
      </w:r>
    </w:p>
    <w:p w14:paraId="0E76C1F2" w14:textId="6B72CD86" w:rsidR="00E9003B" w:rsidRPr="00C35EA5" w:rsidRDefault="00C816EE" w:rsidP="002E3B15">
      <w:pPr>
        <w:pStyle w:val="Footer"/>
        <w:numPr>
          <w:ilvl w:val="1"/>
          <w:numId w:val="93"/>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Romanian state budget shall provide an additional 13% to the Romanian public bodies and NGOs; </w:t>
      </w:r>
    </w:p>
    <w:p w14:paraId="7CFB29F7" w14:textId="414C8CE0" w:rsidR="00E9003B" w:rsidRPr="00C35EA5" w:rsidRDefault="00C816EE" w:rsidP="002E3B15">
      <w:pPr>
        <w:pStyle w:val="Footer"/>
        <w:numPr>
          <w:ilvl w:val="1"/>
          <w:numId w:val="94"/>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The remaining amount represents own contribution of Romanian project partners (2%); </w:t>
      </w:r>
    </w:p>
    <w:p w14:paraId="4A85ECC1" w14:textId="6425AC85" w:rsidR="00E9003B" w:rsidRPr="00C35EA5" w:rsidRDefault="00C816EE" w:rsidP="002E3B15">
      <w:pPr>
        <w:pStyle w:val="Footer"/>
        <w:numPr>
          <w:ilvl w:val="1"/>
          <w:numId w:val="95"/>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For Serbian partners the amount representing own contribution shall cover 15% of the eligible expenditure to the project.</w:t>
      </w:r>
    </w:p>
    <w:p w14:paraId="14585A1D" w14:textId="77777777" w:rsidR="00223C4B" w:rsidRPr="00C35EA5" w:rsidRDefault="00223C4B" w:rsidP="00632DD1">
      <w:pPr>
        <w:pStyle w:val="Footer"/>
        <w:tabs>
          <w:tab w:val="clear" w:pos="4320"/>
          <w:tab w:val="clear" w:pos="8640"/>
        </w:tabs>
        <w:spacing w:before="100" w:beforeAutospacing="1" w:after="100" w:afterAutospacing="1" w:line="240" w:lineRule="auto"/>
        <w:ind w:left="1440"/>
        <w:contextualSpacing/>
        <w:jc w:val="both"/>
        <w:rPr>
          <w:rFonts w:ascii="Trebuchet MS" w:eastAsia="Trebuchet MS" w:hAnsi="Trebuchet MS" w:cs="Trebuchet MS"/>
          <w:sz w:val="22"/>
          <w:szCs w:val="22"/>
          <w:lang w:val="en-GB"/>
        </w:rPr>
      </w:pPr>
    </w:p>
    <w:p w14:paraId="1C35EA32" w14:textId="227E729E" w:rsidR="00127CDF" w:rsidRPr="00C35EA5" w:rsidRDefault="00223C4B" w:rsidP="00632DD1">
      <w:pPr>
        <w:pStyle w:val="Footer"/>
        <w:tabs>
          <w:tab w:val="clear" w:pos="4320"/>
          <w:tab w:val="clear" w:pos="8640"/>
        </w:tabs>
        <w:spacing w:before="100" w:beforeAutospacing="1" w:after="100" w:afterAutospacing="1" w:line="240" w:lineRule="auto"/>
        <w:contextualSpacing/>
        <w:jc w:val="both"/>
        <w:rPr>
          <w:rFonts w:ascii="Trebuchet MS" w:hAnsi="Trebuchet MS"/>
          <w:sz w:val="22"/>
          <w:szCs w:val="22"/>
          <w:lang w:val="en-GB"/>
        </w:rPr>
      </w:pPr>
      <w:r w:rsidRPr="00C35EA5">
        <w:rPr>
          <w:rFonts w:ascii="Trebuchet MS" w:hAnsi="Trebuchet MS"/>
          <w:b/>
          <w:bCs/>
          <w:sz w:val="22"/>
          <w:szCs w:val="22"/>
          <w:lang w:val="en-GB"/>
        </w:rPr>
        <w:t>Indicators:</w:t>
      </w:r>
      <w:r w:rsidRPr="00C35EA5">
        <w:rPr>
          <w:rFonts w:ascii="Trebuchet MS" w:hAnsi="Trebuchet MS"/>
          <w:sz w:val="22"/>
          <w:szCs w:val="22"/>
          <w:lang w:val="en-GB"/>
        </w:rPr>
        <w:t xml:space="preserve"> For this specific objective only one output indicator (</w:t>
      </w:r>
      <w:r w:rsidRPr="00C35EA5">
        <w:rPr>
          <w:rFonts w:ascii="Trebuchet MS" w:hAnsi="Trebuchet MS"/>
          <w:i/>
          <w:iCs/>
          <w:sz w:val="22"/>
          <w:szCs w:val="22"/>
          <w:lang w:val="en-GB"/>
        </w:rPr>
        <w:t>RCO 84 - Pilot actions developed jointly and implemented in projects)</w:t>
      </w:r>
      <w:r w:rsidRPr="00C35EA5">
        <w:rPr>
          <w:rFonts w:ascii="Trebuchet MS" w:hAnsi="Trebuchet MS"/>
          <w:sz w:val="22"/>
          <w:szCs w:val="22"/>
          <w:lang w:val="en-GB"/>
        </w:rPr>
        <w:t xml:space="preserve"> and one result indicator (</w:t>
      </w:r>
      <w:r w:rsidRPr="00C35EA5">
        <w:rPr>
          <w:rFonts w:ascii="Trebuchet MS" w:hAnsi="Trebuchet MS"/>
          <w:i/>
          <w:iCs/>
          <w:sz w:val="22"/>
          <w:szCs w:val="22"/>
          <w:lang w:val="en-GB"/>
        </w:rPr>
        <w:t>RCR 104 - Solutions taken up or upscaled by organisations</w:t>
      </w:r>
      <w:r w:rsidRPr="00C35EA5">
        <w:rPr>
          <w:rFonts w:ascii="Trebuchet MS" w:hAnsi="Trebuchet MS"/>
          <w:sz w:val="22"/>
          <w:szCs w:val="22"/>
          <w:lang w:val="en-GB"/>
        </w:rPr>
        <w:t xml:space="preserve">) are available for </w:t>
      </w:r>
      <w:r w:rsidR="001A2E4F">
        <w:rPr>
          <w:rFonts w:ascii="Trebuchet MS" w:hAnsi="Trebuchet MS"/>
          <w:sz w:val="22"/>
          <w:szCs w:val="22"/>
          <w:lang w:val="en-GB"/>
        </w:rPr>
        <w:t>selection</w:t>
      </w:r>
      <w:r w:rsidRPr="00C35EA5">
        <w:rPr>
          <w:rFonts w:ascii="Trebuchet MS" w:hAnsi="Trebuchet MS"/>
          <w:sz w:val="22"/>
          <w:szCs w:val="22"/>
          <w:lang w:val="en-GB"/>
        </w:rPr>
        <w:t>, but special conditions apply. Therefore, the application needs to contain information regarding the measures that will be taken during implementation for ensuring visibility and promotion of the pilot actions and for facilitating the adoption/scaling-up of the pilot actions by the project partners themselves</w:t>
      </w:r>
      <w:r w:rsidR="00713FD7" w:rsidRPr="00C35EA5">
        <w:rPr>
          <w:rFonts w:ascii="Trebuchet MS" w:hAnsi="Trebuchet MS"/>
          <w:sz w:val="22"/>
          <w:szCs w:val="22"/>
          <w:lang w:val="en-GB"/>
        </w:rPr>
        <w:t xml:space="preserve"> or by other organisations</w:t>
      </w:r>
      <w:r w:rsidRPr="00C35EA5">
        <w:rPr>
          <w:rFonts w:ascii="Trebuchet MS" w:hAnsi="Trebuchet MS"/>
          <w:sz w:val="22"/>
          <w:szCs w:val="22"/>
          <w:lang w:val="en-GB"/>
        </w:rPr>
        <w:t xml:space="preserve">. For additional details, please consult the </w:t>
      </w:r>
      <w:r w:rsidRPr="00C35EA5">
        <w:rPr>
          <w:rFonts w:ascii="Trebuchet MS" w:hAnsi="Trebuchet MS"/>
          <w:i/>
          <w:iCs/>
          <w:sz w:val="22"/>
          <w:szCs w:val="22"/>
          <w:lang w:val="en-GB"/>
        </w:rPr>
        <w:t>Guide for Indicators</w:t>
      </w:r>
      <w:r w:rsidR="00100D3A">
        <w:rPr>
          <w:rFonts w:ascii="Trebuchet MS" w:hAnsi="Trebuchet MS"/>
          <w:i/>
          <w:iCs/>
          <w:sz w:val="22"/>
          <w:szCs w:val="22"/>
          <w:lang w:val="en-GB"/>
        </w:rPr>
        <w:t xml:space="preserve"> (Annex </w:t>
      </w:r>
      <w:r w:rsidR="009902B0">
        <w:rPr>
          <w:rFonts w:ascii="Trebuchet MS" w:hAnsi="Trebuchet MS"/>
          <w:i/>
          <w:iCs/>
          <w:sz w:val="22"/>
          <w:szCs w:val="22"/>
          <w:lang w:val="en-GB"/>
        </w:rPr>
        <w:t>A</w:t>
      </w:r>
      <w:r w:rsidR="00100D3A">
        <w:rPr>
          <w:rFonts w:ascii="Trebuchet MS" w:hAnsi="Trebuchet MS"/>
          <w:i/>
          <w:iCs/>
          <w:sz w:val="22"/>
          <w:szCs w:val="22"/>
          <w:lang w:val="en-GB"/>
        </w:rPr>
        <w:t>)</w:t>
      </w:r>
      <w:r w:rsidRPr="00C35EA5">
        <w:rPr>
          <w:rFonts w:ascii="Trebuchet MS" w:hAnsi="Trebuchet MS"/>
          <w:sz w:val="22"/>
          <w:szCs w:val="22"/>
          <w:lang w:val="en-GB"/>
        </w:rPr>
        <w:t xml:space="preserve">. </w:t>
      </w:r>
    </w:p>
    <w:p w14:paraId="7BD0F6D1" w14:textId="77777777" w:rsidR="00E3268C" w:rsidRPr="00C35EA5" w:rsidRDefault="00E3268C" w:rsidP="00632DD1">
      <w:pPr>
        <w:pStyle w:val="Footer"/>
        <w:rPr>
          <w:rFonts w:ascii="Trebuchet MS" w:eastAsia="Trebuchet MS" w:hAnsi="Trebuchet MS" w:cs="Trebuchet MS"/>
          <w:b/>
          <w:bCs/>
          <w:sz w:val="22"/>
          <w:szCs w:val="22"/>
          <w:shd w:val="clear" w:color="auto" w:fill="00FFFF"/>
          <w:lang w:val="en-GB"/>
        </w:rPr>
      </w:pPr>
    </w:p>
    <w:p w14:paraId="31060CA2" w14:textId="35C5B119" w:rsidR="00E3268C" w:rsidRPr="00C35EA5" w:rsidRDefault="00E3268C" w:rsidP="005B2D3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t>Specific objective 1.4</w:t>
      </w:r>
      <w:r w:rsidR="007E3C7C" w:rsidRPr="00C35EA5">
        <w:rPr>
          <w:rFonts w:ascii="Trebuchet MS" w:hAnsi="Trebuchet MS"/>
          <w:b/>
          <w:bCs/>
          <w:sz w:val="22"/>
          <w:szCs w:val="22"/>
          <w:lang w:val="en-GB"/>
        </w:rPr>
        <w:t>.</w:t>
      </w:r>
      <w:r w:rsidRPr="00C35EA5">
        <w:rPr>
          <w:rFonts w:ascii="Trebuchet MS" w:hAnsi="Trebuchet MS"/>
          <w:b/>
          <w:bCs/>
          <w:sz w:val="22"/>
          <w:szCs w:val="22"/>
          <w:lang w:val="en-GB"/>
        </w:rPr>
        <w:t xml:space="preserve"> “Promoting climate change adaptation and disaster risk prevention</w:t>
      </w:r>
      <w:r w:rsidR="00C04939" w:rsidRPr="00C35EA5">
        <w:rPr>
          <w:rFonts w:ascii="Trebuchet MS" w:hAnsi="Trebuchet MS"/>
          <w:b/>
          <w:bCs/>
          <w:sz w:val="22"/>
          <w:szCs w:val="22"/>
          <w:lang w:val="en-GB"/>
        </w:rPr>
        <w:t xml:space="preserve"> and</w:t>
      </w:r>
      <w:r w:rsidRPr="00C35EA5">
        <w:rPr>
          <w:rFonts w:ascii="Trebuchet MS" w:hAnsi="Trebuchet MS"/>
          <w:b/>
          <w:bCs/>
          <w:sz w:val="22"/>
          <w:szCs w:val="22"/>
          <w:lang w:val="en-GB"/>
        </w:rPr>
        <w:t xml:space="preserve"> resilience</w:t>
      </w:r>
      <w:r w:rsidR="000F2FD3" w:rsidRPr="00C35EA5">
        <w:rPr>
          <w:rFonts w:ascii="Trebuchet MS" w:hAnsi="Trebuchet MS"/>
          <w:b/>
          <w:bCs/>
          <w:sz w:val="22"/>
          <w:szCs w:val="22"/>
          <w:lang w:val="en-GB"/>
        </w:rPr>
        <w:t>,</w:t>
      </w:r>
      <w:r w:rsidRPr="00C35EA5">
        <w:rPr>
          <w:rFonts w:ascii="Trebuchet MS" w:hAnsi="Trebuchet MS"/>
          <w:b/>
          <w:bCs/>
          <w:sz w:val="22"/>
          <w:szCs w:val="22"/>
          <w:lang w:val="en-GB"/>
        </w:rPr>
        <w:t xml:space="preserve"> taking into account ecosystem-based approaches”</w:t>
      </w:r>
    </w:p>
    <w:p w14:paraId="501F616B" w14:textId="24E7FFEB" w:rsidR="00E3268C" w:rsidRPr="00C35EA5" w:rsidRDefault="001F4B4C" w:rsidP="002D6550">
      <w:pPr>
        <w:pStyle w:val="ListBullet"/>
        <w:spacing w:line="240" w:lineRule="auto"/>
        <w:rPr>
          <w:rFonts w:hAnsi="Trebuchet MS"/>
          <w:sz w:val="22"/>
          <w:szCs w:val="22"/>
          <w:lang w:val="en-GB"/>
        </w:rPr>
      </w:pPr>
      <w:r w:rsidRPr="00C35EA5">
        <w:rPr>
          <w:rFonts w:hAnsi="Trebuchet MS"/>
          <w:sz w:val="22"/>
          <w:szCs w:val="22"/>
          <w:lang w:val="en-GB"/>
        </w:rPr>
        <w:t>E</w:t>
      </w:r>
      <w:r w:rsidR="00E3268C" w:rsidRPr="00C35EA5">
        <w:rPr>
          <w:rFonts w:hAnsi="Trebuchet MS"/>
          <w:sz w:val="22"/>
          <w:szCs w:val="22"/>
          <w:lang w:val="en-GB"/>
        </w:rPr>
        <w:t>ligible</w:t>
      </w:r>
      <w:r w:rsidRPr="00C35EA5">
        <w:rPr>
          <w:rFonts w:hAnsi="Trebuchet MS"/>
          <w:sz w:val="22"/>
          <w:szCs w:val="22"/>
          <w:lang w:val="en-GB"/>
        </w:rPr>
        <w:t xml:space="preserve"> types of</w:t>
      </w:r>
      <w:r w:rsidR="00E3268C" w:rsidRPr="00C35EA5">
        <w:rPr>
          <w:rFonts w:hAnsi="Trebuchet MS"/>
          <w:sz w:val="22"/>
          <w:szCs w:val="22"/>
          <w:lang w:val="en-GB"/>
        </w:rPr>
        <w:t xml:space="preserve"> actions:</w:t>
      </w:r>
    </w:p>
    <w:p w14:paraId="112D5F17" w14:textId="77777777" w:rsidR="00E3268C" w:rsidRPr="00C35EA5" w:rsidRDefault="00E3268C" w:rsidP="002D6550">
      <w:pPr>
        <w:pStyle w:val="ListBullet"/>
        <w:numPr>
          <w:ilvl w:val="0"/>
          <w:numId w:val="260"/>
        </w:numPr>
        <w:spacing w:line="240" w:lineRule="auto"/>
        <w:rPr>
          <w:rFonts w:hAnsi="Trebuchet MS" w:cstheme="minorBidi"/>
          <w:b w:val="0"/>
          <w:bCs w:val="0"/>
          <w:color w:val="auto"/>
          <w:sz w:val="22"/>
          <w:szCs w:val="22"/>
          <w:lang w:val="en-GB"/>
        </w:rPr>
      </w:pPr>
      <w:r w:rsidRPr="00C35EA5">
        <w:rPr>
          <w:rFonts w:hAnsi="Trebuchet MS" w:cstheme="minorBidi"/>
          <w:b w:val="0"/>
          <w:bCs w:val="0"/>
          <w:color w:val="auto"/>
          <w:sz w:val="22"/>
          <w:szCs w:val="22"/>
          <w:lang w:val="en-GB"/>
        </w:rPr>
        <w:t>Restoration of natural areas (e.g. forests, river banks) to prevent floods and land-slides;</w:t>
      </w:r>
    </w:p>
    <w:p w14:paraId="14A5AE01" w14:textId="1CD51753" w:rsidR="00E3268C" w:rsidRPr="00C35EA5" w:rsidRDefault="00E3268C" w:rsidP="002D6550">
      <w:pPr>
        <w:pStyle w:val="ListBullet"/>
        <w:numPr>
          <w:ilvl w:val="0"/>
          <w:numId w:val="260"/>
        </w:numPr>
        <w:spacing w:line="240" w:lineRule="auto"/>
        <w:rPr>
          <w:rFonts w:hAnsi="Trebuchet MS" w:cstheme="minorBidi"/>
          <w:b w:val="0"/>
          <w:bCs w:val="0"/>
          <w:color w:val="auto"/>
          <w:sz w:val="22"/>
          <w:szCs w:val="22"/>
          <w:lang w:val="en-GB"/>
        </w:rPr>
      </w:pPr>
      <w:r w:rsidRPr="00C35EA5">
        <w:rPr>
          <w:rFonts w:hAnsi="Trebuchet MS" w:cstheme="minorBidi"/>
          <w:b w:val="0"/>
          <w:bCs w:val="0"/>
          <w:color w:val="auto"/>
          <w:sz w:val="22"/>
          <w:szCs w:val="22"/>
          <w:lang w:val="en-GB"/>
        </w:rPr>
        <w:t xml:space="preserve">Development and implementation of </w:t>
      </w:r>
      <w:r w:rsidR="00C04939" w:rsidRPr="00C35EA5">
        <w:rPr>
          <w:rFonts w:hAnsi="Trebuchet MS" w:cstheme="minorBidi"/>
          <w:b w:val="0"/>
          <w:bCs w:val="0"/>
          <w:color w:val="auto"/>
          <w:sz w:val="22"/>
          <w:szCs w:val="22"/>
          <w:lang w:val="en-GB"/>
        </w:rPr>
        <w:t>measures such as</w:t>
      </w:r>
      <w:r w:rsidRPr="00C35EA5">
        <w:rPr>
          <w:rFonts w:hAnsi="Trebuchet MS" w:cstheme="minorBidi"/>
          <w:b w:val="0"/>
          <w:bCs w:val="0"/>
          <w:color w:val="auto"/>
          <w:sz w:val="22"/>
          <w:szCs w:val="22"/>
          <w:lang w:val="en-GB"/>
        </w:rPr>
        <w:t xml:space="preserve"> restoration of Natura 2000 sites on the Romanian side and equivalent natural protected areas on the Serbian side</w:t>
      </w:r>
      <w:r w:rsidR="00C04939" w:rsidRPr="00C35EA5">
        <w:rPr>
          <w:rFonts w:hAnsi="Trebuchet MS" w:cstheme="minorBidi"/>
          <w:b w:val="0"/>
          <w:bCs w:val="0"/>
          <w:color w:val="auto"/>
          <w:sz w:val="22"/>
          <w:szCs w:val="22"/>
          <w:lang w:val="en-GB"/>
        </w:rPr>
        <w:t>, in relation to climate change impact</w:t>
      </w:r>
      <w:r w:rsidRPr="00C35EA5">
        <w:rPr>
          <w:rFonts w:hAnsi="Trebuchet MS" w:cstheme="minorBidi"/>
          <w:b w:val="0"/>
          <w:bCs w:val="0"/>
          <w:color w:val="auto"/>
          <w:sz w:val="22"/>
          <w:szCs w:val="22"/>
          <w:lang w:val="en-GB"/>
        </w:rPr>
        <w:t>;</w:t>
      </w:r>
    </w:p>
    <w:p w14:paraId="33111C21" w14:textId="77777777" w:rsidR="00E3268C" w:rsidRPr="00C35EA5" w:rsidRDefault="00E3268C" w:rsidP="002D6550">
      <w:pPr>
        <w:pStyle w:val="ListBullet"/>
        <w:numPr>
          <w:ilvl w:val="0"/>
          <w:numId w:val="260"/>
        </w:numPr>
        <w:spacing w:line="240" w:lineRule="auto"/>
        <w:rPr>
          <w:rFonts w:hAnsi="Trebuchet MS" w:cstheme="minorBidi"/>
          <w:b w:val="0"/>
          <w:bCs w:val="0"/>
          <w:color w:val="auto"/>
          <w:sz w:val="22"/>
          <w:szCs w:val="22"/>
          <w:lang w:val="en-GB"/>
        </w:rPr>
      </w:pPr>
      <w:r w:rsidRPr="00C35EA5">
        <w:rPr>
          <w:rFonts w:hAnsi="Trebuchet MS" w:cstheme="minorBidi"/>
          <w:b w:val="0"/>
          <w:bCs w:val="0"/>
          <w:color w:val="auto"/>
          <w:sz w:val="22"/>
          <w:szCs w:val="22"/>
          <w:lang w:val="en-GB"/>
        </w:rPr>
        <w:t>Afforestation and reforestation (e.g protection forests) of the areas vulnerable to floods and land-slides;</w:t>
      </w:r>
    </w:p>
    <w:p w14:paraId="3270E792" w14:textId="77777777" w:rsidR="00E3268C" w:rsidRDefault="00E3268C" w:rsidP="002D6550">
      <w:pPr>
        <w:pStyle w:val="ListBullet"/>
        <w:numPr>
          <w:ilvl w:val="0"/>
          <w:numId w:val="260"/>
        </w:numPr>
        <w:spacing w:line="240" w:lineRule="auto"/>
        <w:rPr>
          <w:rFonts w:hAnsi="Trebuchet MS" w:cstheme="minorBidi"/>
          <w:b w:val="0"/>
          <w:bCs w:val="0"/>
          <w:color w:val="auto"/>
          <w:sz w:val="22"/>
          <w:szCs w:val="22"/>
          <w:lang w:val="en-GB"/>
        </w:rPr>
      </w:pPr>
      <w:r w:rsidRPr="00C35EA5">
        <w:rPr>
          <w:rFonts w:hAnsi="Trebuchet MS" w:cstheme="minorBidi"/>
          <w:b w:val="0"/>
          <w:bCs w:val="0"/>
          <w:color w:val="auto"/>
          <w:sz w:val="22"/>
          <w:szCs w:val="22"/>
          <w:lang w:val="en-GB"/>
        </w:rPr>
        <w:t>Development and implementation of measures and ecosystem-based approaches related to adaptation to climate change;</w:t>
      </w:r>
    </w:p>
    <w:p w14:paraId="1A18D840" w14:textId="74584513" w:rsidR="003A79A0" w:rsidRPr="003A79A0" w:rsidRDefault="003A79A0" w:rsidP="00206849">
      <w:pPr>
        <w:pStyle w:val="ListParagraph"/>
        <w:numPr>
          <w:ilvl w:val="0"/>
          <w:numId w:val="260"/>
        </w:numPr>
        <w:spacing w:line="240" w:lineRule="auto"/>
        <w:jc w:val="both"/>
        <w:rPr>
          <w:rFonts w:hAnsi="Trebuchet MS"/>
        </w:rPr>
      </w:pPr>
      <w:r w:rsidRPr="003A79A0">
        <w:rPr>
          <w:rFonts w:ascii="Trebuchet MS" w:hAnsi="Trebuchet MS"/>
          <w:u w:color="000000"/>
        </w:rPr>
        <w:t>Development and implementation of measures in relation to climate change mitigation solutions;</w:t>
      </w:r>
    </w:p>
    <w:p w14:paraId="30708DC1" w14:textId="77777777" w:rsidR="00E3268C" w:rsidRPr="00C35EA5" w:rsidRDefault="00E3268C" w:rsidP="002D6550">
      <w:pPr>
        <w:pStyle w:val="ListBullet"/>
        <w:numPr>
          <w:ilvl w:val="0"/>
          <w:numId w:val="260"/>
        </w:numPr>
        <w:spacing w:line="240" w:lineRule="auto"/>
        <w:rPr>
          <w:rFonts w:hAnsi="Trebuchet MS" w:cstheme="minorBidi"/>
          <w:b w:val="0"/>
          <w:bCs w:val="0"/>
          <w:color w:val="auto"/>
          <w:sz w:val="22"/>
          <w:szCs w:val="22"/>
          <w:lang w:val="en-GB"/>
        </w:rPr>
      </w:pPr>
      <w:r w:rsidRPr="00C35EA5">
        <w:rPr>
          <w:rFonts w:hAnsi="Trebuchet MS" w:cstheme="minorBidi"/>
          <w:b w:val="0"/>
          <w:bCs w:val="0"/>
          <w:color w:val="auto"/>
          <w:sz w:val="22"/>
          <w:szCs w:val="22"/>
          <w:lang w:val="en-GB"/>
        </w:rPr>
        <w:t>Measures related to prevention and management of climate related risks, like: fires, storms, drought;</w:t>
      </w:r>
    </w:p>
    <w:p w14:paraId="68FAE40D" w14:textId="77777777" w:rsidR="00E3268C" w:rsidRPr="00C35EA5" w:rsidRDefault="00E3268C" w:rsidP="002D6550">
      <w:pPr>
        <w:pStyle w:val="ListBullet"/>
        <w:numPr>
          <w:ilvl w:val="0"/>
          <w:numId w:val="260"/>
        </w:numPr>
        <w:spacing w:line="240" w:lineRule="auto"/>
        <w:rPr>
          <w:rFonts w:hAnsi="Trebuchet MS" w:cstheme="minorBidi"/>
          <w:b w:val="0"/>
          <w:bCs w:val="0"/>
          <w:color w:val="auto"/>
          <w:sz w:val="22"/>
          <w:szCs w:val="22"/>
          <w:lang w:val="en-GB"/>
        </w:rPr>
      </w:pPr>
      <w:r w:rsidRPr="00C35EA5">
        <w:rPr>
          <w:rFonts w:hAnsi="Trebuchet MS" w:cstheme="minorBidi"/>
          <w:b w:val="0"/>
          <w:bCs w:val="0"/>
          <w:color w:val="auto"/>
          <w:sz w:val="22"/>
          <w:szCs w:val="22"/>
          <w:lang w:val="en-GB"/>
        </w:rPr>
        <w:t>Risk prevention and management of non-climate related natural risks (i.e. earthquakes) and risks linked to human activities (e.g. technological accidents), civil protection and disaster management systems and infrastructures;</w:t>
      </w:r>
    </w:p>
    <w:p w14:paraId="7C0BB6BD" w14:textId="77777777" w:rsidR="00E3268C" w:rsidRPr="00C35EA5" w:rsidRDefault="00E3268C" w:rsidP="002D6550">
      <w:pPr>
        <w:pStyle w:val="ListBullet"/>
        <w:numPr>
          <w:ilvl w:val="0"/>
          <w:numId w:val="260"/>
        </w:numPr>
        <w:spacing w:line="240" w:lineRule="auto"/>
        <w:rPr>
          <w:rFonts w:hAnsi="Trebuchet MS" w:cstheme="minorBidi"/>
          <w:b w:val="0"/>
          <w:bCs w:val="0"/>
          <w:color w:val="auto"/>
          <w:sz w:val="22"/>
          <w:szCs w:val="22"/>
          <w:lang w:val="en-GB"/>
        </w:rPr>
      </w:pPr>
      <w:r w:rsidRPr="00C35EA5">
        <w:rPr>
          <w:rFonts w:hAnsi="Trebuchet MS" w:cstheme="minorBidi"/>
          <w:b w:val="0"/>
          <w:bCs w:val="0"/>
          <w:color w:val="auto"/>
          <w:sz w:val="22"/>
          <w:szCs w:val="22"/>
          <w:lang w:val="en-GB"/>
        </w:rPr>
        <w:t>Development and implementation of awareness measures and training products in the field of environment and emergency preparedness, including for children/ youth to respond to emergency situations;</w:t>
      </w:r>
    </w:p>
    <w:p w14:paraId="686E5FB4" w14:textId="77777777" w:rsidR="00E3268C" w:rsidRPr="00C35EA5" w:rsidRDefault="00E3268C" w:rsidP="002D6550">
      <w:pPr>
        <w:pStyle w:val="ListBullet"/>
        <w:numPr>
          <w:ilvl w:val="0"/>
          <w:numId w:val="260"/>
        </w:numPr>
        <w:spacing w:line="240" w:lineRule="auto"/>
        <w:rPr>
          <w:rFonts w:hAnsi="Trebuchet MS" w:cstheme="minorBidi"/>
          <w:b w:val="0"/>
          <w:bCs w:val="0"/>
          <w:color w:val="auto"/>
          <w:sz w:val="22"/>
          <w:szCs w:val="22"/>
          <w:lang w:val="en-GB"/>
        </w:rPr>
      </w:pPr>
      <w:r w:rsidRPr="00C35EA5">
        <w:rPr>
          <w:rFonts w:hAnsi="Trebuchet MS" w:cstheme="minorBidi"/>
          <w:b w:val="0"/>
          <w:bCs w:val="0"/>
          <w:color w:val="auto"/>
          <w:sz w:val="22"/>
          <w:szCs w:val="22"/>
          <w:lang w:val="en-GB"/>
        </w:rPr>
        <w:t xml:space="preserve">Implementing joint works for flood prevention on Danube River, its tributary rivers and Danube basin, preferably with nature-based solutions; </w:t>
      </w:r>
    </w:p>
    <w:p w14:paraId="6D5A5DB8" w14:textId="4E725E49" w:rsidR="00E3268C" w:rsidRPr="00C35EA5" w:rsidRDefault="00E3268C" w:rsidP="002D6550">
      <w:pPr>
        <w:pStyle w:val="ListBullet"/>
        <w:numPr>
          <w:ilvl w:val="0"/>
          <w:numId w:val="260"/>
        </w:numPr>
        <w:spacing w:line="240" w:lineRule="auto"/>
        <w:rPr>
          <w:rFonts w:hAnsi="Trebuchet MS" w:cstheme="minorBidi"/>
          <w:b w:val="0"/>
          <w:bCs w:val="0"/>
          <w:color w:val="auto"/>
          <w:sz w:val="22"/>
          <w:szCs w:val="22"/>
          <w:lang w:val="en-GB"/>
        </w:rPr>
      </w:pPr>
      <w:r w:rsidRPr="00C35EA5">
        <w:rPr>
          <w:rFonts w:hAnsi="Trebuchet MS" w:cstheme="minorBidi"/>
          <w:b w:val="0"/>
          <w:bCs w:val="0"/>
          <w:color w:val="auto"/>
          <w:sz w:val="22"/>
          <w:szCs w:val="22"/>
          <w:lang w:val="en-GB"/>
        </w:rPr>
        <w:lastRenderedPageBreak/>
        <w:t>Joint strategies and action plans for preventing natural risks and for enhancing climate change adaptation;</w:t>
      </w:r>
    </w:p>
    <w:p w14:paraId="3ECA5A2C" w14:textId="77777777" w:rsidR="00E3268C" w:rsidRPr="00C35EA5" w:rsidRDefault="00E3268C" w:rsidP="002D6550">
      <w:pPr>
        <w:pStyle w:val="ListBullet"/>
        <w:numPr>
          <w:ilvl w:val="0"/>
          <w:numId w:val="260"/>
        </w:numPr>
        <w:spacing w:line="240" w:lineRule="auto"/>
        <w:rPr>
          <w:rFonts w:hAnsi="Trebuchet MS" w:cstheme="minorBidi"/>
          <w:b w:val="0"/>
          <w:bCs w:val="0"/>
          <w:color w:val="auto"/>
          <w:sz w:val="22"/>
          <w:szCs w:val="22"/>
          <w:lang w:val="en-GB"/>
        </w:rPr>
      </w:pPr>
      <w:r w:rsidRPr="00C35EA5">
        <w:rPr>
          <w:rFonts w:hAnsi="Trebuchet MS" w:cstheme="minorBidi"/>
          <w:b w:val="0"/>
          <w:bCs w:val="0"/>
          <w:color w:val="auto"/>
          <w:sz w:val="22"/>
          <w:szCs w:val="22"/>
          <w:lang w:val="en-GB"/>
        </w:rPr>
        <w:t>Development and implementation of awareness measures in the field of climate change;</w:t>
      </w:r>
    </w:p>
    <w:p w14:paraId="4F2217E3" w14:textId="77777777" w:rsidR="00E3268C" w:rsidRPr="00C35EA5" w:rsidRDefault="00E3268C" w:rsidP="00E3268C">
      <w:pPr>
        <w:pStyle w:val="ListBullet"/>
        <w:spacing w:before="100" w:beforeAutospacing="1" w:after="100" w:afterAutospacing="1" w:line="240" w:lineRule="auto"/>
        <w:contextualSpacing/>
        <w:rPr>
          <w:rFonts w:hAnsi="Trebuchet MS"/>
          <w:sz w:val="22"/>
          <w:szCs w:val="22"/>
          <w:lang w:val="en-GB"/>
        </w:rPr>
      </w:pPr>
    </w:p>
    <w:p w14:paraId="3041E752" w14:textId="77777777" w:rsidR="007E3C7C" w:rsidRPr="00C35EA5" w:rsidRDefault="007E3C7C" w:rsidP="00E3268C">
      <w:pPr>
        <w:pStyle w:val="ListBullet"/>
        <w:spacing w:before="100" w:beforeAutospacing="1" w:after="100" w:afterAutospacing="1" w:line="240" w:lineRule="auto"/>
        <w:contextualSpacing/>
        <w:rPr>
          <w:rFonts w:hAnsi="Trebuchet MS"/>
          <w:sz w:val="22"/>
          <w:szCs w:val="22"/>
          <w:lang w:val="en-GB"/>
        </w:rPr>
      </w:pPr>
    </w:p>
    <w:p w14:paraId="1B3626EB" w14:textId="1E349B9C" w:rsidR="00E3268C" w:rsidRPr="00C35EA5" w:rsidRDefault="00E3268C" w:rsidP="00632DD1">
      <w:pPr>
        <w:pStyle w:val="ListBullet"/>
        <w:spacing w:before="100" w:beforeAutospacing="1" w:after="100" w:afterAutospacing="1" w:line="240" w:lineRule="auto"/>
        <w:contextualSpacing/>
        <w:rPr>
          <w:sz w:val="22"/>
          <w:szCs w:val="22"/>
          <w:lang w:val="en-GB"/>
        </w:rPr>
      </w:pPr>
      <w:r w:rsidRPr="00C35EA5">
        <w:rPr>
          <w:rFonts w:hAnsi="Trebuchet MS"/>
          <w:sz w:val="22"/>
          <w:szCs w:val="22"/>
          <w:u w:val="single"/>
          <w:lang w:val="en-GB"/>
        </w:rPr>
        <w:t>NOTE:</w:t>
      </w:r>
      <w:r w:rsidRPr="00C35EA5">
        <w:rPr>
          <w:rFonts w:hAnsi="Trebuchet MS"/>
          <w:sz w:val="22"/>
          <w:szCs w:val="22"/>
          <w:lang w:val="en-GB"/>
        </w:rPr>
        <w:t xml:space="preserve"> </w:t>
      </w:r>
      <w:r w:rsidRPr="00C35EA5">
        <w:rPr>
          <w:rFonts w:hAnsi="Trebuchet MS"/>
          <w:b w:val="0"/>
          <w:bCs w:val="0"/>
          <w:sz w:val="22"/>
          <w:szCs w:val="22"/>
          <w:lang w:val="en-GB"/>
        </w:rPr>
        <w:t xml:space="preserve">The eligibility of an action does not confer eligibility on the expenditure made for the implementation of that activity. </w:t>
      </w:r>
    </w:p>
    <w:p w14:paraId="4F67C8D4" w14:textId="77777777" w:rsidR="002D6550" w:rsidRDefault="00E3268C" w:rsidP="002D6550">
      <w:pPr>
        <w:pStyle w:val="BodyText"/>
        <w:spacing w:before="100" w:beforeAutospacing="1" w:after="100" w:afterAutospacing="1" w:line="240" w:lineRule="auto"/>
        <w:contextualSpacing/>
        <w:rPr>
          <w:rFonts w:eastAsia="Arial Unicode MS" w:cs="Arial Unicode MS"/>
          <w:sz w:val="22"/>
          <w:szCs w:val="22"/>
          <w:lang w:val="en-GB"/>
        </w:rPr>
      </w:pPr>
      <w:r w:rsidRPr="00C35EA5">
        <w:rPr>
          <w:rFonts w:eastAsia="Arial Unicode MS" w:cs="Arial Unicode MS"/>
          <w:sz w:val="22"/>
          <w:szCs w:val="22"/>
          <w:lang w:val="en-GB"/>
        </w:rPr>
        <w:t>Project duration:</w:t>
      </w:r>
    </w:p>
    <w:p w14:paraId="6FFEE432" w14:textId="40859908" w:rsidR="00E3268C" w:rsidRPr="002D6550" w:rsidRDefault="00E3268C" w:rsidP="002D6550">
      <w:pPr>
        <w:pStyle w:val="BodyText"/>
        <w:spacing w:before="100" w:beforeAutospacing="1" w:after="100" w:afterAutospacing="1" w:line="240" w:lineRule="auto"/>
        <w:contextualSpacing/>
        <w:rPr>
          <w:sz w:val="22"/>
          <w:szCs w:val="22"/>
          <w:lang w:val="en-GB"/>
        </w:rPr>
      </w:pPr>
      <w:r w:rsidRPr="00C35EA5">
        <w:rPr>
          <w:b w:val="0"/>
          <w:bCs w:val="0"/>
          <w:sz w:val="22"/>
          <w:szCs w:val="22"/>
        </w:rPr>
        <w:t xml:space="preserve">All projects must have the project duration between 9 and </w:t>
      </w:r>
      <w:r w:rsidR="00C04939" w:rsidRPr="00C35EA5">
        <w:rPr>
          <w:b w:val="0"/>
          <w:bCs w:val="0"/>
          <w:sz w:val="22"/>
          <w:szCs w:val="22"/>
        </w:rPr>
        <w:t xml:space="preserve">24 </w:t>
      </w:r>
      <w:r w:rsidRPr="00C35EA5">
        <w:rPr>
          <w:b w:val="0"/>
          <w:bCs w:val="0"/>
          <w:sz w:val="22"/>
          <w:szCs w:val="22"/>
        </w:rPr>
        <w:t xml:space="preserve">months from the starting date of the project, on condition that the final reimbursement claim is submitted before </w:t>
      </w:r>
      <w:r w:rsidR="00AA7CF3">
        <w:rPr>
          <w:b w:val="0"/>
          <w:bCs w:val="0"/>
          <w:sz w:val="22"/>
          <w:szCs w:val="22"/>
        </w:rPr>
        <w:t>March 2, 2026</w:t>
      </w:r>
      <w:r w:rsidRPr="00C35EA5">
        <w:rPr>
          <w:b w:val="0"/>
          <w:bCs w:val="0"/>
          <w:sz w:val="22"/>
          <w:szCs w:val="22"/>
        </w:rPr>
        <w:t>.</w:t>
      </w:r>
    </w:p>
    <w:p w14:paraId="20854C73" w14:textId="77777777" w:rsidR="00E3268C" w:rsidRPr="00C35EA5" w:rsidRDefault="00E3268C" w:rsidP="00E3268C">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t>Project Budget:</w:t>
      </w:r>
    </w:p>
    <w:p w14:paraId="34D29C0A" w14:textId="472985F5" w:rsidR="00E3268C" w:rsidRPr="00C35EA5" w:rsidRDefault="00E3268C" w:rsidP="00E3268C">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sz w:val="22"/>
          <w:szCs w:val="22"/>
          <w:lang w:val="en-GB"/>
        </w:rPr>
      </w:pPr>
      <w:r w:rsidRPr="00C35EA5">
        <w:rPr>
          <w:rFonts w:ascii="Trebuchet MS" w:hAnsi="Trebuchet MS"/>
          <w:sz w:val="22"/>
          <w:szCs w:val="22"/>
          <w:lang w:val="en-GB"/>
        </w:rPr>
        <w:t xml:space="preserve">The IPA funds requested for one project will range between </w:t>
      </w:r>
      <w:r w:rsidR="007B425E" w:rsidRPr="00C35EA5">
        <w:rPr>
          <w:rFonts w:ascii="Trebuchet MS" w:hAnsi="Trebuchet MS"/>
          <w:b/>
          <w:sz w:val="22"/>
          <w:szCs w:val="22"/>
          <w:lang w:val="en-GB"/>
        </w:rPr>
        <w:t xml:space="preserve">250,000 EURO and </w:t>
      </w:r>
      <w:r w:rsidR="00E873E7" w:rsidRPr="00C35EA5">
        <w:rPr>
          <w:rFonts w:ascii="Trebuchet MS" w:hAnsi="Trebuchet MS"/>
          <w:b/>
          <w:sz w:val="22"/>
          <w:szCs w:val="22"/>
          <w:lang w:val="en-GB"/>
        </w:rPr>
        <w:t>2</w:t>
      </w:r>
      <w:r w:rsidR="007B425E" w:rsidRPr="00C35EA5">
        <w:rPr>
          <w:rFonts w:ascii="Trebuchet MS" w:hAnsi="Trebuchet MS"/>
          <w:b/>
          <w:sz w:val="22"/>
          <w:szCs w:val="22"/>
          <w:lang w:val="en-GB"/>
        </w:rPr>
        <w:t>,000,000 EURO</w:t>
      </w:r>
      <w:r w:rsidRPr="00C35EA5">
        <w:rPr>
          <w:rFonts w:ascii="Trebuchet MS" w:hAnsi="Trebuchet MS"/>
          <w:b/>
          <w:sz w:val="22"/>
          <w:szCs w:val="22"/>
          <w:lang w:val="en-GB"/>
        </w:rPr>
        <w:t>.</w:t>
      </w:r>
    </w:p>
    <w:p w14:paraId="0EB8F152" w14:textId="77777777" w:rsidR="00E3268C" w:rsidRPr="00C35EA5" w:rsidRDefault="00E3268C" w:rsidP="00E3268C">
      <w:pPr>
        <w:pStyle w:val="Footer"/>
        <w:numPr>
          <w:ilvl w:val="1"/>
          <w:numId w:val="92"/>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EU funding shall finance 85% of the eligible expenditure; </w:t>
      </w:r>
    </w:p>
    <w:p w14:paraId="680E876A" w14:textId="77777777" w:rsidR="00E3268C" w:rsidRPr="00C35EA5" w:rsidRDefault="00E3268C" w:rsidP="00E3268C">
      <w:pPr>
        <w:pStyle w:val="Footer"/>
        <w:numPr>
          <w:ilvl w:val="1"/>
          <w:numId w:val="93"/>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Romanian state budget shall provide an additional 13% to the Romanian public bodies and NGOs; </w:t>
      </w:r>
    </w:p>
    <w:p w14:paraId="106DE94B" w14:textId="77777777" w:rsidR="00E3268C" w:rsidRPr="00C35EA5" w:rsidRDefault="00E3268C" w:rsidP="00E3268C">
      <w:pPr>
        <w:pStyle w:val="Footer"/>
        <w:numPr>
          <w:ilvl w:val="1"/>
          <w:numId w:val="94"/>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The remaining amount represents own contribution of Romanian project partners (2%); </w:t>
      </w:r>
    </w:p>
    <w:p w14:paraId="639B986B" w14:textId="16707718" w:rsidR="00E3268C" w:rsidRPr="00C35EA5" w:rsidRDefault="00E3268C" w:rsidP="00E3268C">
      <w:pPr>
        <w:pStyle w:val="Footer"/>
        <w:numPr>
          <w:ilvl w:val="1"/>
          <w:numId w:val="95"/>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For Serbian partners the amount representing own contribution shall cover 15% of the eligible expenditure to the project.</w:t>
      </w:r>
    </w:p>
    <w:p w14:paraId="73959820" w14:textId="77777777" w:rsidR="00223C4B" w:rsidRPr="00C35EA5" w:rsidRDefault="00223C4B" w:rsidP="00632DD1">
      <w:pPr>
        <w:pStyle w:val="Footer"/>
        <w:tabs>
          <w:tab w:val="clear" w:pos="4320"/>
          <w:tab w:val="clear" w:pos="8640"/>
        </w:tabs>
        <w:spacing w:before="100" w:beforeAutospacing="1" w:after="100" w:afterAutospacing="1" w:line="240" w:lineRule="auto"/>
        <w:ind w:left="1440"/>
        <w:contextualSpacing/>
        <w:jc w:val="both"/>
        <w:rPr>
          <w:rFonts w:ascii="Trebuchet MS" w:eastAsia="Trebuchet MS" w:hAnsi="Trebuchet MS" w:cs="Trebuchet MS"/>
          <w:sz w:val="22"/>
          <w:szCs w:val="22"/>
          <w:lang w:val="en-GB"/>
        </w:rPr>
      </w:pPr>
    </w:p>
    <w:p w14:paraId="133ABFA9" w14:textId="67FFCB8C" w:rsidR="00223C4B" w:rsidRPr="00C35EA5" w:rsidRDefault="00223C4B" w:rsidP="00223C4B">
      <w:pPr>
        <w:pStyle w:val="Footer"/>
        <w:tabs>
          <w:tab w:val="clear" w:pos="4320"/>
          <w:tab w:val="clear" w:pos="8640"/>
        </w:tabs>
        <w:spacing w:before="100" w:beforeAutospacing="1" w:after="100" w:afterAutospacing="1" w:line="240" w:lineRule="auto"/>
        <w:contextualSpacing/>
        <w:jc w:val="both"/>
        <w:rPr>
          <w:rFonts w:ascii="Trebuchet MS" w:hAnsi="Trebuchet MS"/>
          <w:sz w:val="22"/>
          <w:szCs w:val="22"/>
          <w:lang w:val="en-GB"/>
        </w:rPr>
      </w:pPr>
      <w:r w:rsidRPr="00C35EA5">
        <w:rPr>
          <w:rFonts w:ascii="Trebuchet MS" w:hAnsi="Trebuchet MS"/>
          <w:b/>
          <w:bCs/>
          <w:sz w:val="22"/>
          <w:szCs w:val="22"/>
          <w:lang w:val="en-GB"/>
        </w:rPr>
        <w:t>Indicators:</w:t>
      </w:r>
      <w:r w:rsidRPr="00C35EA5">
        <w:rPr>
          <w:rFonts w:ascii="Trebuchet MS" w:hAnsi="Trebuchet MS"/>
          <w:sz w:val="22"/>
          <w:szCs w:val="22"/>
          <w:lang w:val="en-GB"/>
        </w:rPr>
        <w:t xml:space="preserve"> For this specific objective the output indicator (</w:t>
      </w:r>
      <w:r w:rsidRPr="00C35EA5">
        <w:rPr>
          <w:rFonts w:ascii="Trebuchet MS" w:hAnsi="Trebuchet MS"/>
          <w:i/>
          <w:iCs/>
          <w:sz w:val="22"/>
          <w:szCs w:val="22"/>
          <w:lang w:val="en-GB"/>
        </w:rPr>
        <w:t>RCO 87 - Organisations cooperating across borders)</w:t>
      </w:r>
      <w:r w:rsidRPr="00C35EA5">
        <w:rPr>
          <w:rFonts w:ascii="Trebuchet MS" w:hAnsi="Trebuchet MS"/>
          <w:sz w:val="22"/>
          <w:szCs w:val="22"/>
          <w:lang w:val="en-GB"/>
        </w:rPr>
        <w:t xml:space="preserve"> and the result indicator (</w:t>
      </w:r>
      <w:r w:rsidRPr="00C35EA5">
        <w:rPr>
          <w:rFonts w:ascii="Trebuchet MS" w:hAnsi="Trebuchet MS"/>
          <w:i/>
          <w:iCs/>
          <w:sz w:val="22"/>
          <w:szCs w:val="22"/>
          <w:lang w:val="en-GB"/>
        </w:rPr>
        <w:t>RCR 84 - Organisations cooperating across borders after project completion</w:t>
      </w:r>
      <w:r w:rsidRPr="00C35EA5">
        <w:rPr>
          <w:rFonts w:ascii="Trebuchet MS" w:hAnsi="Trebuchet MS"/>
          <w:sz w:val="22"/>
          <w:szCs w:val="22"/>
          <w:lang w:val="en-GB"/>
        </w:rPr>
        <w:t xml:space="preserve">) are </w:t>
      </w:r>
      <w:r w:rsidR="00127CDF" w:rsidRPr="00C35EA5">
        <w:rPr>
          <w:rFonts w:ascii="Trebuchet MS" w:hAnsi="Trebuchet MS"/>
          <w:sz w:val="22"/>
          <w:szCs w:val="22"/>
          <w:lang w:val="en-GB"/>
        </w:rPr>
        <w:t>mandatory</w:t>
      </w:r>
      <w:r w:rsidRPr="00C35EA5">
        <w:rPr>
          <w:rFonts w:ascii="Trebuchet MS" w:hAnsi="Trebuchet MS"/>
          <w:sz w:val="22"/>
          <w:szCs w:val="22"/>
          <w:lang w:val="en-GB"/>
        </w:rPr>
        <w:t xml:space="preserve">, but special conditions apply. Therefore, the application needs to contain information regarding the measures that will be taken during implementation for ensuring </w:t>
      </w:r>
      <w:r w:rsidR="00127CDF" w:rsidRPr="00C35EA5">
        <w:rPr>
          <w:rFonts w:ascii="Trebuchet MS" w:hAnsi="Trebuchet MS"/>
          <w:sz w:val="22"/>
          <w:szCs w:val="22"/>
          <w:lang w:val="en-GB"/>
        </w:rPr>
        <w:t>that the cooperation will be formalised</w:t>
      </w:r>
      <w:r w:rsidRPr="00C35EA5">
        <w:rPr>
          <w:rFonts w:ascii="Trebuchet MS" w:hAnsi="Trebuchet MS"/>
          <w:sz w:val="22"/>
          <w:szCs w:val="22"/>
          <w:lang w:val="en-GB"/>
        </w:rPr>
        <w:t xml:space="preserve">. For additional details, please consult the </w:t>
      </w:r>
      <w:r w:rsidRPr="00C35EA5">
        <w:rPr>
          <w:rFonts w:ascii="Trebuchet MS" w:hAnsi="Trebuchet MS"/>
          <w:i/>
          <w:iCs/>
          <w:sz w:val="22"/>
          <w:szCs w:val="22"/>
          <w:lang w:val="en-GB"/>
        </w:rPr>
        <w:t>Guide for Indicators</w:t>
      </w:r>
      <w:r w:rsidR="00100D3A">
        <w:rPr>
          <w:rFonts w:ascii="Trebuchet MS" w:hAnsi="Trebuchet MS"/>
          <w:i/>
          <w:iCs/>
          <w:sz w:val="22"/>
          <w:szCs w:val="22"/>
          <w:lang w:val="en-GB"/>
        </w:rPr>
        <w:t xml:space="preserve"> (Annex </w:t>
      </w:r>
      <w:r w:rsidR="009902B0">
        <w:rPr>
          <w:rFonts w:ascii="Trebuchet MS" w:hAnsi="Trebuchet MS"/>
          <w:i/>
          <w:iCs/>
          <w:sz w:val="22"/>
          <w:szCs w:val="22"/>
          <w:lang w:val="en-GB"/>
        </w:rPr>
        <w:t>A</w:t>
      </w:r>
      <w:r w:rsidR="00100D3A">
        <w:rPr>
          <w:rFonts w:ascii="Trebuchet MS" w:hAnsi="Trebuchet MS"/>
          <w:i/>
          <w:iCs/>
          <w:sz w:val="22"/>
          <w:szCs w:val="22"/>
          <w:lang w:val="en-GB"/>
        </w:rPr>
        <w:t>)</w:t>
      </w:r>
      <w:r w:rsidRPr="00C35EA5">
        <w:rPr>
          <w:rFonts w:ascii="Trebuchet MS" w:hAnsi="Trebuchet MS"/>
          <w:sz w:val="22"/>
          <w:szCs w:val="22"/>
          <w:lang w:val="en-GB"/>
        </w:rPr>
        <w:t xml:space="preserve">. </w:t>
      </w:r>
    </w:p>
    <w:p w14:paraId="5D0B3D47" w14:textId="77777777" w:rsidR="00223C4B" w:rsidRPr="00C35EA5" w:rsidRDefault="00223C4B" w:rsidP="00223C4B">
      <w:pPr>
        <w:pStyle w:val="Footer"/>
        <w:tabs>
          <w:tab w:val="clear" w:pos="4320"/>
          <w:tab w:val="clear" w:pos="8640"/>
          <w:tab w:val="left" w:pos="180"/>
        </w:tabs>
        <w:spacing w:before="100" w:beforeAutospacing="1" w:after="100" w:afterAutospacing="1" w:line="240" w:lineRule="auto"/>
        <w:contextualSpacing/>
        <w:jc w:val="both"/>
        <w:rPr>
          <w:rFonts w:ascii="Trebuchet MS" w:hAnsi="Trebuchet MS"/>
          <w:sz w:val="22"/>
          <w:szCs w:val="22"/>
          <w:lang w:val="en-GB"/>
        </w:rPr>
      </w:pPr>
    </w:p>
    <w:p w14:paraId="0B1A9823" w14:textId="7AC448A7" w:rsidR="00C740CE" w:rsidRPr="00C74482" w:rsidRDefault="00223C4B" w:rsidP="00C74482">
      <w:pPr>
        <w:pStyle w:val="Footer"/>
        <w:tabs>
          <w:tab w:val="clear" w:pos="4320"/>
          <w:tab w:val="clear" w:pos="8640"/>
          <w:tab w:val="left" w:pos="180"/>
        </w:tabs>
        <w:spacing w:before="100" w:beforeAutospacing="1" w:after="100" w:afterAutospacing="1" w:line="240" w:lineRule="auto"/>
        <w:contextualSpacing/>
        <w:jc w:val="both"/>
        <w:rPr>
          <w:rFonts w:ascii="Trebuchet MS" w:hAnsi="Trebuchet MS"/>
          <w:sz w:val="22"/>
          <w:szCs w:val="22"/>
          <w:lang w:val="en-GB"/>
        </w:rPr>
      </w:pPr>
      <w:r w:rsidRPr="00C35EA5">
        <w:rPr>
          <w:rFonts w:ascii="Trebuchet MS" w:hAnsi="Trebuchet MS"/>
          <w:sz w:val="22"/>
          <w:szCs w:val="22"/>
          <w:lang w:val="en-GB"/>
        </w:rPr>
        <w:t xml:space="preserve">Please be informed that output indicator </w:t>
      </w:r>
      <w:r w:rsidRPr="00C35EA5">
        <w:rPr>
          <w:rFonts w:ascii="Trebuchet MS" w:hAnsi="Trebuchet MS"/>
          <w:i/>
          <w:iCs/>
          <w:sz w:val="22"/>
          <w:szCs w:val="22"/>
          <w:lang w:val="en-GB"/>
        </w:rPr>
        <w:t>RCO 81 - Participations in joint actions across border</w:t>
      </w:r>
      <w:r w:rsidRPr="00C35EA5">
        <w:rPr>
          <w:rFonts w:ascii="Trebuchet MS" w:hAnsi="Trebuchet MS"/>
          <w:sz w:val="22"/>
          <w:szCs w:val="22"/>
          <w:lang w:val="en-GB"/>
        </w:rPr>
        <w:t xml:space="preserve"> and its corresponding result indicator, </w:t>
      </w:r>
      <w:r w:rsidRPr="00C35EA5">
        <w:rPr>
          <w:rFonts w:ascii="Trebuchet MS" w:hAnsi="Trebuchet MS"/>
          <w:i/>
          <w:iCs/>
          <w:sz w:val="22"/>
          <w:szCs w:val="22"/>
          <w:lang w:val="en-GB"/>
        </w:rPr>
        <w:t>RCR 85 - Participations in joint actions across borders after project completion</w:t>
      </w:r>
      <w:r w:rsidRPr="00C35EA5">
        <w:rPr>
          <w:rFonts w:ascii="Trebuchet MS" w:hAnsi="Trebuchet MS"/>
          <w:sz w:val="22"/>
          <w:szCs w:val="22"/>
          <w:lang w:val="en-GB"/>
        </w:rPr>
        <w:t xml:space="preserve">, can`t be used on their own and the project must also contribute to </w:t>
      </w:r>
      <w:r w:rsidR="00127CDF" w:rsidRPr="00C35EA5">
        <w:rPr>
          <w:rFonts w:ascii="Trebuchet MS" w:hAnsi="Trebuchet MS"/>
          <w:sz w:val="22"/>
          <w:szCs w:val="22"/>
          <w:lang w:val="en-GB"/>
        </w:rPr>
        <w:t>the other</w:t>
      </w:r>
      <w:r w:rsidRPr="00C35EA5">
        <w:rPr>
          <w:rFonts w:ascii="Trebuchet MS" w:hAnsi="Trebuchet MS"/>
          <w:sz w:val="22"/>
          <w:szCs w:val="22"/>
          <w:lang w:val="en-GB"/>
        </w:rPr>
        <w:t xml:space="preserve"> output and result indicator set at the level of the specific objective.</w:t>
      </w:r>
    </w:p>
    <w:p w14:paraId="234EBBB2" w14:textId="52114CE4" w:rsidR="00E9003B" w:rsidRPr="00C97049" w:rsidRDefault="00C97049" w:rsidP="00C97049">
      <w:pPr>
        <w:pStyle w:val="Heading4"/>
        <w:jc w:val="center"/>
        <w:rPr>
          <w:rFonts w:ascii="Trebuchet MS" w:eastAsia="Trebuchet MS" w:hAnsi="Trebuchet MS" w:cs="Trebuchet MS"/>
          <w:b/>
          <w:color w:val="003399"/>
          <w:sz w:val="28"/>
          <w:szCs w:val="28"/>
          <w:shd w:val="clear" w:color="auto" w:fill="00FFFF"/>
          <w:lang w:val="en-GB"/>
        </w:rPr>
      </w:pPr>
      <w:r w:rsidRPr="00C97049">
        <w:rPr>
          <w:rFonts w:ascii="Trebuchet MS" w:hAnsi="Trebuchet MS"/>
          <w:b/>
          <w:color w:val="003399"/>
          <w:sz w:val="28"/>
          <w:szCs w:val="28"/>
          <w:lang w:val="en-GB"/>
        </w:rPr>
        <w:t>PRIORITY AXIS 2– SOCIAL AND ECONOMIC DEVELOPMENT</w:t>
      </w:r>
    </w:p>
    <w:p w14:paraId="2E632B0B" w14:textId="150B00C5" w:rsidR="00E9003B" w:rsidRPr="00C35EA5" w:rsidRDefault="00E3268C" w:rsidP="00632DD1">
      <w:pPr>
        <w:spacing w:before="100" w:beforeAutospacing="1" w:after="100" w:afterAutospacing="1" w:line="240" w:lineRule="auto"/>
        <w:contextualSpacing/>
        <w:jc w:val="both"/>
        <w:rPr>
          <w:rFonts w:ascii="Trebuchet MS" w:eastAsia="Trebuchet MS" w:hAnsi="Trebuchet MS" w:cs="Trebuchet MS"/>
          <w:b/>
          <w:bCs/>
          <w:lang w:val="en-GB"/>
        </w:rPr>
      </w:pPr>
      <w:r w:rsidRPr="00C35EA5">
        <w:rPr>
          <w:rFonts w:ascii="Trebuchet MS" w:hAnsi="Trebuchet MS"/>
          <w:b/>
          <w:bCs/>
          <w:lang w:val="en-GB"/>
        </w:rPr>
        <w:t>Specific o</w:t>
      </w:r>
      <w:r w:rsidR="00C816EE" w:rsidRPr="00C35EA5">
        <w:rPr>
          <w:rFonts w:ascii="Trebuchet MS" w:hAnsi="Trebuchet MS"/>
          <w:b/>
          <w:bCs/>
          <w:lang w:val="en-GB"/>
        </w:rPr>
        <w:t>bjective 2.1</w:t>
      </w:r>
      <w:r w:rsidR="007E3C7C" w:rsidRPr="00C35EA5">
        <w:rPr>
          <w:rFonts w:ascii="Trebuchet MS" w:hAnsi="Trebuchet MS"/>
          <w:b/>
          <w:bCs/>
          <w:lang w:val="en-GB"/>
        </w:rPr>
        <w:t>.</w:t>
      </w:r>
      <w:r w:rsidR="00C816EE" w:rsidRPr="00C35EA5">
        <w:rPr>
          <w:rFonts w:ascii="Trebuchet MS" w:hAnsi="Trebuchet MS"/>
          <w:b/>
          <w:bCs/>
          <w:lang w:val="en-GB"/>
        </w:rPr>
        <w:t xml:space="preserve"> -</w:t>
      </w:r>
      <w:r w:rsidR="00E17A45" w:rsidRPr="00C35EA5">
        <w:rPr>
          <w:rFonts w:ascii="Trebuchet MS" w:hAnsi="Trebuchet MS"/>
          <w:b/>
          <w:bCs/>
          <w:lang w:val="en-GB"/>
        </w:rPr>
        <w:t xml:space="preserve"> </w:t>
      </w:r>
      <w:r w:rsidR="00C816EE" w:rsidRPr="00C35EA5">
        <w:rPr>
          <w:rFonts w:ascii="Trebuchet MS" w:hAnsi="Trebuchet MS"/>
          <w:b/>
          <w:bCs/>
          <w:lang w:val="en-GB"/>
        </w:rPr>
        <w:t>”</w:t>
      </w:r>
      <w:r w:rsidRPr="00C35EA5">
        <w:rPr>
          <w:rFonts w:ascii="Trebuchet MS" w:hAnsi="Trebuchet MS"/>
          <w:b/>
          <w:bCs/>
          <w:lang w:val="en-GB"/>
        </w:rPr>
        <w:t>Improving equal access to inclusive and quality services in education, training and life-long learning through developing accessible infrastructure, including by fostering resilience for distance and on-line education and training</w:t>
      </w:r>
      <w:r w:rsidR="00C816EE" w:rsidRPr="00C35EA5">
        <w:rPr>
          <w:rFonts w:ascii="Trebuchet MS" w:hAnsi="Trebuchet MS"/>
          <w:b/>
          <w:bCs/>
          <w:lang w:val="en-GB"/>
        </w:rPr>
        <w:t>”</w:t>
      </w:r>
    </w:p>
    <w:p w14:paraId="4E42C546" w14:textId="20E2D13A" w:rsidR="00E9003B" w:rsidRPr="00C35EA5" w:rsidRDefault="00E7225F"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t>E</w:t>
      </w:r>
      <w:r w:rsidR="00C816EE" w:rsidRPr="00C35EA5">
        <w:rPr>
          <w:rFonts w:ascii="Trebuchet MS" w:hAnsi="Trebuchet MS"/>
          <w:b/>
          <w:bCs/>
          <w:sz w:val="22"/>
          <w:szCs w:val="22"/>
          <w:lang w:val="en-GB"/>
        </w:rPr>
        <w:t>ligible</w:t>
      </w:r>
      <w:r w:rsidRPr="00C35EA5">
        <w:rPr>
          <w:rFonts w:ascii="Trebuchet MS" w:hAnsi="Trebuchet MS"/>
          <w:b/>
          <w:bCs/>
          <w:sz w:val="22"/>
          <w:szCs w:val="22"/>
          <w:lang w:val="en-GB"/>
        </w:rPr>
        <w:t xml:space="preserve"> types of</w:t>
      </w:r>
      <w:r w:rsidR="00C816EE" w:rsidRPr="00C35EA5">
        <w:rPr>
          <w:rFonts w:ascii="Trebuchet MS" w:hAnsi="Trebuchet MS"/>
          <w:b/>
          <w:bCs/>
          <w:sz w:val="22"/>
          <w:szCs w:val="22"/>
          <w:lang w:val="en-GB"/>
        </w:rPr>
        <w:t xml:space="preserve"> actions:</w:t>
      </w:r>
    </w:p>
    <w:p w14:paraId="6EF7EF16" w14:textId="77777777" w:rsidR="00E3268C" w:rsidRPr="00C35EA5" w:rsidRDefault="00E3268C" w:rsidP="00E3268C">
      <w:pPr>
        <w:pStyle w:val="ListParagraph"/>
        <w:numPr>
          <w:ilvl w:val="0"/>
          <w:numId w:val="96"/>
        </w:numPr>
        <w:tabs>
          <w:tab w:val="left" w:pos="720"/>
        </w:tabs>
        <w:spacing w:before="100" w:beforeAutospacing="1" w:after="100" w:afterAutospacing="1" w:line="240" w:lineRule="auto"/>
        <w:jc w:val="both"/>
        <w:rPr>
          <w:rFonts w:ascii="Trebuchet MS" w:hAnsi="Trebuchet MS"/>
        </w:rPr>
      </w:pPr>
      <w:r w:rsidRPr="00C35EA5">
        <w:rPr>
          <w:rFonts w:ascii="Trebuchet MS" w:hAnsi="Trebuchet MS"/>
        </w:rPr>
        <w:t xml:space="preserve">Elaboration of working procedures, joint platforms, joint events for online education and training; </w:t>
      </w:r>
    </w:p>
    <w:p w14:paraId="389C189A" w14:textId="77777777" w:rsidR="00E3268C" w:rsidRPr="00C35EA5" w:rsidRDefault="00E3268C" w:rsidP="00E3268C">
      <w:pPr>
        <w:pStyle w:val="ListParagraph"/>
        <w:numPr>
          <w:ilvl w:val="0"/>
          <w:numId w:val="96"/>
        </w:numPr>
        <w:tabs>
          <w:tab w:val="left" w:pos="720"/>
        </w:tabs>
        <w:spacing w:before="100" w:beforeAutospacing="1" w:after="100" w:afterAutospacing="1" w:line="240" w:lineRule="auto"/>
        <w:jc w:val="both"/>
        <w:rPr>
          <w:rFonts w:ascii="Trebuchet MS" w:hAnsi="Trebuchet MS"/>
        </w:rPr>
      </w:pPr>
      <w:r w:rsidRPr="00C35EA5">
        <w:rPr>
          <w:rFonts w:ascii="Trebuchet MS" w:hAnsi="Trebuchet MS"/>
        </w:rPr>
        <w:t>Measures for developing highly technical skills and competences;</w:t>
      </w:r>
    </w:p>
    <w:p w14:paraId="57689E4A" w14:textId="77777777" w:rsidR="00E3268C" w:rsidRPr="00C35EA5" w:rsidRDefault="00E3268C" w:rsidP="00E3268C">
      <w:pPr>
        <w:pStyle w:val="ListParagraph"/>
        <w:numPr>
          <w:ilvl w:val="0"/>
          <w:numId w:val="96"/>
        </w:numPr>
        <w:tabs>
          <w:tab w:val="left" w:pos="720"/>
        </w:tabs>
        <w:spacing w:before="100" w:beforeAutospacing="1" w:after="100" w:afterAutospacing="1" w:line="240" w:lineRule="auto"/>
        <w:jc w:val="both"/>
        <w:rPr>
          <w:rFonts w:ascii="Trebuchet MS" w:hAnsi="Trebuchet MS"/>
        </w:rPr>
      </w:pPr>
      <w:r w:rsidRPr="00C35EA5">
        <w:rPr>
          <w:rFonts w:ascii="Trebuchet MS" w:hAnsi="Trebuchet MS"/>
        </w:rPr>
        <w:lastRenderedPageBreak/>
        <w:t>Joint measures for improving the link between the labour market and the education and training system;</w:t>
      </w:r>
    </w:p>
    <w:p w14:paraId="638D6E9F" w14:textId="77777777" w:rsidR="00E3268C" w:rsidRPr="00C35EA5" w:rsidRDefault="00E3268C" w:rsidP="00E3268C">
      <w:pPr>
        <w:pStyle w:val="ListParagraph"/>
        <w:numPr>
          <w:ilvl w:val="0"/>
          <w:numId w:val="96"/>
        </w:numPr>
        <w:tabs>
          <w:tab w:val="left" w:pos="720"/>
        </w:tabs>
        <w:spacing w:before="100" w:beforeAutospacing="1" w:after="100" w:afterAutospacing="1" w:line="240" w:lineRule="auto"/>
        <w:jc w:val="both"/>
        <w:rPr>
          <w:rFonts w:ascii="Trebuchet MS" w:hAnsi="Trebuchet MS"/>
        </w:rPr>
      </w:pPr>
      <w:r w:rsidRPr="00C35EA5">
        <w:rPr>
          <w:rFonts w:ascii="Trebuchet MS" w:hAnsi="Trebuchet MS"/>
        </w:rPr>
        <w:t>Exchange of best practice or guidelines in the field of improving access to and the quality of education, training and lifelong learning across borders;</w:t>
      </w:r>
    </w:p>
    <w:p w14:paraId="43D9BFA0" w14:textId="77777777" w:rsidR="00E3268C" w:rsidRDefault="00E3268C" w:rsidP="00E3268C">
      <w:pPr>
        <w:pStyle w:val="ListParagraph"/>
        <w:numPr>
          <w:ilvl w:val="0"/>
          <w:numId w:val="96"/>
        </w:numPr>
        <w:tabs>
          <w:tab w:val="left" w:pos="720"/>
        </w:tabs>
        <w:spacing w:before="100" w:beforeAutospacing="1" w:after="100" w:afterAutospacing="1" w:line="240" w:lineRule="auto"/>
        <w:jc w:val="both"/>
        <w:rPr>
          <w:rFonts w:ascii="Trebuchet MS" w:hAnsi="Trebuchet MS"/>
        </w:rPr>
      </w:pPr>
      <w:r w:rsidRPr="00C35EA5">
        <w:rPr>
          <w:rFonts w:ascii="Trebuchet MS" w:hAnsi="Trebuchet MS"/>
        </w:rPr>
        <w:t>Development and implementation of joint actions to support adaptation of youth to market needs (e.g digital skills);</w:t>
      </w:r>
    </w:p>
    <w:p w14:paraId="5F4D170C" w14:textId="77777777" w:rsidR="0069602E" w:rsidRPr="0069602E" w:rsidRDefault="0069602E" w:rsidP="0069602E">
      <w:pPr>
        <w:pStyle w:val="ListParagraph"/>
        <w:numPr>
          <w:ilvl w:val="0"/>
          <w:numId w:val="96"/>
        </w:numPr>
        <w:tabs>
          <w:tab w:val="left" w:pos="720"/>
        </w:tabs>
        <w:spacing w:before="100" w:beforeAutospacing="1" w:after="100" w:afterAutospacing="1" w:line="240" w:lineRule="auto"/>
        <w:jc w:val="both"/>
        <w:rPr>
          <w:rFonts w:ascii="Trebuchet MS" w:hAnsi="Trebuchet MS"/>
        </w:rPr>
      </w:pPr>
      <w:r w:rsidRPr="0069602E">
        <w:rPr>
          <w:rFonts w:ascii="Trebuchet MS" w:hAnsi="Trebuchet MS"/>
        </w:rPr>
        <w:t>Development and implementation of measures to ensure social inclusion and social innovation, as well as support for green and digital re-skilling and up-skilling;</w:t>
      </w:r>
    </w:p>
    <w:p w14:paraId="697825DD" w14:textId="5AA1EBAF" w:rsidR="0069602E" w:rsidRPr="0069602E" w:rsidRDefault="0069602E" w:rsidP="0069602E">
      <w:pPr>
        <w:pStyle w:val="ListParagraph"/>
        <w:numPr>
          <w:ilvl w:val="0"/>
          <w:numId w:val="96"/>
        </w:numPr>
        <w:tabs>
          <w:tab w:val="left" w:pos="720"/>
        </w:tabs>
        <w:spacing w:before="100" w:beforeAutospacing="1" w:after="100" w:afterAutospacing="1" w:line="240" w:lineRule="auto"/>
        <w:jc w:val="both"/>
        <w:rPr>
          <w:rFonts w:ascii="Trebuchet MS" w:hAnsi="Trebuchet MS"/>
        </w:rPr>
      </w:pPr>
      <w:r w:rsidRPr="0069602E">
        <w:rPr>
          <w:rFonts w:ascii="Trebuchet MS" w:hAnsi="Trebuchet MS"/>
        </w:rPr>
        <w:t>Development and implementation of measures to support the creation of resilient and sustainable jobs and the employment of people with vulnerable background;</w:t>
      </w:r>
    </w:p>
    <w:p w14:paraId="13992C41" w14:textId="77777777" w:rsidR="00E3268C" w:rsidRPr="00C35EA5" w:rsidRDefault="00E3268C" w:rsidP="00E3268C">
      <w:pPr>
        <w:pStyle w:val="ListParagraph"/>
        <w:numPr>
          <w:ilvl w:val="0"/>
          <w:numId w:val="96"/>
        </w:numPr>
        <w:tabs>
          <w:tab w:val="left" w:pos="720"/>
        </w:tabs>
        <w:spacing w:before="100" w:beforeAutospacing="1" w:after="100" w:afterAutospacing="1" w:line="240" w:lineRule="auto"/>
        <w:jc w:val="both"/>
        <w:rPr>
          <w:rFonts w:ascii="Trebuchet MS" w:hAnsi="Trebuchet MS"/>
        </w:rPr>
      </w:pPr>
      <w:r w:rsidRPr="00C35EA5">
        <w:rPr>
          <w:rFonts w:ascii="Trebuchet MS" w:hAnsi="Trebuchet MS"/>
        </w:rPr>
        <w:t>Investments in endowment of educational and training facilities;</w:t>
      </w:r>
    </w:p>
    <w:p w14:paraId="764365E5" w14:textId="77777777" w:rsidR="00E3268C" w:rsidRPr="00C35EA5" w:rsidRDefault="00E3268C" w:rsidP="00E3268C">
      <w:pPr>
        <w:pStyle w:val="ListParagraph"/>
        <w:numPr>
          <w:ilvl w:val="0"/>
          <w:numId w:val="96"/>
        </w:numPr>
        <w:tabs>
          <w:tab w:val="left" w:pos="720"/>
        </w:tabs>
        <w:spacing w:before="100" w:beforeAutospacing="1" w:after="100" w:afterAutospacing="1" w:line="240" w:lineRule="auto"/>
        <w:jc w:val="both"/>
        <w:rPr>
          <w:rFonts w:ascii="Trebuchet MS" w:hAnsi="Trebuchet MS"/>
        </w:rPr>
      </w:pPr>
      <w:r w:rsidRPr="00C35EA5">
        <w:rPr>
          <w:rFonts w:ascii="Trebuchet MS" w:hAnsi="Trebuchet MS"/>
        </w:rPr>
        <w:t>Investments in joint IT solutions that will facilitate on-line education and training;</w:t>
      </w:r>
    </w:p>
    <w:p w14:paraId="443F32CE" w14:textId="7F86E2DB" w:rsidR="00E9003B" w:rsidRPr="00C35EA5" w:rsidRDefault="00E3268C" w:rsidP="00632DD1">
      <w:pPr>
        <w:pStyle w:val="ListParagraph"/>
        <w:numPr>
          <w:ilvl w:val="0"/>
          <w:numId w:val="96"/>
        </w:numPr>
        <w:tabs>
          <w:tab w:val="left" w:pos="720"/>
        </w:tabs>
        <w:spacing w:before="100" w:beforeAutospacing="1" w:after="100" w:afterAutospacing="1" w:line="240" w:lineRule="auto"/>
        <w:jc w:val="both"/>
      </w:pPr>
      <w:r w:rsidRPr="00C35EA5">
        <w:rPr>
          <w:rFonts w:ascii="Trebuchet MS" w:hAnsi="Trebuchet MS"/>
        </w:rPr>
        <w:t>Investments in infrastructure and services for training, including technical and vocational and life-long learning.</w:t>
      </w:r>
      <w:r w:rsidR="00C816EE" w:rsidRPr="00C35EA5">
        <w:tab/>
      </w:r>
    </w:p>
    <w:p w14:paraId="1E0F47CC" w14:textId="5ACCFF37" w:rsidR="00E9003B" w:rsidRPr="00C35EA5" w:rsidRDefault="00C816EE" w:rsidP="00632DD1">
      <w:pPr>
        <w:pStyle w:val="ListBullet"/>
        <w:spacing w:before="100" w:beforeAutospacing="1" w:after="100" w:afterAutospacing="1" w:line="240" w:lineRule="auto"/>
        <w:contextualSpacing/>
        <w:rPr>
          <w:sz w:val="22"/>
          <w:szCs w:val="22"/>
          <w:lang w:val="en-GB"/>
        </w:rPr>
      </w:pPr>
      <w:r w:rsidRPr="00C35EA5">
        <w:rPr>
          <w:rFonts w:hAnsi="Trebuchet MS"/>
          <w:sz w:val="22"/>
          <w:szCs w:val="22"/>
          <w:u w:val="single"/>
          <w:lang w:val="en-GB"/>
        </w:rPr>
        <w:t>NOTE:</w:t>
      </w:r>
      <w:r w:rsidRPr="00C35EA5">
        <w:rPr>
          <w:rFonts w:hAnsi="Trebuchet MS"/>
          <w:sz w:val="22"/>
          <w:szCs w:val="22"/>
          <w:lang w:val="en-GB"/>
        </w:rPr>
        <w:t xml:space="preserve"> </w:t>
      </w:r>
      <w:r w:rsidRPr="00C35EA5">
        <w:rPr>
          <w:rFonts w:hAnsi="Trebuchet MS"/>
          <w:b w:val="0"/>
          <w:bCs w:val="0"/>
          <w:sz w:val="22"/>
          <w:szCs w:val="22"/>
          <w:lang w:val="en-GB"/>
        </w:rPr>
        <w:t xml:space="preserve">The eligibility of an action does not confer eligibility on the expenditure made for the implementation of that activity. </w:t>
      </w:r>
    </w:p>
    <w:p w14:paraId="4B421109" w14:textId="77777777" w:rsidR="00E9003B" w:rsidRPr="00C35EA5" w:rsidRDefault="00C816EE" w:rsidP="00DF5356">
      <w:pPr>
        <w:pStyle w:val="BodyText"/>
        <w:spacing w:before="100" w:beforeAutospacing="1" w:after="100" w:afterAutospacing="1" w:line="240" w:lineRule="auto"/>
        <w:contextualSpacing/>
        <w:rPr>
          <w:sz w:val="22"/>
          <w:szCs w:val="22"/>
          <w:lang w:val="en-GB"/>
        </w:rPr>
      </w:pPr>
      <w:r w:rsidRPr="00C35EA5">
        <w:rPr>
          <w:rFonts w:eastAsia="Arial Unicode MS" w:cs="Arial Unicode MS"/>
          <w:sz w:val="22"/>
          <w:szCs w:val="22"/>
          <w:lang w:val="en-GB"/>
        </w:rPr>
        <w:t>Project duration:</w:t>
      </w:r>
    </w:p>
    <w:p w14:paraId="32D89FBF" w14:textId="643D794B" w:rsidR="00E9003B" w:rsidRPr="00C35EA5" w:rsidRDefault="00C816EE" w:rsidP="00632DD1">
      <w:pPr>
        <w:pStyle w:val="Guidelines5"/>
        <w:spacing w:before="100" w:beforeAutospacing="1" w:after="100" w:afterAutospacing="1" w:line="240" w:lineRule="auto"/>
        <w:contextualSpacing/>
        <w:rPr>
          <w:rFonts w:eastAsia="Trebuchet MS"/>
          <w:sz w:val="22"/>
          <w:szCs w:val="22"/>
          <w:shd w:val="clear" w:color="auto" w:fill="FFFF00"/>
        </w:rPr>
      </w:pPr>
      <w:r w:rsidRPr="00C35EA5">
        <w:rPr>
          <w:rFonts w:ascii="Trebuchet MS" w:hAnsi="Trebuchet MS"/>
          <w:b w:val="0"/>
          <w:bCs w:val="0"/>
          <w:sz w:val="22"/>
          <w:szCs w:val="22"/>
        </w:rPr>
        <w:t xml:space="preserve">All projects must have the project duration between 9 and </w:t>
      </w:r>
      <w:r w:rsidR="008D3D55" w:rsidRPr="00C35EA5">
        <w:rPr>
          <w:rFonts w:ascii="Trebuchet MS" w:hAnsi="Trebuchet MS"/>
          <w:b w:val="0"/>
          <w:bCs w:val="0"/>
          <w:sz w:val="22"/>
          <w:szCs w:val="22"/>
        </w:rPr>
        <w:t>24</w:t>
      </w:r>
      <w:r w:rsidRPr="00C35EA5">
        <w:rPr>
          <w:rFonts w:ascii="Trebuchet MS" w:hAnsi="Trebuchet MS"/>
          <w:b w:val="0"/>
          <w:bCs w:val="0"/>
          <w:sz w:val="22"/>
          <w:szCs w:val="22"/>
        </w:rPr>
        <w:t xml:space="preserve"> months from the starting date of the project, on condition that the final reimbursement claim is submitted before </w:t>
      </w:r>
      <w:r w:rsidR="00A15958">
        <w:rPr>
          <w:b w:val="0"/>
          <w:bCs w:val="0"/>
          <w:sz w:val="22"/>
          <w:szCs w:val="22"/>
        </w:rPr>
        <w:t>March 2, 2026</w:t>
      </w:r>
      <w:r w:rsidRPr="00C35EA5">
        <w:rPr>
          <w:rFonts w:ascii="Trebuchet MS" w:hAnsi="Trebuchet MS"/>
          <w:b w:val="0"/>
          <w:bCs w:val="0"/>
          <w:sz w:val="22"/>
          <w:szCs w:val="22"/>
        </w:rPr>
        <w:t>.</w:t>
      </w:r>
    </w:p>
    <w:p w14:paraId="3B753F60" w14:textId="77777777" w:rsidR="00E9003B" w:rsidRPr="00C35EA5"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t>Project Budget:</w:t>
      </w:r>
    </w:p>
    <w:p w14:paraId="1C0D0950" w14:textId="1F04D58F" w:rsidR="00E9003B" w:rsidRPr="00C35EA5"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sz w:val="22"/>
          <w:szCs w:val="22"/>
          <w:lang w:val="en-GB"/>
        </w:rPr>
      </w:pPr>
      <w:r w:rsidRPr="00C35EA5">
        <w:rPr>
          <w:rFonts w:ascii="Trebuchet MS" w:hAnsi="Trebuchet MS"/>
          <w:sz w:val="22"/>
          <w:szCs w:val="22"/>
          <w:lang w:val="en-GB"/>
        </w:rPr>
        <w:t xml:space="preserve">The IPA funds requested for one project will range between </w:t>
      </w:r>
      <w:r w:rsidR="00CA01F1" w:rsidRPr="00C35EA5">
        <w:rPr>
          <w:rFonts w:ascii="Trebuchet MS" w:hAnsi="Trebuchet MS"/>
          <w:b/>
          <w:sz w:val="22"/>
          <w:szCs w:val="22"/>
          <w:lang w:val="en-GB"/>
        </w:rPr>
        <w:t>2</w:t>
      </w:r>
      <w:r w:rsidRPr="00C35EA5">
        <w:rPr>
          <w:rFonts w:ascii="Trebuchet MS" w:hAnsi="Trebuchet MS"/>
          <w:b/>
          <w:sz w:val="22"/>
          <w:szCs w:val="22"/>
          <w:lang w:val="en-GB"/>
        </w:rPr>
        <w:t xml:space="preserve">50,000 EURO and </w:t>
      </w:r>
      <w:r w:rsidR="00E873E7" w:rsidRPr="00C35EA5">
        <w:rPr>
          <w:rFonts w:ascii="Trebuchet MS" w:hAnsi="Trebuchet MS"/>
          <w:b/>
          <w:sz w:val="22"/>
          <w:szCs w:val="22"/>
          <w:lang w:val="en-GB"/>
        </w:rPr>
        <w:t>2</w:t>
      </w:r>
      <w:r w:rsidRPr="00C35EA5">
        <w:rPr>
          <w:rFonts w:ascii="Trebuchet MS" w:hAnsi="Trebuchet MS"/>
          <w:b/>
          <w:sz w:val="22"/>
          <w:szCs w:val="22"/>
          <w:lang w:val="en-GB"/>
        </w:rPr>
        <w:t>,000,000 EURO.</w:t>
      </w:r>
    </w:p>
    <w:p w14:paraId="3B2B07D2" w14:textId="77777777" w:rsidR="00E9003B" w:rsidRPr="00C35EA5" w:rsidRDefault="00C816EE" w:rsidP="002E3B15">
      <w:pPr>
        <w:pStyle w:val="Footer"/>
        <w:numPr>
          <w:ilvl w:val="1"/>
          <w:numId w:val="104"/>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EU funding shall finance 85% of the eligible expenditure; </w:t>
      </w:r>
    </w:p>
    <w:p w14:paraId="7CD7E13F" w14:textId="77777777" w:rsidR="00E9003B" w:rsidRPr="00C35EA5" w:rsidRDefault="00C816EE" w:rsidP="002E3B15">
      <w:pPr>
        <w:pStyle w:val="Footer"/>
        <w:numPr>
          <w:ilvl w:val="1"/>
          <w:numId w:val="105"/>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Romanian state budget shall provide an additional 13% to the Romanian public bodies and NGOs; </w:t>
      </w:r>
    </w:p>
    <w:p w14:paraId="00E9258D" w14:textId="19DD9A1C" w:rsidR="00E9003B" w:rsidRPr="00C35EA5" w:rsidRDefault="00C816EE" w:rsidP="002E3B15">
      <w:pPr>
        <w:pStyle w:val="Footer"/>
        <w:numPr>
          <w:ilvl w:val="1"/>
          <w:numId w:val="106"/>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The remaining amount represents own contribution of Romanian project partners (2%); </w:t>
      </w:r>
    </w:p>
    <w:p w14:paraId="4FC59154" w14:textId="06A88B3A" w:rsidR="00127CDF" w:rsidRPr="00C35EA5" w:rsidRDefault="00C816EE" w:rsidP="00127CDF">
      <w:pPr>
        <w:pStyle w:val="Footer"/>
        <w:numPr>
          <w:ilvl w:val="1"/>
          <w:numId w:val="107"/>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For Serbian partners the amount representing own contribution shall cover 15% of the eligible expenditure to the project.</w:t>
      </w:r>
    </w:p>
    <w:p w14:paraId="0AF1E6EC" w14:textId="77777777" w:rsidR="00127CDF" w:rsidRPr="00C35EA5" w:rsidRDefault="00127CDF" w:rsidP="00C36BAF">
      <w:pPr>
        <w:pStyle w:val="Footer"/>
        <w:tabs>
          <w:tab w:val="clear" w:pos="4320"/>
          <w:tab w:val="clear" w:pos="8640"/>
        </w:tabs>
        <w:spacing w:before="100" w:beforeAutospacing="1" w:after="100" w:afterAutospacing="1" w:line="240" w:lineRule="auto"/>
        <w:ind w:left="1440"/>
        <w:contextualSpacing/>
        <w:jc w:val="both"/>
        <w:rPr>
          <w:rFonts w:ascii="Trebuchet MS" w:eastAsia="Trebuchet MS" w:hAnsi="Trebuchet MS" w:cs="Trebuchet MS"/>
          <w:sz w:val="22"/>
          <w:szCs w:val="22"/>
          <w:lang w:val="en-GB"/>
        </w:rPr>
      </w:pPr>
    </w:p>
    <w:p w14:paraId="2181F9A6" w14:textId="5B30A3E2" w:rsidR="00127CDF" w:rsidRPr="00C35EA5" w:rsidRDefault="00127CDF" w:rsidP="00C36BAF">
      <w:pPr>
        <w:pStyle w:val="Footer"/>
        <w:tabs>
          <w:tab w:val="clear" w:pos="4320"/>
          <w:tab w:val="clear" w:pos="8640"/>
        </w:tabs>
        <w:spacing w:before="100" w:beforeAutospacing="1" w:after="100" w:afterAutospacing="1" w:line="240" w:lineRule="auto"/>
        <w:contextualSpacing/>
        <w:jc w:val="both"/>
        <w:rPr>
          <w:rFonts w:ascii="Trebuchet MS" w:hAnsi="Trebuchet MS"/>
          <w:sz w:val="22"/>
          <w:szCs w:val="22"/>
          <w:lang w:val="en-GB"/>
        </w:rPr>
      </w:pPr>
      <w:r w:rsidRPr="00C35EA5">
        <w:rPr>
          <w:rFonts w:ascii="Trebuchet MS" w:hAnsi="Trebuchet MS"/>
          <w:sz w:val="22"/>
          <w:szCs w:val="22"/>
          <w:lang w:val="en-GB"/>
        </w:rPr>
        <w:t xml:space="preserve">Indicators: </w:t>
      </w:r>
      <w:r w:rsidRPr="00FC57DC">
        <w:rPr>
          <w:rFonts w:ascii="Trebuchet MS" w:hAnsi="Trebuchet MS"/>
          <w:sz w:val="22"/>
          <w:szCs w:val="22"/>
          <w:lang w:val="en-GB"/>
        </w:rPr>
        <w:t xml:space="preserve">For this specific objective </w:t>
      </w:r>
      <w:r w:rsidR="00FC57DC" w:rsidRPr="00FC57DC">
        <w:rPr>
          <w:rFonts w:ascii="Trebuchet MS" w:hAnsi="Trebuchet MS"/>
          <w:sz w:val="22"/>
          <w:szCs w:val="22"/>
          <w:lang w:val="en-GB"/>
        </w:rPr>
        <w:t>only one</w:t>
      </w:r>
      <w:r w:rsidRPr="00FC57DC">
        <w:rPr>
          <w:rFonts w:ascii="Trebuchet MS" w:hAnsi="Trebuchet MS"/>
          <w:sz w:val="22"/>
          <w:szCs w:val="22"/>
          <w:lang w:val="en-GB"/>
        </w:rPr>
        <w:t xml:space="preserve"> output indicator (</w:t>
      </w:r>
      <w:r w:rsidR="00FC57DC" w:rsidRPr="00FC57DC">
        <w:rPr>
          <w:rFonts w:ascii="Trebuchet MS" w:hAnsi="Trebuchet MS"/>
          <w:i/>
          <w:iCs/>
          <w:sz w:val="22"/>
          <w:szCs w:val="22"/>
          <w:lang w:val="en-GB"/>
        </w:rPr>
        <w:t>PSO 02</w:t>
      </w:r>
      <w:r w:rsidRPr="00FC57DC">
        <w:rPr>
          <w:rFonts w:ascii="Trebuchet MS" w:hAnsi="Trebuchet MS"/>
          <w:i/>
          <w:iCs/>
          <w:sz w:val="22"/>
          <w:szCs w:val="22"/>
          <w:lang w:val="en-GB"/>
        </w:rPr>
        <w:t xml:space="preserve"> - </w:t>
      </w:r>
      <w:r w:rsidR="00FC57DC" w:rsidRPr="00FC57DC">
        <w:rPr>
          <w:rFonts w:ascii="Trebuchet MS" w:hAnsi="Trebuchet MS"/>
          <w:i/>
          <w:iCs/>
          <w:sz w:val="22"/>
          <w:szCs w:val="22"/>
        </w:rPr>
        <w:t>Investments in education, training and life-long learning services</w:t>
      </w:r>
      <w:r w:rsidRPr="00FC57DC">
        <w:rPr>
          <w:rFonts w:ascii="Trebuchet MS" w:hAnsi="Trebuchet MS"/>
          <w:i/>
          <w:iCs/>
          <w:sz w:val="22"/>
          <w:szCs w:val="22"/>
          <w:lang w:val="en-GB"/>
        </w:rPr>
        <w:t>)</w:t>
      </w:r>
      <w:r w:rsidRPr="00FC57DC">
        <w:rPr>
          <w:rFonts w:ascii="Trebuchet MS" w:hAnsi="Trebuchet MS"/>
          <w:sz w:val="22"/>
          <w:szCs w:val="22"/>
          <w:lang w:val="en-GB"/>
        </w:rPr>
        <w:t xml:space="preserve"> and </w:t>
      </w:r>
      <w:r w:rsidR="00FC57DC" w:rsidRPr="00FC57DC">
        <w:rPr>
          <w:rFonts w:ascii="Trebuchet MS" w:hAnsi="Trebuchet MS"/>
          <w:sz w:val="22"/>
          <w:szCs w:val="22"/>
          <w:lang w:val="en-GB"/>
        </w:rPr>
        <w:t>its coresponding</w:t>
      </w:r>
      <w:r w:rsidRPr="00FC57DC">
        <w:rPr>
          <w:rFonts w:ascii="Trebuchet MS" w:hAnsi="Trebuchet MS"/>
          <w:sz w:val="22"/>
          <w:szCs w:val="22"/>
          <w:lang w:val="en-GB"/>
        </w:rPr>
        <w:t xml:space="preserve"> result indicator (</w:t>
      </w:r>
      <w:r w:rsidR="00FC57DC" w:rsidRPr="00FC57DC">
        <w:rPr>
          <w:rFonts w:ascii="Trebuchet MS" w:hAnsi="Trebuchet MS"/>
          <w:i/>
          <w:iCs/>
          <w:sz w:val="22"/>
          <w:szCs w:val="22"/>
          <w:lang w:val="en-GB"/>
        </w:rPr>
        <w:t>PSR</w:t>
      </w:r>
      <w:r w:rsidRPr="00FC57DC">
        <w:rPr>
          <w:rFonts w:ascii="Trebuchet MS" w:hAnsi="Trebuchet MS"/>
          <w:i/>
          <w:iCs/>
          <w:sz w:val="22"/>
          <w:szCs w:val="22"/>
          <w:lang w:val="en-GB"/>
        </w:rPr>
        <w:t xml:space="preserve"> </w:t>
      </w:r>
      <w:r w:rsidR="00FC57DC" w:rsidRPr="00FC57DC">
        <w:rPr>
          <w:rFonts w:ascii="Trebuchet MS" w:hAnsi="Trebuchet MS"/>
          <w:i/>
          <w:iCs/>
          <w:sz w:val="22"/>
          <w:szCs w:val="22"/>
          <w:lang w:val="en-GB"/>
        </w:rPr>
        <w:t>02</w:t>
      </w:r>
      <w:r w:rsidRPr="00FC57DC">
        <w:rPr>
          <w:rFonts w:ascii="Trebuchet MS" w:hAnsi="Trebuchet MS"/>
          <w:i/>
          <w:iCs/>
          <w:sz w:val="22"/>
          <w:szCs w:val="22"/>
          <w:lang w:val="en-GB"/>
        </w:rPr>
        <w:t xml:space="preserve"> - </w:t>
      </w:r>
      <w:r w:rsidR="00FC57DC" w:rsidRPr="00FC57DC">
        <w:rPr>
          <w:rFonts w:ascii="Trebuchet MS" w:hAnsi="Trebuchet MS"/>
          <w:i/>
          <w:iCs/>
          <w:sz w:val="22"/>
          <w:szCs w:val="22"/>
          <w:lang w:val="en-IE"/>
        </w:rPr>
        <w:t xml:space="preserve">Annual users of the supported </w:t>
      </w:r>
      <w:r w:rsidR="00FC57DC" w:rsidRPr="00FC57DC">
        <w:rPr>
          <w:rFonts w:ascii="Trebuchet MS" w:hAnsi="Trebuchet MS"/>
          <w:i/>
          <w:iCs/>
          <w:sz w:val="22"/>
          <w:szCs w:val="22"/>
        </w:rPr>
        <w:t>investments in education, training and life-long learning services</w:t>
      </w:r>
      <w:r w:rsidRPr="00FC57DC">
        <w:rPr>
          <w:rFonts w:ascii="Trebuchet MS" w:hAnsi="Trebuchet MS"/>
          <w:sz w:val="22"/>
          <w:szCs w:val="22"/>
          <w:lang w:val="en-GB"/>
        </w:rPr>
        <w:t>)</w:t>
      </w:r>
      <w:r w:rsidRPr="00C35EA5">
        <w:rPr>
          <w:rFonts w:ascii="Trebuchet MS" w:hAnsi="Trebuchet MS"/>
          <w:sz w:val="22"/>
          <w:szCs w:val="22"/>
          <w:lang w:val="en-GB"/>
        </w:rPr>
        <w:t xml:space="preserve"> </w:t>
      </w:r>
      <w:r w:rsidR="00FC57DC">
        <w:rPr>
          <w:rFonts w:ascii="Trebuchet MS" w:hAnsi="Trebuchet MS"/>
          <w:sz w:val="22"/>
          <w:szCs w:val="22"/>
          <w:lang w:val="en-GB"/>
        </w:rPr>
        <w:t>are available for selection.</w:t>
      </w:r>
      <w:r w:rsidRPr="00C35EA5">
        <w:rPr>
          <w:rFonts w:ascii="Trebuchet MS" w:hAnsi="Trebuchet MS"/>
          <w:sz w:val="22"/>
          <w:szCs w:val="22"/>
          <w:lang w:val="en-GB"/>
        </w:rPr>
        <w:t xml:space="preserve"> For additional details, please consult the </w:t>
      </w:r>
      <w:r w:rsidRPr="00FC57DC">
        <w:rPr>
          <w:rFonts w:ascii="Trebuchet MS" w:hAnsi="Trebuchet MS"/>
          <w:i/>
          <w:iCs/>
          <w:sz w:val="22"/>
          <w:szCs w:val="22"/>
          <w:lang w:val="en-GB"/>
        </w:rPr>
        <w:t>Guide for Indicators</w:t>
      </w:r>
      <w:r w:rsidR="00100D3A">
        <w:rPr>
          <w:rFonts w:ascii="Trebuchet MS" w:hAnsi="Trebuchet MS"/>
          <w:i/>
          <w:iCs/>
          <w:sz w:val="22"/>
          <w:szCs w:val="22"/>
          <w:lang w:val="en-GB"/>
        </w:rPr>
        <w:t xml:space="preserve"> (Annex </w:t>
      </w:r>
      <w:r w:rsidR="009902B0">
        <w:rPr>
          <w:rFonts w:ascii="Trebuchet MS" w:hAnsi="Trebuchet MS"/>
          <w:i/>
          <w:iCs/>
          <w:sz w:val="22"/>
          <w:szCs w:val="22"/>
          <w:lang w:val="en-GB"/>
        </w:rPr>
        <w:t>A</w:t>
      </w:r>
      <w:r w:rsidR="00100D3A">
        <w:rPr>
          <w:rFonts w:ascii="Trebuchet MS" w:hAnsi="Trebuchet MS"/>
          <w:i/>
          <w:iCs/>
          <w:sz w:val="22"/>
          <w:szCs w:val="22"/>
          <w:lang w:val="en-GB"/>
        </w:rPr>
        <w:t>)</w:t>
      </w:r>
      <w:r w:rsidRPr="00C35EA5">
        <w:rPr>
          <w:rFonts w:ascii="Trebuchet MS" w:hAnsi="Trebuchet MS"/>
          <w:sz w:val="22"/>
          <w:szCs w:val="22"/>
          <w:lang w:val="en-GB"/>
        </w:rPr>
        <w:t xml:space="preserve">. </w:t>
      </w:r>
    </w:p>
    <w:p w14:paraId="6EC17044" w14:textId="77777777" w:rsidR="00E9003B" w:rsidRPr="00C35EA5" w:rsidRDefault="00E9003B" w:rsidP="00DF5356">
      <w:pPr>
        <w:spacing w:before="100" w:beforeAutospacing="1" w:after="100" w:afterAutospacing="1" w:line="240" w:lineRule="auto"/>
        <w:contextualSpacing/>
        <w:jc w:val="both"/>
        <w:rPr>
          <w:rFonts w:ascii="Trebuchet MS" w:hAnsi="Trebuchet MS"/>
          <w:b/>
          <w:bCs/>
          <w:lang w:val="en-GB"/>
        </w:rPr>
      </w:pPr>
    </w:p>
    <w:p w14:paraId="36C8A345" w14:textId="6F71C5F5" w:rsidR="00623F43" w:rsidRDefault="00E3268C" w:rsidP="00C74482">
      <w:pPr>
        <w:spacing w:before="100" w:beforeAutospacing="1" w:after="100" w:afterAutospacing="1" w:line="240" w:lineRule="auto"/>
        <w:contextualSpacing/>
        <w:jc w:val="both"/>
        <w:rPr>
          <w:rFonts w:ascii="Trebuchet MS" w:eastAsia="Trebuchet MS" w:hAnsi="Trebuchet MS" w:cs="Trebuchet MS"/>
          <w:b/>
          <w:bCs/>
          <w:lang w:val="en-GB"/>
        </w:rPr>
      </w:pPr>
      <w:r w:rsidRPr="00C35EA5">
        <w:rPr>
          <w:rFonts w:ascii="Trebuchet MS" w:hAnsi="Trebuchet MS"/>
          <w:b/>
          <w:bCs/>
          <w:lang w:val="en-GB"/>
        </w:rPr>
        <w:t>Specific o</w:t>
      </w:r>
      <w:r w:rsidR="00DA28DB" w:rsidRPr="00C35EA5">
        <w:rPr>
          <w:rFonts w:ascii="Trebuchet MS" w:hAnsi="Trebuchet MS"/>
          <w:b/>
          <w:bCs/>
          <w:lang w:val="en-GB"/>
        </w:rPr>
        <w:t>bjective 2.2</w:t>
      </w:r>
      <w:r w:rsidR="007E3C7C" w:rsidRPr="00C35EA5">
        <w:rPr>
          <w:rFonts w:ascii="Trebuchet MS" w:hAnsi="Trebuchet MS"/>
          <w:b/>
          <w:bCs/>
          <w:lang w:val="en-GB"/>
        </w:rPr>
        <w:t>.</w:t>
      </w:r>
      <w:r w:rsidR="00E17A45" w:rsidRPr="00C35EA5">
        <w:rPr>
          <w:rFonts w:ascii="Trebuchet MS" w:hAnsi="Trebuchet MS"/>
          <w:b/>
          <w:bCs/>
          <w:lang w:val="en-GB"/>
        </w:rPr>
        <w:t xml:space="preserve"> </w:t>
      </w:r>
      <w:r w:rsidR="00DA28DB" w:rsidRPr="00C35EA5">
        <w:rPr>
          <w:rFonts w:ascii="Trebuchet MS" w:hAnsi="Trebuchet MS"/>
          <w:b/>
          <w:bCs/>
          <w:lang w:val="en-GB"/>
        </w:rPr>
        <w:t xml:space="preserve">- </w:t>
      </w:r>
      <w:r w:rsidR="00C816EE" w:rsidRPr="00C35EA5">
        <w:rPr>
          <w:rFonts w:ascii="Trebuchet MS" w:hAnsi="Trebuchet MS"/>
          <w:b/>
          <w:bCs/>
          <w:lang w:val="en-GB"/>
        </w:rPr>
        <w:t>”</w:t>
      </w:r>
      <w:r w:rsidRPr="00C35EA5">
        <w:rPr>
          <w:lang w:val="en-GB"/>
        </w:rPr>
        <w:t xml:space="preserve"> </w:t>
      </w:r>
      <w:r w:rsidRPr="00C35EA5">
        <w:rPr>
          <w:rFonts w:ascii="Trebuchet MS" w:hAnsi="Trebuchet MS"/>
          <w:b/>
          <w:bCs/>
          <w:lang w:val="en-GB"/>
        </w:rPr>
        <w:t>Ensuring equal access to health care and fostering resilience of health systems, including primary care, and promoting the transition from institutional to family-</w:t>
      </w:r>
      <w:r w:rsidR="00CE699B" w:rsidRPr="00C35EA5">
        <w:rPr>
          <w:rFonts w:ascii="Trebuchet MS" w:hAnsi="Trebuchet MS"/>
          <w:b/>
          <w:bCs/>
          <w:lang w:val="en-GB"/>
        </w:rPr>
        <w:t>based</w:t>
      </w:r>
      <w:r w:rsidRPr="00C35EA5">
        <w:rPr>
          <w:rFonts w:ascii="Trebuchet MS" w:hAnsi="Trebuchet MS"/>
          <w:b/>
          <w:bCs/>
          <w:lang w:val="en-GB"/>
        </w:rPr>
        <w:t xml:space="preserve"> and community-based care</w:t>
      </w:r>
      <w:r w:rsidR="00C816EE" w:rsidRPr="00C35EA5">
        <w:rPr>
          <w:rFonts w:ascii="Trebuchet MS" w:hAnsi="Trebuchet MS"/>
          <w:b/>
          <w:bCs/>
          <w:lang w:val="en-GB"/>
        </w:rPr>
        <w:t>”</w:t>
      </w:r>
    </w:p>
    <w:p w14:paraId="4A2C577F" w14:textId="77777777" w:rsidR="00623F43" w:rsidRPr="00C35EA5" w:rsidRDefault="00623F43" w:rsidP="00DF5356">
      <w:pPr>
        <w:pStyle w:val="Footer"/>
        <w:tabs>
          <w:tab w:val="clear" w:pos="4320"/>
          <w:tab w:val="clear" w:pos="8640"/>
        </w:tabs>
        <w:spacing w:before="100" w:beforeAutospacing="1" w:after="100" w:afterAutospacing="1" w:line="240" w:lineRule="auto"/>
        <w:contextualSpacing/>
        <w:rPr>
          <w:rFonts w:ascii="Trebuchet MS" w:eastAsia="Trebuchet MS" w:hAnsi="Trebuchet MS" w:cs="Trebuchet MS"/>
          <w:b/>
          <w:bCs/>
          <w:sz w:val="22"/>
          <w:szCs w:val="22"/>
          <w:lang w:val="en-GB"/>
        </w:rPr>
      </w:pPr>
    </w:p>
    <w:p w14:paraId="060A5E5C" w14:textId="70345599" w:rsidR="00E9003B" w:rsidRPr="00C35EA5" w:rsidRDefault="00E7225F" w:rsidP="00623F43">
      <w:pPr>
        <w:pStyle w:val="Footer"/>
        <w:tabs>
          <w:tab w:val="clear" w:pos="4320"/>
          <w:tab w:val="clear" w:pos="8640"/>
        </w:tabs>
        <w:spacing w:before="120" w:after="120" w:line="240" w:lineRule="auto"/>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t>E</w:t>
      </w:r>
      <w:r w:rsidR="00C816EE" w:rsidRPr="00C35EA5">
        <w:rPr>
          <w:rFonts w:ascii="Trebuchet MS" w:hAnsi="Trebuchet MS"/>
          <w:b/>
          <w:bCs/>
          <w:sz w:val="22"/>
          <w:szCs w:val="22"/>
          <w:lang w:val="en-GB"/>
        </w:rPr>
        <w:t xml:space="preserve">ligible </w:t>
      </w:r>
      <w:r w:rsidRPr="00C35EA5">
        <w:rPr>
          <w:rFonts w:ascii="Trebuchet MS" w:hAnsi="Trebuchet MS"/>
          <w:b/>
          <w:bCs/>
          <w:sz w:val="22"/>
          <w:szCs w:val="22"/>
          <w:lang w:val="en-GB"/>
        </w:rPr>
        <w:t xml:space="preserve">types of </w:t>
      </w:r>
      <w:r w:rsidR="00C816EE" w:rsidRPr="00C35EA5">
        <w:rPr>
          <w:rFonts w:ascii="Trebuchet MS" w:hAnsi="Trebuchet MS"/>
          <w:b/>
          <w:bCs/>
          <w:sz w:val="22"/>
          <w:szCs w:val="22"/>
          <w:lang w:val="en-GB"/>
        </w:rPr>
        <w:t>actions:</w:t>
      </w:r>
    </w:p>
    <w:p w14:paraId="72A0E651" w14:textId="77777777" w:rsidR="00E3268C" w:rsidRPr="00C35EA5" w:rsidRDefault="00E3268C" w:rsidP="00623F43">
      <w:pPr>
        <w:pStyle w:val="ListParagraph"/>
        <w:numPr>
          <w:ilvl w:val="0"/>
          <w:numId w:val="108"/>
        </w:numPr>
        <w:tabs>
          <w:tab w:val="left" w:pos="720"/>
        </w:tabs>
        <w:spacing w:before="120" w:after="120" w:line="240" w:lineRule="auto"/>
        <w:contextualSpacing w:val="0"/>
        <w:jc w:val="both"/>
        <w:rPr>
          <w:rFonts w:ascii="Trebuchet MS" w:hAnsi="Trebuchet MS"/>
        </w:rPr>
      </w:pPr>
      <w:r w:rsidRPr="00C35EA5">
        <w:rPr>
          <w:rFonts w:ascii="Trebuchet MS" w:hAnsi="Trebuchet MS"/>
        </w:rPr>
        <w:t>Development and implementation of actions to support digitalization in healthcare and health mobile assets;</w:t>
      </w:r>
    </w:p>
    <w:p w14:paraId="21B0A33E" w14:textId="79F758D9" w:rsidR="00E3268C" w:rsidRPr="00C35EA5" w:rsidRDefault="00E3268C" w:rsidP="00623F43">
      <w:pPr>
        <w:pStyle w:val="ListParagraph"/>
        <w:numPr>
          <w:ilvl w:val="0"/>
          <w:numId w:val="108"/>
        </w:numPr>
        <w:tabs>
          <w:tab w:val="left" w:pos="720"/>
        </w:tabs>
        <w:spacing w:before="120" w:after="120" w:line="240" w:lineRule="auto"/>
        <w:contextualSpacing w:val="0"/>
        <w:jc w:val="both"/>
        <w:rPr>
          <w:rFonts w:ascii="Trebuchet MS" w:hAnsi="Trebuchet MS"/>
        </w:rPr>
      </w:pPr>
      <w:r w:rsidRPr="00C35EA5">
        <w:rPr>
          <w:rFonts w:ascii="Trebuchet MS" w:hAnsi="Trebuchet MS"/>
        </w:rPr>
        <w:lastRenderedPageBreak/>
        <w:t>Development and implementation of measures to improve accessibility effectiveness and resilience of healthcare systems and long-term care services</w:t>
      </w:r>
      <w:r w:rsidR="00E7225F" w:rsidRPr="00C35EA5">
        <w:rPr>
          <w:rFonts w:ascii="Trebuchet MS" w:hAnsi="Trebuchet MS"/>
        </w:rPr>
        <w:t xml:space="preserve"> across borders</w:t>
      </w:r>
      <w:r w:rsidRPr="00C35EA5">
        <w:rPr>
          <w:rFonts w:ascii="Trebuchet MS" w:hAnsi="Trebuchet MS"/>
        </w:rPr>
        <w:t>;</w:t>
      </w:r>
    </w:p>
    <w:p w14:paraId="10735812" w14:textId="77777777" w:rsidR="00E3268C" w:rsidRPr="00C35EA5" w:rsidRDefault="00E3268C" w:rsidP="00623F43">
      <w:pPr>
        <w:pStyle w:val="ListParagraph"/>
        <w:numPr>
          <w:ilvl w:val="0"/>
          <w:numId w:val="108"/>
        </w:numPr>
        <w:tabs>
          <w:tab w:val="left" w:pos="720"/>
        </w:tabs>
        <w:spacing w:before="120" w:after="120" w:line="240" w:lineRule="auto"/>
        <w:contextualSpacing w:val="0"/>
        <w:jc w:val="both"/>
        <w:rPr>
          <w:rFonts w:ascii="Trebuchet MS" w:hAnsi="Trebuchet MS"/>
        </w:rPr>
      </w:pPr>
      <w:r w:rsidRPr="00C35EA5">
        <w:rPr>
          <w:rFonts w:ascii="Trebuchet MS" w:hAnsi="Trebuchet MS"/>
        </w:rPr>
        <w:t>Investments in building/renovation/endowment of healthcare facilities (including laboratories);</w:t>
      </w:r>
    </w:p>
    <w:p w14:paraId="34065626" w14:textId="77777777" w:rsidR="00E3268C" w:rsidRPr="00C35EA5" w:rsidRDefault="00E3268C" w:rsidP="00623F43">
      <w:pPr>
        <w:pStyle w:val="ListParagraph"/>
        <w:numPr>
          <w:ilvl w:val="0"/>
          <w:numId w:val="108"/>
        </w:numPr>
        <w:tabs>
          <w:tab w:val="left" w:pos="720"/>
        </w:tabs>
        <w:spacing w:before="120" w:after="120" w:line="240" w:lineRule="auto"/>
        <w:contextualSpacing w:val="0"/>
        <w:jc w:val="both"/>
        <w:rPr>
          <w:rFonts w:ascii="Trebuchet MS" w:hAnsi="Trebuchet MS"/>
        </w:rPr>
      </w:pPr>
      <w:r w:rsidRPr="00C35EA5">
        <w:rPr>
          <w:rFonts w:ascii="Trebuchet MS" w:hAnsi="Trebuchet MS"/>
        </w:rPr>
        <w:t>Purchase of high-tech equipment for supporting telemedicine services;</w:t>
      </w:r>
    </w:p>
    <w:p w14:paraId="7223BEB4" w14:textId="1F8A9C8D" w:rsidR="00E3268C" w:rsidRPr="00C35EA5" w:rsidRDefault="00E3268C" w:rsidP="007D0CA9">
      <w:pPr>
        <w:pStyle w:val="ListParagraph"/>
        <w:numPr>
          <w:ilvl w:val="0"/>
          <w:numId w:val="108"/>
        </w:numPr>
        <w:spacing w:before="120" w:after="120" w:line="240" w:lineRule="auto"/>
        <w:contextualSpacing w:val="0"/>
        <w:jc w:val="both"/>
        <w:rPr>
          <w:rFonts w:ascii="Trebuchet MS" w:hAnsi="Trebuchet MS"/>
        </w:rPr>
      </w:pPr>
      <w:r w:rsidRPr="00C35EA5">
        <w:rPr>
          <w:rFonts w:ascii="Trebuchet MS" w:hAnsi="Trebuchet MS"/>
        </w:rPr>
        <w:t>Investment in improving healthcare and long-term care services for the elderly</w:t>
      </w:r>
      <w:r w:rsidR="007D0CA9">
        <w:rPr>
          <w:rFonts w:ascii="Trebuchet MS" w:hAnsi="Trebuchet MS"/>
        </w:rPr>
        <w:t xml:space="preserve">, </w:t>
      </w:r>
      <w:r w:rsidR="007D0CA9" w:rsidRPr="007D0CA9">
        <w:rPr>
          <w:rFonts w:ascii="Trebuchet MS" w:hAnsi="Trebuchet MS"/>
        </w:rPr>
        <w:t>through home care and community based care services</w:t>
      </w:r>
      <w:r w:rsidRPr="00C35EA5">
        <w:rPr>
          <w:rFonts w:ascii="Trebuchet MS" w:hAnsi="Trebuchet MS"/>
        </w:rPr>
        <w:t xml:space="preserve">; </w:t>
      </w:r>
    </w:p>
    <w:p w14:paraId="6057E37E" w14:textId="77777777" w:rsidR="00E3268C" w:rsidRPr="00C35EA5" w:rsidRDefault="00E3268C" w:rsidP="00623F43">
      <w:pPr>
        <w:pStyle w:val="ListParagraph"/>
        <w:numPr>
          <w:ilvl w:val="0"/>
          <w:numId w:val="108"/>
        </w:numPr>
        <w:tabs>
          <w:tab w:val="left" w:pos="720"/>
        </w:tabs>
        <w:spacing w:before="120" w:after="120" w:line="240" w:lineRule="auto"/>
        <w:contextualSpacing w:val="0"/>
        <w:jc w:val="both"/>
        <w:rPr>
          <w:rFonts w:ascii="Trebuchet MS" w:hAnsi="Trebuchet MS"/>
        </w:rPr>
      </w:pPr>
      <w:r w:rsidRPr="00C35EA5">
        <w:rPr>
          <w:rFonts w:ascii="Trebuchet MS" w:hAnsi="Trebuchet MS"/>
        </w:rPr>
        <w:t xml:space="preserve">Elaboration of joint working procedures, joint platforms, joint strategies for tackling cross-border medical threats; </w:t>
      </w:r>
    </w:p>
    <w:p w14:paraId="13F83319" w14:textId="399CF73A" w:rsidR="00E9003B" w:rsidRPr="00C35EA5" w:rsidRDefault="00E3268C" w:rsidP="00623F43">
      <w:pPr>
        <w:pStyle w:val="ListParagraph"/>
        <w:numPr>
          <w:ilvl w:val="0"/>
          <w:numId w:val="108"/>
        </w:numPr>
        <w:tabs>
          <w:tab w:val="left" w:pos="720"/>
        </w:tabs>
        <w:spacing w:before="120" w:after="120" w:line="240" w:lineRule="auto"/>
        <w:contextualSpacing w:val="0"/>
        <w:jc w:val="both"/>
        <w:rPr>
          <w:rFonts w:ascii="Trebuchet MS" w:hAnsi="Trebuchet MS"/>
        </w:rPr>
      </w:pPr>
      <w:r w:rsidRPr="00C35EA5">
        <w:rPr>
          <w:rFonts w:ascii="Trebuchet MS" w:hAnsi="Trebuchet MS"/>
        </w:rPr>
        <w:t>Know-how exchange and capacity building activities (joint trainings, conferences, workshops).</w:t>
      </w:r>
    </w:p>
    <w:p w14:paraId="5A12EEAC" w14:textId="6BBAF56B" w:rsidR="00E9003B" w:rsidRPr="00C35EA5" w:rsidRDefault="00C816EE" w:rsidP="00C36BAF">
      <w:pPr>
        <w:pStyle w:val="ListBullet"/>
        <w:spacing w:before="100" w:beforeAutospacing="1" w:after="100" w:afterAutospacing="1" w:line="240" w:lineRule="auto"/>
        <w:contextualSpacing/>
        <w:rPr>
          <w:sz w:val="22"/>
          <w:szCs w:val="22"/>
          <w:lang w:val="en-GB"/>
        </w:rPr>
      </w:pPr>
      <w:r w:rsidRPr="00C35EA5">
        <w:rPr>
          <w:rFonts w:hAnsi="Trebuchet MS"/>
          <w:sz w:val="22"/>
          <w:szCs w:val="22"/>
          <w:u w:val="single"/>
          <w:lang w:val="en-GB"/>
        </w:rPr>
        <w:t>NOTE:</w:t>
      </w:r>
      <w:r w:rsidRPr="00C35EA5">
        <w:rPr>
          <w:rFonts w:hAnsi="Trebuchet MS"/>
          <w:sz w:val="22"/>
          <w:szCs w:val="22"/>
          <w:lang w:val="en-GB"/>
        </w:rPr>
        <w:t xml:space="preserve"> </w:t>
      </w:r>
      <w:r w:rsidRPr="00C35EA5">
        <w:rPr>
          <w:rFonts w:hAnsi="Trebuchet MS"/>
          <w:b w:val="0"/>
          <w:bCs w:val="0"/>
          <w:sz w:val="22"/>
          <w:szCs w:val="22"/>
          <w:lang w:val="en-GB"/>
        </w:rPr>
        <w:t xml:space="preserve">The eligibility of an action does not confer eligibility on the expenditure made for the implementation of that activity. </w:t>
      </w:r>
    </w:p>
    <w:p w14:paraId="0F5D4C14" w14:textId="77777777" w:rsidR="00623F43" w:rsidRDefault="00C816EE" w:rsidP="00623F43">
      <w:pPr>
        <w:pStyle w:val="BodyText"/>
        <w:spacing w:before="100" w:beforeAutospacing="1" w:after="100" w:afterAutospacing="1" w:line="240" w:lineRule="auto"/>
        <w:contextualSpacing/>
        <w:rPr>
          <w:rFonts w:eastAsia="Arial Unicode MS" w:cs="Arial Unicode MS"/>
          <w:sz w:val="22"/>
          <w:szCs w:val="22"/>
          <w:lang w:val="en-GB"/>
        </w:rPr>
      </w:pPr>
      <w:r w:rsidRPr="00C35EA5">
        <w:rPr>
          <w:rFonts w:eastAsia="Arial Unicode MS" w:cs="Arial Unicode MS"/>
          <w:sz w:val="22"/>
          <w:szCs w:val="22"/>
          <w:lang w:val="en-GB"/>
        </w:rPr>
        <w:t>Project duration:</w:t>
      </w:r>
    </w:p>
    <w:p w14:paraId="49F6082A" w14:textId="415115F2" w:rsidR="00E9003B" w:rsidRPr="00623F43" w:rsidRDefault="00C816EE" w:rsidP="00623F43">
      <w:pPr>
        <w:pStyle w:val="BodyText"/>
        <w:spacing w:before="100" w:beforeAutospacing="1" w:after="100" w:afterAutospacing="1" w:line="240" w:lineRule="auto"/>
        <w:contextualSpacing/>
        <w:rPr>
          <w:sz w:val="22"/>
          <w:szCs w:val="22"/>
          <w:lang w:val="en-GB"/>
        </w:rPr>
      </w:pPr>
      <w:r w:rsidRPr="00C35EA5">
        <w:rPr>
          <w:b w:val="0"/>
          <w:bCs w:val="0"/>
          <w:sz w:val="22"/>
          <w:szCs w:val="22"/>
        </w:rPr>
        <w:t xml:space="preserve">All projects must have the project duration between 9 and </w:t>
      </w:r>
      <w:r w:rsidR="001D70A0" w:rsidRPr="00C35EA5">
        <w:rPr>
          <w:b w:val="0"/>
          <w:bCs w:val="0"/>
          <w:sz w:val="22"/>
          <w:szCs w:val="22"/>
        </w:rPr>
        <w:t xml:space="preserve">24 </w:t>
      </w:r>
      <w:r w:rsidRPr="00C35EA5">
        <w:rPr>
          <w:b w:val="0"/>
          <w:bCs w:val="0"/>
          <w:sz w:val="22"/>
          <w:szCs w:val="22"/>
        </w:rPr>
        <w:t xml:space="preserve">months from the starting date of the project, on condition that the final reimbursement claim is submitted before </w:t>
      </w:r>
      <w:r w:rsidR="001C23D3">
        <w:rPr>
          <w:b w:val="0"/>
          <w:bCs w:val="0"/>
          <w:sz w:val="22"/>
          <w:szCs w:val="22"/>
        </w:rPr>
        <w:t>March 2, 2026</w:t>
      </w:r>
      <w:r w:rsidRPr="00C35EA5">
        <w:rPr>
          <w:b w:val="0"/>
          <w:bCs w:val="0"/>
          <w:sz w:val="22"/>
          <w:szCs w:val="22"/>
        </w:rPr>
        <w:t>.</w:t>
      </w:r>
    </w:p>
    <w:p w14:paraId="7EA3FE42" w14:textId="77777777" w:rsidR="00E9003B" w:rsidRPr="00C35EA5"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t>Project Budget:</w:t>
      </w:r>
    </w:p>
    <w:p w14:paraId="745E235C" w14:textId="5E728166" w:rsidR="00E9003B" w:rsidRPr="00C35EA5"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sz w:val="22"/>
          <w:szCs w:val="22"/>
          <w:lang w:val="en-GB"/>
        </w:rPr>
      </w:pPr>
      <w:r w:rsidRPr="00C35EA5">
        <w:rPr>
          <w:rFonts w:ascii="Trebuchet MS" w:hAnsi="Trebuchet MS"/>
          <w:sz w:val="22"/>
          <w:szCs w:val="22"/>
          <w:lang w:val="en-GB"/>
        </w:rPr>
        <w:t xml:space="preserve">The IPA funds requested for one project will range between </w:t>
      </w:r>
      <w:r w:rsidR="00C05859" w:rsidRPr="00C35EA5">
        <w:rPr>
          <w:rFonts w:ascii="Trebuchet MS" w:hAnsi="Trebuchet MS"/>
          <w:b/>
          <w:sz w:val="22"/>
          <w:szCs w:val="22"/>
          <w:lang w:val="en-GB"/>
        </w:rPr>
        <w:t>2</w:t>
      </w:r>
      <w:r w:rsidRPr="00C35EA5">
        <w:rPr>
          <w:rFonts w:ascii="Trebuchet MS" w:hAnsi="Trebuchet MS"/>
          <w:b/>
          <w:sz w:val="22"/>
          <w:szCs w:val="22"/>
          <w:lang w:val="en-GB"/>
        </w:rPr>
        <w:t xml:space="preserve">50,000 EURO and </w:t>
      </w:r>
      <w:r w:rsidR="00E873E7" w:rsidRPr="00C35EA5">
        <w:rPr>
          <w:rFonts w:ascii="Trebuchet MS" w:hAnsi="Trebuchet MS"/>
          <w:b/>
          <w:sz w:val="22"/>
          <w:szCs w:val="22"/>
          <w:lang w:val="en-GB"/>
        </w:rPr>
        <w:t>2</w:t>
      </w:r>
      <w:r w:rsidRPr="00C35EA5">
        <w:rPr>
          <w:rFonts w:ascii="Trebuchet MS" w:hAnsi="Trebuchet MS"/>
          <w:b/>
          <w:sz w:val="22"/>
          <w:szCs w:val="22"/>
          <w:lang w:val="en-GB"/>
        </w:rPr>
        <w:t>,000,000 EURO.</w:t>
      </w:r>
    </w:p>
    <w:p w14:paraId="5A7F6426" w14:textId="77777777" w:rsidR="00E9003B" w:rsidRPr="00C35EA5" w:rsidRDefault="00C816EE" w:rsidP="002E3B15">
      <w:pPr>
        <w:pStyle w:val="Footer"/>
        <w:numPr>
          <w:ilvl w:val="1"/>
          <w:numId w:val="117"/>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EU funding shall finance 85% of the eligible expenditure; </w:t>
      </w:r>
    </w:p>
    <w:p w14:paraId="6431FD04" w14:textId="77777777" w:rsidR="00E9003B" w:rsidRPr="00C35EA5" w:rsidRDefault="00C816EE" w:rsidP="002E3B15">
      <w:pPr>
        <w:pStyle w:val="Footer"/>
        <w:numPr>
          <w:ilvl w:val="1"/>
          <w:numId w:val="118"/>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Romanian state budget shall provide an additional 13% to the Romanian public bodies and NGOs; </w:t>
      </w:r>
    </w:p>
    <w:p w14:paraId="6CC45BEA" w14:textId="7A98AA0D" w:rsidR="00E9003B" w:rsidRPr="00C35EA5" w:rsidRDefault="00C816EE" w:rsidP="002E3B15">
      <w:pPr>
        <w:pStyle w:val="Footer"/>
        <w:numPr>
          <w:ilvl w:val="1"/>
          <w:numId w:val="119"/>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The remaining amount represents own contribution of Romanian project partners (2%); </w:t>
      </w:r>
    </w:p>
    <w:p w14:paraId="44071B91" w14:textId="25165450" w:rsidR="00E9003B" w:rsidRPr="00C35EA5" w:rsidRDefault="00C816EE" w:rsidP="002E3B15">
      <w:pPr>
        <w:pStyle w:val="Footer"/>
        <w:numPr>
          <w:ilvl w:val="1"/>
          <w:numId w:val="120"/>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For Serbian partners the amount representing own contribution shall cover 15% of the eligible expenditure to the project.</w:t>
      </w:r>
    </w:p>
    <w:p w14:paraId="64AD5A3A" w14:textId="77777777" w:rsidR="00127CDF" w:rsidRPr="00C35EA5" w:rsidRDefault="00127CDF" w:rsidP="00C36BAF">
      <w:pPr>
        <w:pStyle w:val="Footer"/>
        <w:tabs>
          <w:tab w:val="clear" w:pos="4320"/>
          <w:tab w:val="clear" w:pos="8640"/>
        </w:tabs>
        <w:spacing w:before="100" w:beforeAutospacing="1" w:after="100" w:afterAutospacing="1" w:line="240" w:lineRule="auto"/>
        <w:ind w:left="1440"/>
        <w:contextualSpacing/>
        <w:jc w:val="both"/>
        <w:rPr>
          <w:rFonts w:ascii="Trebuchet MS" w:eastAsia="Trebuchet MS" w:hAnsi="Trebuchet MS" w:cs="Trebuchet MS"/>
          <w:sz w:val="22"/>
          <w:szCs w:val="22"/>
          <w:lang w:val="en-GB"/>
        </w:rPr>
      </w:pPr>
    </w:p>
    <w:p w14:paraId="7D349DB5" w14:textId="740BEFC3" w:rsidR="00127CDF" w:rsidRPr="00C35EA5" w:rsidRDefault="00127CDF" w:rsidP="00C36BAF">
      <w:pPr>
        <w:pStyle w:val="Footer"/>
        <w:tabs>
          <w:tab w:val="clear" w:pos="4320"/>
          <w:tab w:val="clear" w:pos="8640"/>
        </w:tabs>
        <w:spacing w:before="100" w:beforeAutospacing="1" w:after="100" w:afterAutospacing="1" w:line="240" w:lineRule="auto"/>
        <w:contextualSpacing/>
        <w:jc w:val="both"/>
        <w:rPr>
          <w:rFonts w:ascii="Trebuchet MS" w:hAnsi="Trebuchet MS"/>
          <w:sz w:val="22"/>
          <w:szCs w:val="22"/>
          <w:lang w:val="en-GB"/>
        </w:rPr>
      </w:pPr>
      <w:r w:rsidRPr="00C35EA5">
        <w:rPr>
          <w:rFonts w:ascii="Trebuchet MS" w:hAnsi="Trebuchet MS"/>
          <w:b/>
          <w:bCs/>
          <w:sz w:val="22"/>
          <w:szCs w:val="22"/>
          <w:lang w:val="en-GB"/>
        </w:rPr>
        <w:t>Indicators:</w:t>
      </w:r>
      <w:r w:rsidRPr="00C35EA5">
        <w:rPr>
          <w:rFonts w:ascii="Trebuchet MS" w:hAnsi="Trebuchet MS"/>
          <w:sz w:val="22"/>
          <w:szCs w:val="22"/>
          <w:lang w:val="en-GB"/>
        </w:rPr>
        <w:t xml:space="preserve"> </w:t>
      </w:r>
      <w:r w:rsidR="00FC57DC" w:rsidRPr="00FC57DC">
        <w:rPr>
          <w:rFonts w:ascii="Trebuchet MS" w:hAnsi="Trebuchet MS"/>
          <w:sz w:val="22"/>
          <w:szCs w:val="22"/>
          <w:lang w:val="en-GB"/>
        </w:rPr>
        <w:t>For this specific objective only one output indicator (</w:t>
      </w:r>
      <w:r w:rsidR="00FC57DC" w:rsidRPr="00FC57DC">
        <w:rPr>
          <w:rFonts w:ascii="Trebuchet MS" w:hAnsi="Trebuchet MS"/>
          <w:i/>
          <w:iCs/>
          <w:sz w:val="22"/>
          <w:szCs w:val="22"/>
          <w:lang w:val="en-GB"/>
        </w:rPr>
        <w:t xml:space="preserve">PSO 03 - </w:t>
      </w:r>
      <w:r w:rsidR="00FC57DC" w:rsidRPr="00FC57DC">
        <w:rPr>
          <w:rFonts w:ascii="Trebuchet MS" w:hAnsi="Trebuchet MS"/>
          <w:i/>
          <w:iCs/>
          <w:sz w:val="22"/>
          <w:szCs w:val="22"/>
        </w:rPr>
        <w:t>Investments in health care, family-based and community-based care services</w:t>
      </w:r>
      <w:r w:rsidR="00FC57DC" w:rsidRPr="00FC57DC">
        <w:rPr>
          <w:rFonts w:ascii="Trebuchet MS" w:hAnsi="Trebuchet MS"/>
          <w:i/>
          <w:iCs/>
          <w:sz w:val="22"/>
          <w:szCs w:val="22"/>
          <w:lang w:val="en-GB"/>
        </w:rPr>
        <w:t>)</w:t>
      </w:r>
      <w:r w:rsidR="00FC57DC" w:rsidRPr="00FC57DC">
        <w:rPr>
          <w:rFonts w:ascii="Trebuchet MS" w:hAnsi="Trebuchet MS"/>
          <w:sz w:val="22"/>
          <w:szCs w:val="22"/>
          <w:lang w:val="en-GB"/>
        </w:rPr>
        <w:t xml:space="preserve"> and its coresponding result indicator (</w:t>
      </w:r>
      <w:r w:rsidR="00FC57DC" w:rsidRPr="00FC57DC">
        <w:rPr>
          <w:rFonts w:ascii="Trebuchet MS" w:hAnsi="Trebuchet MS"/>
          <w:i/>
          <w:iCs/>
          <w:sz w:val="22"/>
          <w:szCs w:val="22"/>
          <w:lang w:val="en-GB"/>
        </w:rPr>
        <w:t xml:space="preserve">PSR 03 - </w:t>
      </w:r>
      <w:r w:rsidR="00FC57DC" w:rsidRPr="00FC57DC">
        <w:rPr>
          <w:rFonts w:ascii="Trebuchet MS" w:hAnsi="Trebuchet MS"/>
          <w:i/>
          <w:iCs/>
          <w:sz w:val="22"/>
          <w:szCs w:val="22"/>
          <w:lang w:val="en-IE"/>
        </w:rPr>
        <w:t xml:space="preserve">Annual users of the supported investments </w:t>
      </w:r>
      <w:r w:rsidR="00FC57DC" w:rsidRPr="00FC57DC">
        <w:rPr>
          <w:rFonts w:ascii="Trebuchet MS" w:hAnsi="Trebuchet MS"/>
          <w:i/>
          <w:iCs/>
          <w:sz w:val="22"/>
          <w:szCs w:val="22"/>
        </w:rPr>
        <w:t>in health care, family-based and community-based care services</w:t>
      </w:r>
      <w:r w:rsidR="00FC57DC" w:rsidRPr="00C35EA5">
        <w:rPr>
          <w:rFonts w:ascii="Trebuchet MS" w:hAnsi="Trebuchet MS"/>
          <w:sz w:val="22"/>
          <w:szCs w:val="22"/>
          <w:lang w:val="en-GB"/>
        </w:rPr>
        <w:t xml:space="preserve">) </w:t>
      </w:r>
      <w:r w:rsidR="00FC57DC">
        <w:rPr>
          <w:rFonts w:ascii="Trebuchet MS" w:hAnsi="Trebuchet MS"/>
          <w:sz w:val="22"/>
          <w:szCs w:val="22"/>
          <w:lang w:val="en-GB"/>
        </w:rPr>
        <w:t>are available for selection.</w:t>
      </w:r>
      <w:r w:rsidR="00FC57DC" w:rsidRPr="00C35EA5">
        <w:rPr>
          <w:rFonts w:ascii="Trebuchet MS" w:hAnsi="Trebuchet MS"/>
          <w:sz w:val="22"/>
          <w:szCs w:val="22"/>
          <w:lang w:val="en-GB"/>
        </w:rPr>
        <w:t xml:space="preserve"> For additional details, please consult the </w:t>
      </w:r>
      <w:r w:rsidR="00FC57DC" w:rsidRPr="00FC57DC">
        <w:rPr>
          <w:rFonts w:ascii="Trebuchet MS" w:hAnsi="Trebuchet MS"/>
          <w:i/>
          <w:iCs/>
          <w:sz w:val="22"/>
          <w:szCs w:val="22"/>
          <w:lang w:val="en-GB"/>
        </w:rPr>
        <w:t>Guide for Indicators</w:t>
      </w:r>
      <w:r w:rsidR="00100D3A">
        <w:rPr>
          <w:rFonts w:ascii="Trebuchet MS" w:hAnsi="Trebuchet MS"/>
          <w:i/>
          <w:iCs/>
          <w:sz w:val="22"/>
          <w:szCs w:val="22"/>
          <w:lang w:val="en-GB"/>
        </w:rPr>
        <w:t xml:space="preserve"> (Annex </w:t>
      </w:r>
      <w:r w:rsidR="009902B0">
        <w:rPr>
          <w:rFonts w:ascii="Trebuchet MS" w:hAnsi="Trebuchet MS"/>
          <w:i/>
          <w:iCs/>
          <w:sz w:val="22"/>
          <w:szCs w:val="22"/>
          <w:lang w:val="en-GB"/>
        </w:rPr>
        <w:t>A</w:t>
      </w:r>
      <w:r w:rsidR="00100D3A">
        <w:rPr>
          <w:rFonts w:ascii="Trebuchet MS" w:hAnsi="Trebuchet MS"/>
          <w:i/>
          <w:iCs/>
          <w:sz w:val="22"/>
          <w:szCs w:val="22"/>
          <w:lang w:val="en-GB"/>
        </w:rPr>
        <w:t>)</w:t>
      </w:r>
      <w:r w:rsidR="00FC57DC" w:rsidRPr="00C35EA5">
        <w:rPr>
          <w:rFonts w:ascii="Trebuchet MS" w:hAnsi="Trebuchet MS"/>
          <w:sz w:val="22"/>
          <w:szCs w:val="22"/>
          <w:lang w:val="en-GB"/>
        </w:rPr>
        <w:t>.</w:t>
      </w:r>
    </w:p>
    <w:p w14:paraId="2C3FF720" w14:textId="236EE4D8" w:rsidR="00E3268C" w:rsidRPr="00C35EA5" w:rsidRDefault="00E3268C" w:rsidP="00C36BAF">
      <w:pPr>
        <w:spacing w:before="100" w:beforeAutospacing="1" w:after="100" w:afterAutospacing="1" w:line="240" w:lineRule="auto"/>
        <w:contextualSpacing/>
        <w:jc w:val="both"/>
        <w:rPr>
          <w:rFonts w:eastAsia="Trebuchet MS"/>
          <w:lang w:val="en-GB"/>
        </w:rPr>
      </w:pPr>
      <w:r w:rsidRPr="00C35EA5">
        <w:rPr>
          <w:rFonts w:ascii="Trebuchet MS" w:hAnsi="Trebuchet MS"/>
          <w:b/>
          <w:bCs/>
          <w:lang w:val="en-GB"/>
        </w:rPr>
        <w:t>Specific objective 2.3</w:t>
      </w:r>
      <w:r w:rsidR="007E3C7C" w:rsidRPr="00C35EA5">
        <w:rPr>
          <w:rFonts w:ascii="Trebuchet MS" w:hAnsi="Trebuchet MS"/>
          <w:b/>
          <w:bCs/>
          <w:lang w:val="en-GB"/>
        </w:rPr>
        <w:t>.</w:t>
      </w:r>
      <w:r w:rsidR="00623F43">
        <w:rPr>
          <w:rFonts w:ascii="Trebuchet MS" w:hAnsi="Trebuchet MS"/>
          <w:b/>
          <w:bCs/>
          <w:lang w:val="en-GB"/>
        </w:rPr>
        <w:t xml:space="preserve"> </w:t>
      </w:r>
      <w:r w:rsidRPr="00C35EA5">
        <w:rPr>
          <w:rFonts w:ascii="Trebuchet MS" w:hAnsi="Trebuchet MS"/>
          <w:b/>
          <w:bCs/>
          <w:lang w:val="en-GB"/>
        </w:rPr>
        <w:t>”Enhancing the role of culture and sustainable tourism in economic development, social inclusion and social innovation”</w:t>
      </w:r>
    </w:p>
    <w:p w14:paraId="2CF8627D" w14:textId="22C4C7BE" w:rsidR="00E3268C" w:rsidRPr="00C35EA5" w:rsidRDefault="00702AFB" w:rsidP="00C84FEE">
      <w:pPr>
        <w:pStyle w:val="Footer"/>
        <w:tabs>
          <w:tab w:val="clear" w:pos="4320"/>
          <w:tab w:val="clear" w:pos="8640"/>
        </w:tabs>
        <w:spacing w:before="120" w:after="120" w:line="240" w:lineRule="auto"/>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t>E</w:t>
      </w:r>
      <w:r w:rsidR="00E3268C" w:rsidRPr="00C35EA5">
        <w:rPr>
          <w:rFonts w:ascii="Trebuchet MS" w:hAnsi="Trebuchet MS"/>
          <w:b/>
          <w:bCs/>
          <w:sz w:val="22"/>
          <w:szCs w:val="22"/>
          <w:lang w:val="en-GB"/>
        </w:rPr>
        <w:t xml:space="preserve">ligible </w:t>
      </w:r>
      <w:r w:rsidRPr="00C35EA5">
        <w:rPr>
          <w:rFonts w:ascii="Trebuchet MS" w:hAnsi="Trebuchet MS"/>
          <w:b/>
          <w:bCs/>
          <w:sz w:val="22"/>
          <w:szCs w:val="22"/>
          <w:lang w:val="en-GB"/>
        </w:rPr>
        <w:t xml:space="preserve">types of </w:t>
      </w:r>
      <w:r w:rsidR="00E3268C" w:rsidRPr="00C35EA5">
        <w:rPr>
          <w:rFonts w:ascii="Trebuchet MS" w:hAnsi="Trebuchet MS"/>
          <w:b/>
          <w:bCs/>
          <w:sz w:val="22"/>
          <w:szCs w:val="22"/>
          <w:lang w:val="en-GB"/>
        </w:rPr>
        <w:t>actions:</w:t>
      </w:r>
    </w:p>
    <w:p w14:paraId="769FDC01" w14:textId="77777777" w:rsidR="00E3268C" w:rsidRPr="00C35EA5" w:rsidRDefault="00E3268C" w:rsidP="00C84FEE">
      <w:pPr>
        <w:pStyle w:val="ListParagraph"/>
        <w:numPr>
          <w:ilvl w:val="0"/>
          <w:numId w:val="108"/>
        </w:numPr>
        <w:tabs>
          <w:tab w:val="left" w:pos="720"/>
        </w:tabs>
        <w:spacing w:before="120" w:after="120" w:line="240" w:lineRule="auto"/>
        <w:contextualSpacing w:val="0"/>
        <w:jc w:val="both"/>
        <w:rPr>
          <w:rFonts w:ascii="Trebuchet MS" w:hAnsi="Trebuchet MS"/>
        </w:rPr>
      </w:pPr>
      <w:r w:rsidRPr="00C35EA5">
        <w:rPr>
          <w:rFonts w:ascii="Trebuchet MS" w:hAnsi="Trebuchet MS"/>
        </w:rPr>
        <w:t>Development and implementation of measures to develop and promote sustainable tourism assets and services;</w:t>
      </w:r>
    </w:p>
    <w:p w14:paraId="6DC80BAB" w14:textId="7605E934" w:rsidR="00E3268C" w:rsidRPr="00C35EA5" w:rsidRDefault="00E3268C" w:rsidP="00597E86">
      <w:pPr>
        <w:pStyle w:val="ListParagraph"/>
        <w:numPr>
          <w:ilvl w:val="0"/>
          <w:numId w:val="108"/>
        </w:numPr>
        <w:spacing w:before="120" w:after="120" w:line="240" w:lineRule="auto"/>
        <w:contextualSpacing w:val="0"/>
        <w:jc w:val="both"/>
        <w:rPr>
          <w:rFonts w:ascii="Trebuchet MS" w:hAnsi="Trebuchet MS"/>
        </w:rPr>
      </w:pPr>
      <w:r w:rsidRPr="00C35EA5">
        <w:rPr>
          <w:rFonts w:ascii="Trebuchet MS" w:hAnsi="Trebuchet MS"/>
        </w:rPr>
        <w:t xml:space="preserve">Development and implementation of measures to protect, develop and promote natural heritage and eco-tourism, </w:t>
      </w:r>
      <w:r w:rsidR="00597E86" w:rsidRPr="00597E86">
        <w:rPr>
          <w:rFonts w:ascii="Trebuchet MS" w:hAnsi="Trebuchet MS"/>
        </w:rPr>
        <w:t>health tourism, business tourism</w:t>
      </w:r>
      <w:r w:rsidR="00597E86">
        <w:rPr>
          <w:rFonts w:ascii="Trebuchet MS" w:hAnsi="Trebuchet MS"/>
        </w:rPr>
        <w:t>,</w:t>
      </w:r>
      <w:r w:rsidR="00597E86" w:rsidRPr="00597E86">
        <w:rPr>
          <w:rFonts w:ascii="Trebuchet MS" w:hAnsi="Trebuchet MS"/>
        </w:rPr>
        <w:t xml:space="preserve"> </w:t>
      </w:r>
      <w:r w:rsidRPr="00C35EA5">
        <w:rPr>
          <w:rFonts w:ascii="Trebuchet MS" w:hAnsi="Trebuchet MS"/>
        </w:rPr>
        <w:t>sport/ cyclo/ hiking-tourism;</w:t>
      </w:r>
    </w:p>
    <w:p w14:paraId="2E74A252" w14:textId="2E176036" w:rsidR="00E3268C" w:rsidRPr="00C35EA5" w:rsidRDefault="00E3268C" w:rsidP="00C84FEE">
      <w:pPr>
        <w:pStyle w:val="ListParagraph"/>
        <w:numPr>
          <w:ilvl w:val="0"/>
          <w:numId w:val="108"/>
        </w:numPr>
        <w:tabs>
          <w:tab w:val="left" w:pos="720"/>
        </w:tabs>
        <w:spacing w:before="120" w:after="120" w:line="240" w:lineRule="auto"/>
        <w:contextualSpacing w:val="0"/>
        <w:jc w:val="both"/>
        <w:rPr>
          <w:rFonts w:ascii="Trebuchet MS" w:hAnsi="Trebuchet MS"/>
        </w:rPr>
      </w:pPr>
      <w:r w:rsidRPr="00C35EA5">
        <w:rPr>
          <w:rFonts w:ascii="Trebuchet MS" w:hAnsi="Trebuchet MS"/>
        </w:rPr>
        <w:lastRenderedPageBreak/>
        <w:t>Development and implementation of measures to protect, develop and promote cultural heritage</w:t>
      </w:r>
      <w:r w:rsidR="00D43295">
        <w:rPr>
          <w:rStyle w:val="FootnoteReference"/>
          <w:rFonts w:ascii="Trebuchet MS" w:hAnsi="Trebuchet MS"/>
        </w:rPr>
        <w:footnoteReference w:id="9"/>
      </w:r>
      <w:r w:rsidRPr="00C35EA5">
        <w:rPr>
          <w:rFonts w:ascii="Trebuchet MS" w:hAnsi="Trebuchet MS"/>
        </w:rPr>
        <w:t xml:space="preserve"> and cultural services;</w:t>
      </w:r>
    </w:p>
    <w:p w14:paraId="4B83FFBA" w14:textId="0289223A" w:rsidR="00E3268C" w:rsidRPr="00C35EA5" w:rsidRDefault="00E3268C" w:rsidP="00C84FEE">
      <w:pPr>
        <w:pStyle w:val="ListParagraph"/>
        <w:numPr>
          <w:ilvl w:val="0"/>
          <w:numId w:val="108"/>
        </w:numPr>
        <w:tabs>
          <w:tab w:val="left" w:pos="720"/>
        </w:tabs>
        <w:spacing w:before="120" w:after="120" w:line="240" w:lineRule="auto"/>
        <w:contextualSpacing w:val="0"/>
        <w:jc w:val="both"/>
        <w:rPr>
          <w:rFonts w:ascii="Trebuchet MS" w:hAnsi="Trebuchet MS"/>
        </w:rPr>
      </w:pPr>
      <w:r w:rsidRPr="00C35EA5">
        <w:rPr>
          <w:rFonts w:ascii="Trebuchet MS" w:hAnsi="Trebuchet MS"/>
        </w:rPr>
        <w:t>Investments in physical regeneration of cultural and touristic objectives, in the scope of their inclusion in the touristic and/ or cultural circuit;</w:t>
      </w:r>
    </w:p>
    <w:p w14:paraId="21F6578B" w14:textId="77777777" w:rsidR="00E3268C" w:rsidRPr="00C35EA5" w:rsidRDefault="00E3268C" w:rsidP="00C84FEE">
      <w:pPr>
        <w:pStyle w:val="ListParagraph"/>
        <w:numPr>
          <w:ilvl w:val="0"/>
          <w:numId w:val="108"/>
        </w:numPr>
        <w:tabs>
          <w:tab w:val="left" w:pos="720"/>
        </w:tabs>
        <w:spacing w:before="120" w:after="120" w:line="240" w:lineRule="auto"/>
        <w:contextualSpacing w:val="0"/>
        <w:jc w:val="both"/>
        <w:rPr>
          <w:rFonts w:ascii="Trebuchet MS" w:hAnsi="Trebuchet MS"/>
        </w:rPr>
      </w:pPr>
      <w:r w:rsidRPr="00C35EA5">
        <w:rPr>
          <w:rFonts w:ascii="Trebuchet MS" w:hAnsi="Trebuchet MS"/>
        </w:rPr>
        <w:t>Joint actions in the field of development of sustainable touristic and cultural services.</w:t>
      </w:r>
    </w:p>
    <w:p w14:paraId="5D2C2E48" w14:textId="77777777" w:rsidR="007E3C7C" w:rsidRPr="00C35EA5" w:rsidRDefault="007E3C7C" w:rsidP="00E3268C">
      <w:pPr>
        <w:pStyle w:val="ListBullet"/>
        <w:spacing w:before="100" w:beforeAutospacing="1" w:after="100" w:afterAutospacing="1" w:line="240" w:lineRule="auto"/>
        <w:contextualSpacing/>
        <w:rPr>
          <w:rFonts w:hAnsi="Trebuchet MS"/>
          <w:sz w:val="22"/>
          <w:szCs w:val="22"/>
          <w:lang w:val="en-GB"/>
        </w:rPr>
      </w:pPr>
    </w:p>
    <w:p w14:paraId="59B91D94" w14:textId="77777777" w:rsidR="00E3268C" w:rsidRPr="00C35EA5" w:rsidRDefault="00E3268C" w:rsidP="00E3268C">
      <w:pPr>
        <w:pStyle w:val="ListBullet"/>
        <w:spacing w:before="100" w:beforeAutospacing="1" w:after="100" w:afterAutospacing="1" w:line="240" w:lineRule="auto"/>
        <w:contextualSpacing/>
        <w:rPr>
          <w:rFonts w:hAnsi="Trebuchet MS"/>
          <w:b w:val="0"/>
          <w:bCs w:val="0"/>
          <w:sz w:val="22"/>
          <w:szCs w:val="22"/>
          <w:lang w:val="en-GB"/>
        </w:rPr>
      </w:pPr>
      <w:r w:rsidRPr="00C35EA5">
        <w:rPr>
          <w:rFonts w:hAnsi="Trebuchet MS"/>
          <w:sz w:val="22"/>
          <w:szCs w:val="22"/>
          <w:u w:val="single"/>
          <w:lang w:val="en-GB"/>
        </w:rPr>
        <w:t>NOTE:</w:t>
      </w:r>
      <w:r w:rsidRPr="00C35EA5">
        <w:rPr>
          <w:rFonts w:hAnsi="Trebuchet MS"/>
          <w:sz w:val="22"/>
          <w:szCs w:val="22"/>
          <w:lang w:val="en-GB"/>
        </w:rPr>
        <w:t xml:space="preserve"> </w:t>
      </w:r>
      <w:r w:rsidRPr="00C35EA5">
        <w:rPr>
          <w:rFonts w:hAnsi="Trebuchet MS"/>
          <w:b w:val="0"/>
          <w:bCs w:val="0"/>
          <w:sz w:val="22"/>
          <w:szCs w:val="22"/>
          <w:lang w:val="en-GB"/>
        </w:rPr>
        <w:t xml:space="preserve">The eligibility of an action does not confer eligibility on the expenditure made for the implementation of that activity. </w:t>
      </w:r>
    </w:p>
    <w:p w14:paraId="2DB0995F" w14:textId="77777777" w:rsidR="00E3268C" w:rsidRPr="00C35EA5" w:rsidRDefault="00E3268C" w:rsidP="00E3268C">
      <w:pPr>
        <w:pStyle w:val="BodyText"/>
        <w:spacing w:before="100" w:beforeAutospacing="1" w:after="100" w:afterAutospacing="1" w:line="240" w:lineRule="auto"/>
        <w:contextualSpacing/>
        <w:rPr>
          <w:sz w:val="22"/>
          <w:szCs w:val="22"/>
          <w:lang w:val="en-GB"/>
        </w:rPr>
      </w:pPr>
    </w:p>
    <w:p w14:paraId="68A4A166" w14:textId="77777777" w:rsidR="00C84FEE" w:rsidRDefault="00E3268C" w:rsidP="00C84FEE">
      <w:pPr>
        <w:pStyle w:val="BodyText"/>
        <w:spacing w:before="100" w:beforeAutospacing="1" w:after="100" w:afterAutospacing="1" w:line="240" w:lineRule="auto"/>
        <w:contextualSpacing/>
        <w:rPr>
          <w:rFonts w:eastAsia="Arial Unicode MS" w:cs="Arial Unicode MS"/>
          <w:sz w:val="22"/>
          <w:szCs w:val="22"/>
          <w:lang w:val="en-GB"/>
        </w:rPr>
      </w:pPr>
      <w:r w:rsidRPr="00C35EA5">
        <w:rPr>
          <w:rFonts w:eastAsia="Arial Unicode MS" w:cs="Arial Unicode MS"/>
          <w:sz w:val="22"/>
          <w:szCs w:val="22"/>
          <w:lang w:val="en-GB"/>
        </w:rPr>
        <w:t>Project duration:</w:t>
      </w:r>
    </w:p>
    <w:p w14:paraId="213ACE81" w14:textId="63ED7F61" w:rsidR="00E3268C" w:rsidRPr="00C84FEE" w:rsidRDefault="00E3268C" w:rsidP="00C84FEE">
      <w:pPr>
        <w:pStyle w:val="BodyText"/>
        <w:spacing w:before="100" w:beforeAutospacing="1" w:after="100" w:afterAutospacing="1" w:line="240" w:lineRule="auto"/>
        <w:contextualSpacing/>
        <w:rPr>
          <w:sz w:val="22"/>
          <w:szCs w:val="22"/>
          <w:lang w:val="en-GB"/>
        </w:rPr>
      </w:pPr>
      <w:r w:rsidRPr="00C35EA5">
        <w:rPr>
          <w:b w:val="0"/>
          <w:bCs w:val="0"/>
          <w:sz w:val="22"/>
          <w:szCs w:val="22"/>
        </w:rPr>
        <w:t xml:space="preserve">All projects must have the project duration between 9 and 24 months from the starting date of the project, on condition that the final reimbursement claim is submitted before </w:t>
      </w:r>
      <w:r w:rsidR="00CC5321">
        <w:rPr>
          <w:b w:val="0"/>
          <w:bCs w:val="0"/>
          <w:sz w:val="22"/>
          <w:szCs w:val="22"/>
        </w:rPr>
        <w:t>March 2, 2026</w:t>
      </w:r>
      <w:r w:rsidRPr="00C35EA5">
        <w:rPr>
          <w:b w:val="0"/>
          <w:bCs w:val="0"/>
          <w:sz w:val="22"/>
          <w:szCs w:val="22"/>
        </w:rPr>
        <w:t>.</w:t>
      </w:r>
    </w:p>
    <w:p w14:paraId="6810E827" w14:textId="77777777" w:rsidR="00E3268C" w:rsidRPr="00C35EA5" w:rsidRDefault="00E3268C" w:rsidP="00E3268C">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lang w:val="en-GB"/>
        </w:rPr>
      </w:pPr>
      <w:r w:rsidRPr="00C35EA5">
        <w:rPr>
          <w:rFonts w:ascii="Trebuchet MS" w:hAnsi="Trebuchet MS"/>
          <w:b/>
          <w:bCs/>
          <w:sz w:val="22"/>
          <w:szCs w:val="22"/>
          <w:lang w:val="en-GB"/>
        </w:rPr>
        <w:t>Project Budget:</w:t>
      </w:r>
    </w:p>
    <w:p w14:paraId="6BA71055" w14:textId="69DB0390" w:rsidR="00E3268C" w:rsidRPr="00C35EA5" w:rsidRDefault="00E3268C" w:rsidP="00E3268C">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sz w:val="22"/>
          <w:szCs w:val="22"/>
          <w:lang w:val="en-GB"/>
        </w:rPr>
      </w:pPr>
      <w:r w:rsidRPr="00C35EA5">
        <w:rPr>
          <w:rFonts w:ascii="Trebuchet MS" w:hAnsi="Trebuchet MS"/>
          <w:sz w:val="22"/>
          <w:szCs w:val="22"/>
          <w:lang w:val="en-GB"/>
        </w:rPr>
        <w:t xml:space="preserve">The IPA funds requested for one project will range between </w:t>
      </w:r>
      <w:r w:rsidRPr="00C35EA5">
        <w:rPr>
          <w:rFonts w:ascii="Trebuchet MS" w:hAnsi="Trebuchet MS"/>
          <w:b/>
          <w:sz w:val="22"/>
          <w:szCs w:val="22"/>
          <w:lang w:val="en-GB"/>
        </w:rPr>
        <w:t xml:space="preserve">250,000 EURO and </w:t>
      </w:r>
      <w:r w:rsidR="00E873E7" w:rsidRPr="00C35EA5">
        <w:rPr>
          <w:rFonts w:ascii="Trebuchet MS" w:hAnsi="Trebuchet MS"/>
          <w:b/>
          <w:sz w:val="22"/>
          <w:szCs w:val="22"/>
          <w:lang w:val="en-GB"/>
        </w:rPr>
        <w:t>2</w:t>
      </w:r>
      <w:r w:rsidRPr="00C35EA5">
        <w:rPr>
          <w:rFonts w:ascii="Trebuchet MS" w:hAnsi="Trebuchet MS"/>
          <w:b/>
          <w:sz w:val="22"/>
          <w:szCs w:val="22"/>
          <w:lang w:val="en-GB"/>
        </w:rPr>
        <w:t>,000,000 EURO.</w:t>
      </w:r>
    </w:p>
    <w:p w14:paraId="032A89DD" w14:textId="77777777" w:rsidR="00E3268C" w:rsidRPr="00C35EA5" w:rsidRDefault="00E3268C" w:rsidP="00E3268C">
      <w:pPr>
        <w:pStyle w:val="Footer"/>
        <w:numPr>
          <w:ilvl w:val="1"/>
          <w:numId w:val="117"/>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EU funding shall finance 85% of the eligible expenditure; </w:t>
      </w:r>
    </w:p>
    <w:p w14:paraId="11F795DD" w14:textId="77777777" w:rsidR="00E3268C" w:rsidRPr="00C35EA5" w:rsidRDefault="00E3268C" w:rsidP="00E3268C">
      <w:pPr>
        <w:pStyle w:val="Footer"/>
        <w:numPr>
          <w:ilvl w:val="1"/>
          <w:numId w:val="118"/>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Romanian state budget shall provide an additional 13% to the Romanian public bodies and NGOs; </w:t>
      </w:r>
    </w:p>
    <w:p w14:paraId="623D0A10" w14:textId="77777777" w:rsidR="00E3268C" w:rsidRPr="00C35EA5" w:rsidRDefault="00E3268C" w:rsidP="00E3268C">
      <w:pPr>
        <w:pStyle w:val="Footer"/>
        <w:numPr>
          <w:ilvl w:val="1"/>
          <w:numId w:val="119"/>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 xml:space="preserve">The remaining amount represents own contribution of Romanian project partners (2%); </w:t>
      </w:r>
    </w:p>
    <w:p w14:paraId="0993B755" w14:textId="7DFC37A8" w:rsidR="00E17A45" w:rsidRPr="00C35EA5" w:rsidRDefault="00E3268C" w:rsidP="00E17A45">
      <w:pPr>
        <w:pStyle w:val="Footer"/>
        <w:numPr>
          <w:ilvl w:val="1"/>
          <w:numId w:val="120"/>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lang w:val="en-GB"/>
        </w:rPr>
      </w:pPr>
      <w:r w:rsidRPr="00C35EA5">
        <w:rPr>
          <w:rFonts w:ascii="Trebuchet MS" w:hAnsi="Trebuchet MS"/>
          <w:sz w:val="22"/>
          <w:szCs w:val="22"/>
          <w:lang w:val="en-GB"/>
        </w:rPr>
        <w:t>For Serbian partners the amount representing own contribution shall cover 15% of the eligible expenditure to the project.</w:t>
      </w:r>
    </w:p>
    <w:p w14:paraId="6D61B970" w14:textId="77777777" w:rsidR="00E17A45" w:rsidRPr="00C35EA5" w:rsidRDefault="00E17A45" w:rsidP="00C36BAF">
      <w:pPr>
        <w:pStyle w:val="Footer"/>
        <w:tabs>
          <w:tab w:val="clear" w:pos="4320"/>
          <w:tab w:val="clear" w:pos="8640"/>
        </w:tabs>
        <w:spacing w:before="100" w:beforeAutospacing="1" w:after="100" w:afterAutospacing="1" w:line="240" w:lineRule="auto"/>
        <w:ind w:left="1440"/>
        <w:contextualSpacing/>
        <w:jc w:val="both"/>
        <w:rPr>
          <w:rFonts w:ascii="Trebuchet MS" w:eastAsia="Trebuchet MS" w:hAnsi="Trebuchet MS" w:cs="Trebuchet MS"/>
          <w:sz w:val="22"/>
          <w:szCs w:val="22"/>
          <w:lang w:val="en-GB"/>
        </w:rPr>
      </w:pPr>
    </w:p>
    <w:p w14:paraId="6BFF1B55" w14:textId="08FA03CE" w:rsidR="00E17A45" w:rsidRPr="00C35EA5" w:rsidRDefault="00E17A45" w:rsidP="00E17A45">
      <w:pPr>
        <w:pStyle w:val="Footer"/>
        <w:tabs>
          <w:tab w:val="clear" w:pos="4320"/>
          <w:tab w:val="clear" w:pos="8640"/>
        </w:tabs>
        <w:spacing w:before="100" w:beforeAutospacing="1" w:after="100" w:afterAutospacing="1" w:line="240" w:lineRule="auto"/>
        <w:contextualSpacing/>
        <w:jc w:val="both"/>
        <w:rPr>
          <w:rFonts w:ascii="Trebuchet MS" w:hAnsi="Trebuchet MS"/>
          <w:sz w:val="22"/>
          <w:szCs w:val="22"/>
          <w:lang w:val="en-GB"/>
        </w:rPr>
      </w:pPr>
      <w:r w:rsidRPr="00C35EA5">
        <w:rPr>
          <w:rFonts w:ascii="Trebuchet MS" w:hAnsi="Trebuchet MS"/>
          <w:b/>
          <w:bCs/>
          <w:sz w:val="22"/>
          <w:szCs w:val="22"/>
          <w:lang w:val="en-GB"/>
        </w:rPr>
        <w:t>Indicators:</w:t>
      </w:r>
      <w:r w:rsidRPr="00C35EA5">
        <w:rPr>
          <w:rFonts w:ascii="Trebuchet MS" w:hAnsi="Trebuchet MS"/>
          <w:sz w:val="22"/>
          <w:szCs w:val="22"/>
          <w:lang w:val="en-GB"/>
        </w:rPr>
        <w:t xml:space="preserve"> depending on the output and result indicators </w:t>
      </w:r>
      <w:r w:rsidR="001A2E4F">
        <w:rPr>
          <w:rFonts w:ascii="Trebuchet MS" w:hAnsi="Trebuchet MS"/>
          <w:sz w:val="22"/>
          <w:szCs w:val="22"/>
          <w:lang w:val="en-GB"/>
        </w:rPr>
        <w:t>selected</w:t>
      </w:r>
      <w:r w:rsidRPr="00C35EA5">
        <w:rPr>
          <w:rFonts w:ascii="Trebuchet MS" w:hAnsi="Trebuchet MS"/>
          <w:sz w:val="22"/>
          <w:szCs w:val="22"/>
          <w:lang w:val="en-GB"/>
        </w:rPr>
        <w:t xml:space="preserve"> for </w:t>
      </w:r>
      <w:r w:rsidR="0071255B">
        <w:rPr>
          <w:rFonts w:ascii="Trebuchet MS" w:hAnsi="Trebuchet MS"/>
          <w:sz w:val="22"/>
          <w:szCs w:val="22"/>
          <w:lang w:val="en-GB"/>
        </w:rPr>
        <w:t xml:space="preserve">projects under </w:t>
      </w:r>
      <w:r w:rsidRPr="00C35EA5">
        <w:rPr>
          <w:rFonts w:ascii="Trebuchet MS" w:hAnsi="Trebuchet MS"/>
          <w:sz w:val="22"/>
          <w:szCs w:val="22"/>
          <w:lang w:val="en-GB"/>
        </w:rPr>
        <w:t xml:space="preserve">this specific objective, special types of information might be required to be </w:t>
      </w:r>
      <w:r w:rsidR="0071255B">
        <w:rPr>
          <w:rFonts w:ascii="Trebuchet MS" w:hAnsi="Trebuchet MS"/>
          <w:sz w:val="22"/>
          <w:szCs w:val="22"/>
          <w:lang w:val="en-GB"/>
        </w:rPr>
        <w:t>included in</w:t>
      </w:r>
      <w:r w:rsidRPr="00C35EA5">
        <w:rPr>
          <w:rFonts w:ascii="Trebuchet MS" w:hAnsi="Trebuchet MS"/>
          <w:sz w:val="22"/>
          <w:szCs w:val="22"/>
          <w:lang w:val="en-GB"/>
        </w:rPr>
        <w:t xml:space="preserve"> the </w:t>
      </w:r>
      <w:r w:rsidR="0071255B">
        <w:rPr>
          <w:rFonts w:ascii="Trebuchet MS" w:hAnsi="Trebuchet MS"/>
          <w:sz w:val="22"/>
          <w:szCs w:val="22"/>
          <w:lang w:val="en-GB"/>
        </w:rPr>
        <w:t>A</w:t>
      </w:r>
      <w:r w:rsidRPr="00C35EA5">
        <w:rPr>
          <w:rFonts w:ascii="Trebuchet MS" w:hAnsi="Trebuchet MS"/>
          <w:sz w:val="22"/>
          <w:szCs w:val="22"/>
          <w:lang w:val="en-GB"/>
        </w:rPr>
        <w:t>pplication</w:t>
      </w:r>
      <w:r w:rsidR="0071255B">
        <w:rPr>
          <w:rFonts w:ascii="Trebuchet MS" w:hAnsi="Trebuchet MS"/>
          <w:sz w:val="22"/>
          <w:szCs w:val="22"/>
          <w:lang w:val="en-GB"/>
        </w:rPr>
        <w:t xml:space="preserve"> Form</w:t>
      </w:r>
      <w:r w:rsidRPr="00C35EA5">
        <w:rPr>
          <w:rFonts w:ascii="Trebuchet MS" w:hAnsi="Trebuchet MS"/>
          <w:sz w:val="22"/>
          <w:szCs w:val="22"/>
          <w:lang w:val="en-GB"/>
        </w:rPr>
        <w:t xml:space="preserve">. For additional details, please consult the </w:t>
      </w:r>
      <w:r w:rsidRPr="00C35EA5">
        <w:rPr>
          <w:rFonts w:ascii="Trebuchet MS" w:hAnsi="Trebuchet MS"/>
          <w:i/>
          <w:iCs/>
          <w:sz w:val="22"/>
          <w:szCs w:val="22"/>
          <w:lang w:val="en-GB"/>
        </w:rPr>
        <w:t>Guide for Indicators</w:t>
      </w:r>
      <w:r w:rsidR="00100D3A">
        <w:rPr>
          <w:rFonts w:ascii="Trebuchet MS" w:hAnsi="Trebuchet MS"/>
          <w:i/>
          <w:iCs/>
          <w:sz w:val="22"/>
          <w:szCs w:val="22"/>
          <w:lang w:val="en-GB"/>
        </w:rPr>
        <w:t xml:space="preserve"> (Annex </w:t>
      </w:r>
      <w:r w:rsidR="009902B0">
        <w:rPr>
          <w:rFonts w:ascii="Trebuchet MS" w:hAnsi="Trebuchet MS"/>
          <w:i/>
          <w:iCs/>
          <w:sz w:val="22"/>
          <w:szCs w:val="22"/>
          <w:lang w:val="en-GB"/>
        </w:rPr>
        <w:t>A</w:t>
      </w:r>
      <w:r w:rsidR="00100D3A">
        <w:rPr>
          <w:rFonts w:ascii="Trebuchet MS" w:hAnsi="Trebuchet MS"/>
          <w:i/>
          <w:iCs/>
          <w:sz w:val="22"/>
          <w:szCs w:val="22"/>
          <w:lang w:val="en-GB"/>
        </w:rPr>
        <w:t>)</w:t>
      </w:r>
      <w:r w:rsidRPr="00C35EA5">
        <w:rPr>
          <w:rFonts w:ascii="Trebuchet MS" w:hAnsi="Trebuchet MS"/>
          <w:sz w:val="22"/>
          <w:szCs w:val="22"/>
          <w:lang w:val="en-GB"/>
        </w:rPr>
        <w:t xml:space="preserve">. </w:t>
      </w:r>
    </w:p>
    <w:p w14:paraId="0633EB34" w14:textId="77777777" w:rsidR="00CE699B" w:rsidRPr="00C35EA5" w:rsidRDefault="00CE699B" w:rsidP="00E17A45">
      <w:pPr>
        <w:pStyle w:val="Footer"/>
        <w:tabs>
          <w:tab w:val="clear" w:pos="4320"/>
          <w:tab w:val="clear" w:pos="8640"/>
        </w:tabs>
        <w:spacing w:before="100" w:beforeAutospacing="1" w:after="100" w:afterAutospacing="1" w:line="240" w:lineRule="auto"/>
        <w:contextualSpacing/>
        <w:jc w:val="both"/>
        <w:rPr>
          <w:rFonts w:ascii="Trebuchet MS" w:hAnsi="Trebuchet MS"/>
          <w:sz w:val="22"/>
          <w:szCs w:val="22"/>
          <w:lang w:val="en-GB"/>
        </w:rPr>
      </w:pPr>
    </w:p>
    <w:p w14:paraId="10D2EBFB" w14:textId="77777777" w:rsidR="00CE699B" w:rsidRPr="00C35EA5" w:rsidRDefault="00CE699B" w:rsidP="00E17A45">
      <w:pPr>
        <w:pStyle w:val="Footer"/>
        <w:tabs>
          <w:tab w:val="clear" w:pos="4320"/>
          <w:tab w:val="clear" w:pos="8640"/>
        </w:tabs>
        <w:spacing w:before="100" w:beforeAutospacing="1" w:after="100" w:afterAutospacing="1" w:line="240" w:lineRule="auto"/>
        <w:contextualSpacing/>
        <w:jc w:val="both"/>
        <w:rPr>
          <w:rFonts w:ascii="Trebuchet MS" w:hAnsi="Trebuchet MS"/>
          <w:sz w:val="22"/>
          <w:szCs w:val="22"/>
          <w:lang w:val="en-GB"/>
        </w:rPr>
      </w:pPr>
    </w:p>
    <w:p w14:paraId="632079FF" w14:textId="0C177BD5" w:rsidR="00E9003B" w:rsidRPr="00B277EA" w:rsidRDefault="00B277EA" w:rsidP="00DF5356">
      <w:pPr>
        <w:pStyle w:val="Guidelines5"/>
        <w:shd w:val="clear" w:color="auto" w:fill="E0E0E0"/>
        <w:spacing w:before="100" w:beforeAutospacing="1" w:after="100" w:afterAutospacing="1" w:line="240" w:lineRule="auto"/>
        <w:contextualSpacing/>
        <w:jc w:val="center"/>
        <w:rPr>
          <w:rFonts w:ascii="Trebuchet MS" w:eastAsia="Trebuchet MS" w:hAnsi="Trebuchet MS" w:cs="Trebuchet MS"/>
        </w:rPr>
      </w:pPr>
      <w:r w:rsidRPr="00B277EA">
        <w:rPr>
          <w:rFonts w:ascii="Trebuchet MS" w:hAnsi="Trebuchet MS"/>
        </w:rPr>
        <w:t>RULES APPLICABLE TO ALL PROJECTS</w:t>
      </w:r>
    </w:p>
    <w:p w14:paraId="280AB209" w14:textId="77777777" w:rsidR="00E9003B" w:rsidRPr="00C35EA5" w:rsidRDefault="00C816EE" w:rsidP="00DF5356">
      <w:pPr>
        <w:spacing w:before="100" w:beforeAutospacing="1" w:after="100" w:afterAutospacing="1" w:line="240" w:lineRule="auto"/>
        <w:contextualSpacing/>
        <w:jc w:val="both"/>
        <w:rPr>
          <w:rFonts w:ascii="Trebuchet MS" w:eastAsia="Trebuchet MS" w:hAnsi="Trebuchet MS" w:cs="Trebuchet MS"/>
          <w:b/>
          <w:bCs/>
          <w:lang w:val="en-GB"/>
        </w:rPr>
      </w:pPr>
      <w:r w:rsidRPr="00C35EA5">
        <w:rPr>
          <w:rFonts w:ascii="Trebuchet MS" w:hAnsi="Trebuchet MS"/>
          <w:b/>
          <w:bCs/>
          <w:lang w:val="en-GB"/>
        </w:rPr>
        <w:t>Cooperation criteria:</w:t>
      </w:r>
    </w:p>
    <w:p w14:paraId="2A56FDFD" w14:textId="7AA29704" w:rsidR="00E9003B" w:rsidRPr="00C35EA5" w:rsidRDefault="00FA7ED9" w:rsidP="007369A8">
      <w:pPr>
        <w:pStyle w:val="Guidelines5"/>
        <w:widowControl w:val="0"/>
        <w:shd w:val="clear" w:color="auto" w:fill="FFFF00"/>
        <w:spacing w:before="100" w:beforeAutospacing="1" w:after="100" w:afterAutospacing="1" w:line="240" w:lineRule="auto"/>
        <w:contextualSpacing/>
        <w:jc w:val="center"/>
        <w:rPr>
          <w:rFonts w:ascii="Trebuchet MS" w:eastAsia="Trebuchet MS" w:hAnsi="Trebuchet MS" w:cs="Trebuchet MS"/>
          <w:i/>
          <w:iCs/>
          <w:color w:val="auto"/>
          <w:sz w:val="22"/>
          <w:szCs w:val="22"/>
        </w:rPr>
      </w:pPr>
      <w:r w:rsidRPr="00C35EA5">
        <w:rPr>
          <w:rFonts w:ascii="Trebuchet MS" w:hAnsi="Trebuchet MS"/>
          <w:i/>
          <w:iCs/>
          <w:sz w:val="22"/>
          <w:szCs w:val="22"/>
        </w:rPr>
        <w:t xml:space="preserve">Partners shall </w:t>
      </w:r>
      <w:r w:rsidR="007369A8">
        <w:rPr>
          <w:rFonts w:ascii="Trebuchet MS" w:hAnsi="Trebuchet MS"/>
          <w:i/>
          <w:iCs/>
          <w:sz w:val="22"/>
          <w:szCs w:val="22"/>
        </w:rPr>
        <w:t>cooperate in the development,</w:t>
      </w:r>
      <w:r w:rsidRPr="00C35EA5">
        <w:rPr>
          <w:rFonts w:ascii="Trebuchet MS" w:hAnsi="Trebuchet MS"/>
          <w:i/>
          <w:iCs/>
          <w:sz w:val="22"/>
          <w:szCs w:val="22"/>
        </w:rPr>
        <w:t xml:space="preserve"> implementation</w:t>
      </w:r>
      <w:r w:rsidR="007369A8">
        <w:rPr>
          <w:rFonts w:ascii="Trebuchet MS" w:hAnsi="Trebuchet MS"/>
          <w:i/>
          <w:iCs/>
          <w:sz w:val="22"/>
          <w:szCs w:val="22"/>
        </w:rPr>
        <w:t xml:space="preserve"> and financing of projets</w:t>
      </w:r>
      <w:r w:rsidR="00706F95">
        <w:rPr>
          <w:rFonts w:ascii="Trebuchet MS" w:hAnsi="Trebuchet MS"/>
          <w:i/>
          <w:iCs/>
          <w:sz w:val="22"/>
          <w:szCs w:val="22"/>
        </w:rPr>
        <w:t>. They may also cooperate in staffing.</w:t>
      </w:r>
    </w:p>
    <w:p w14:paraId="665AA567" w14:textId="0249A52E" w:rsidR="00E9003B" w:rsidRPr="00C35EA5" w:rsidRDefault="00C816EE" w:rsidP="00C05DD6">
      <w:pPr>
        <w:keepNext/>
        <w:widowControl w:val="0"/>
        <w:numPr>
          <w:ilvl w:val="0"/>
          <w:numId w:val="172"/>
        </w:numPr>
        <w:tabs>
          <w:tab w:val="num" w:pos="780"/>
        </w:tabs>
        <w:spacing w:before="120" w:after="120" w:line="240" w:lineRule="auto"/>
        <w:ind w:left="778" w:hanging="360"/>
        <w:jc w:val="both"/>
        <w:rPr>
          <w:rFonts w:ascii="Trebuchet MS" w:eastAsia="Trebuchet MS" w:hAnsi="Trebuchet MS" w:cs="Trebuchet MS"/>
          <w:lang w:val="en-GB"/>
        </w:rPr>
      </w:pPr>
      <w:r w:rsidRPr="00C35EA5">
        <w:rPr>
          <w:rFonts w:ascii="Trebuchet MS" w:hAnsi="Trebuchet MS"/>
          <w:i/>
          <w:iCs/>
          <w:lang w:val="en-GB"/>
        </w:rPr>
        <w:t>Joint development</w:t>
      </w:r>
      <w:r w:rsidRPr="00C35EA5">
        <w:rPr>
          <w:rFonts w:ascii="Trebuchet MS" w:hAnsi="Trebuchet MS"/>
          <w:lang w:val="en-GB"/>
        </w:rPr>
        <w:t xml:space="preserve"> – (</w:t>
      </w:r>
      <w:r w:rsidRPr="00C35EA5">
        <w:rPr>
          <w:rFonts w:ascii="Trebuchet MS" w:hAnsi="Trebuchet MS"/>
          <w:b/>
          <w:bCs/>
          <w:u w:val="single"/>
          <w:lang w:val="en-GB"/>
        </w:rPr>
        <w:t>mandatory</w:t>
      </w:r>
      <w:r w:rsidRPr="00C35EA5">
        <w:rPr>
          <w:rFonts w:ascii="Trebuchet MS" w:hAnsi="Trebuchet MS"/>
          <w:lang w:val="en-GB"/>
        </w:rPr>
        <w:t xml:space="preserve">) means that the project must be designed in common by partners from both sides of the border. This means that project proposals must clearly integrate the ideas, priorities and actions of stakeholders on both sides of the border. The </w:t>
      </w:r>
      <w:r w:rsidR="0050490D" w:rsidRPr="00C35EA5">
        <w:rPr>
          <w:rFonts w:ascii="Trebuchet MS" w:hAnsi="Trebuchet MS"/>
          <w:lang w:val="en-GB"/>
        </w:rPr>
        <w:t>Lead Partner</w:t>
      </w:r>
      <w:r w:rsidRPr="00C35EA5">
        <w:rPr>
          <w:rFonts w:ascii="Trebuchet MS" w:hAnsi="Trebuchet MS"/>
          <w:lang w:val="en-GB"/>
        </w:rPr>
        <w:t xml:space="preserve"> is the coordinator of this process but should include other </w:t>
      </w:r>
      <w:r w:rsidRPr="00C35EA5">
        <w:rPr>
          <w:rFonts w:ascii="Trebuchet MS" w:hAnsi="Trebuchet MS"/>
          <w:lang w:val="en-GB"/>
        </w:rPr>
        <w:lastRenderedPageBreak/>
        <w:t>partners from the beginning of the development process;</w:t>
      </w:r>
    </w:p>
    <w:p w14:paraId="3E886019" w14:textId="5E5297DF" w:rsidR="00E9003B" w:rsidRPr="00C35EA5" w:rsidRDefault="00C816EE" w:rsidP="00C05DD6">
      <w:pPr>
        <w:keepNext/>
        <w:widowControl w:val="0"/>
        <w:numPr>
          <w:ilvl w:val="0"/>
          <w:numId w:val="173"/>
        </w:numPr>
        <w:tabs>
          <w:tab w:val="num" w:pos="780"/>
        </w:tabs>
        <w:spacing w:before="120" w:after="120" w:line="240" w:lineRule="auto"/>
        <w:ind w:left="778" w:hanging="360"/>
        <w:jc w:val="both"/>
        <w:rPr>
          <w:rFonts w:ascii="Trebuchet MS" w:eastAsia="Trebuchet MS" w:hAnsi="Trebuchet MS" w:cs="Trebuchet MS"/>
          <w:lang w:val="en-GB"/>
        </w:rPr>
      </w:pPr>
      <w:r w:rsidRPr="00C35EA5">
        <w:rPr>
          <w:rFonts w:ascii="Trebuchet MS" w:hAnsi="Trebuchet MS"/>
          <w:i/>
          <w:iCs/>
          <w:lang w:val="en-GB"/>
        </w:rPr>
        <w:t>Joint implementation</w:t>
      </w:r>
      <w:r w:rsidRPr="00C35EA5">
        <w:rPr>
          <w:rFonts w:ascii="Trebuchet MS" w:hAnsi="Trebuchet MS"/>
          <w:lang w:val="en-GB"/>
        </w:rPr>
        <w:t xml:space="preserve"> – (</w:t>
      </w:r>
      <w:r w:rsidRPr="00C35EA5">
        <w:rPr>
          <w:rFonts w:ascii="Trebuchet MS" w:hAnsi="Trebuchet MS"/>
          <w:b/>
          <w:bCs/>
          <w:u w:val="single"/>
          <w:lang w:val="en-GB"/>
        </w:rPr>
        <w:t>mandatory</w:t>
      </w:r>
      <w:r w:rsidRPr="00C35EA5">
        <w:rPr>
          <w:rFonts w:ascii="Trebuchet MS" w:hAnsi="Trebuchet MS"/>
          <w:lang w:val="en-GB"/>
        </w:rPr>
        <w:t xml:space="preserve">) means that activities must be carried out and coordinated among partners on both sides of the border. It is not enough that activities run in parallel. There must be clear content-based links between what is happening on either side of the border and regular contact between the two sides. The </w:t>
      </w:r>
      <w:r w:rsidR="0050490D" w:rsidRPr="00C35EA5">
        <w:rPr>
          <w:rFonts w:ascii="Trebuchet MS" w:hAnsi="Trebuchet MS"/>
          <w:lang w:val="en-GB"/>
        </w:rPr>
        <w:t>Lead Partner</w:t>
      </w:r>
      <w:r w:rsidRPr="00C35EA5">
        <w:rPr>
          <w:rFonts w:ascii="Trebuchet MS" w:hAnsi="Trebuchet MS"/>
          <w:lang w:val="en-GB"/>
        </w:rPr>
        <w:t xml:space="preserve"> is responsible for ensuring that activities are properly coordinated, that schedules are kept and that the right quality levels are achieved;</w:t>
      </w:r>
    </w:p>
    <w:p w14:paraId="48112886" w14:textId="7269E0D4" w:rsidR="00D127CE" w:rsidRPr="00C35EA5" w:rsidRDefault="00D127CE" w:rsidP="00C05DD6">
      <w:pPr>
        <w:keepNext/>
        <w:widowControl w:val="0"/>
        <w:numPr>
          <w:ilvl w:val="0"/>
          <w:numId w:val="173"/>
        </w:numPr>
        <w:tabs>
          <w:tab w:val="num" w:pos="780"/>
        </w:tabs>
        <w:spacing w:before="120" w:after="120" w:line="240" w:lineRule="auto"/>
        <w:ind w:left="778" w:hanging="360"/>
        <w:jc w:val="both"/>
        <w:rPr>
          <w:rFonts w:ascii="Trebuchet MS" w:hAnsi="Trebuchet MS"/>
          <w:iCs/>
          <w:lang w:val="en-GB"/>
        </w:rPr>
      </w:pPr>
      <w:r w:rsidRPr="00C35EA5">
        <w:rPr>
          <w:rFonts w:ascii="Trebuchet MS" w:hAnsi="Trebuchet MS"/>
          <w:i/>
          <w:iCs/>
          <w:lang w:val="en-GB"/>
        </w:rPr>
        <w:t xml:space="preserve">Joint financing – </w:t>
      </w:r>
      <w:r w:rsidRPr="00C35EA5">
        <w:rPr>
          <w:rFonts w:ascii="Trebuchet MS" w:hAnsi="Trebuchet MS"/>
          <w:iCs/>
          <w:lang w:val="en-GB"/>
        </w:rPr>
        <w:t>(</w:t>
      </w:r>
      <w:r w:rsidR="00DD380D" w:rsidRPr="00C35EA5">
        <w:rPr>
          <w:rFonts w:ascii="Trebuchet MS" w:hAnsi="Trebuchet MS"/>
          <w:b/>
          <w:iCs/>
          <w:lang w:val="en-GB"/>
        </w:rPr>
        <w:t>mandatory</w:t>
      </w:r>
      <w:r w:rsidRPr="00C35EA5">
        <w:rPr>
          <w:rFonts w:ascii="Trebuchet MS" w:hAnsi="Trebuchet MS"/>
          <w:iCs/>
          <w:lang w:val="en-GB"/>
        </w:rPr>
        <w:t xml:space="preserve">) means that there will be only one contract per project and there must therefore be one joint project budget. The budget should be divided between partners according to the activities carried out. There is also only one project bank account for the EU contribution (held by the </w:t>
      </w:r>
      <w:r w:rsidR="0050490D" w:rsidRPr="00C35EA5">
        <w:rPr>
          <w:rFonts w:ascii="Trebuchet MS" w:hAnsi="Trebuchet MS"/>
          <w:iCs/>
          <w:lang w:val="en-GB"/>
        </w:rPr>
        <w:t>Lead Partner</w:t>
      </w:r>
      <w:r w:rsidRPr="00C35EA5">
        <w:rPr>
          <w:rFonts w:ascii="Trebuchet MS" w:hAnsi="Trebuchet MS"/>
          <w:iCs/>
          <w:lang w:val="en-GB"/>
        </w:rPr>
        <w:t xml:space="preserve">) and payments representing EU support are made from the programme to this account. The </w:t>
      </w:r>
      <w:r w:rsidR="0050490D" w:rsidRPr="00C35EA5">
        <w:rPr>
          <w:rFonts w:ascii="Trebuchet MS" w:hAnsi="Trebuchet MS"/>
          <w:iCs/>
          <w:lang w:val="en-GB"/>
        </w:rPr>
        <w:t>Lead Partner</w:t>
      </w:r>
      <w:r w:rsidRPr="00C35EA5">
        <w:rPr>
          <w:rFonts w:ascii="Trebuchet MS" w:hAnsi="Trebuchet MS"/>
          <w:iCs/>
          <w:lang w:val="en-GB"/>
        </w:rPr>
        <w:t xml:space="preserve"> is responsible for administration and distribution of these funds and for reporting on their use. Funding should come from both sides of the border and illustrates the commitment by each partner to the joint project. The distribution of financial resources should reflect tasks and responsibilities of the partners. </w:t>
      </w:r>
    </w:p>
    <w:p w14:paraId="10DB6658" w14:textId="6D3E41D0" w:rsidR="00E9003B" w:rsidRPr="00C35EA5" w:rsidRDefault="00C816EE" w:rsidP="00C05DD6">
      <w:pPr>
        <w:keepNext/>
        <w:widowControl w:val="0"/>
        <w:numPr>
          <w:ilvl w:val="0"/>
          <w:numId w:val="174"/>
        </w:numPr>
        <w:tabs>
          <w:tab w:val="num" w:pos="780"/>
        </w:tabs>
        <w:spacing w:before="120" w:after="120" w:line="240" w:lineRule="auto"/>
        <w:ind w:left="778" w:hanging="360"/>
        <w:jc w:val="both"/>
        <w:rPr>
          <w:rFonts w:ascii="Trebuchet MS" w:eastAsia="Trebuchet MS" w:hAnsi="Trebuchet MS" w:cs="Trebuchet MS"/>
          <w:lang w:val="en-GB"/>
        </w:rPr>
      </w:pPr>
      <w:r w:rsidRPr="00C35EA5">
        <w:rPr>
          <w:rFonts w:ascii="Trebuchet MS" w:hAnsi="Trebuchet MS"/>
          <w:i/>
          <w:iCs/>
          <w:lang w:val="en-GB"/>
        </w:rPr>
        <w:t>Joint staffing</w:t>
      </w:r>
      <w:r w:rsidRPr="00C35EA5">
        <w:rPr>
          <w:rFonts w:ascii="Trebuchet MS" w:hAnsi="Trebuchet MS"/>
          <w:lang w:val="en-GB"/>
        </w:rPr>
        <w:t xml:space="preserve"> –</w:t>
      </w:r>
      <w:r w:rsidR="00D127CE" w:rsidRPr="00C35EA5">
        <w:rPr>
          <w:rFonts w:ascii="Trebuchet MS" w:hAnsi="Trebuchet MS"/>
          <w:lang w:val="en-GB"/>
        </w:rPr>
        <w:t xml:space="preserve"> (</w:t>
      </w:r>
      <w:r w:rsidR="00D127CE" w:rsidRPr="00C35EA5">
        <w:rPr>
          <w:rFonts w:ascii="Trebuchet MS" w:hAnsi="Trebuchet MS"/>
          <w:b/>
          <w:bCs/>
          <w:u w:val="single"/>
          <w:lang w:val="en-GB"/>
        </w:rPr>
        <w:t>optional</w:t>
      </w:r>
      <w:r w:rsidR="00D127CE" w:rsidRPr="00C35EA5">
        <w:rPr>
          <w:rFonts w:ascii="Trebuchet MS" w:hAnsi="Trebuchet MS"/>
          <w:lang w:val="en-GB"/>
        </w:rPr>
        <w:t xml:space="preserve">) </w:t>
      </w:r>
      <w:r w:rsidRPr="00C35EA5">
        <w:rPr>
          <w:rFonts w:ascii="Trebuchet MS" w:hAnsi="Trebuchet MS"/>
          <w:lang w:val="en-GB"/>
        </w:rPr>
        <w:t>means that the project should not duplicate functions on either side of the border. Therefore, regardless of where the person is located, there should be one joint project manager, one joint financial manager etc., (of course more staff may be requ</w:t>
      </w:r>
      <w:r w:rsidR="00706F95">
        <w:rPr>
          <w:rFonts w:ascii="Trebuchet MS" w:hAnsi="Trebuchet MS"/>
          <w:lang w:val="en-GB"/>
        </w:rPr>
        <w:t>ired for larger projects). The</w:t>
      </w:r>
      <w:r w:rsidRPr="00C35EA5">
        <w:rPr>
          <w:rFonts w:ascii="Trebuchet MS" w:hAnsi="Trebuchet MS"/>
          <w:lang w:val="en-GB"/>
        </w:rPr>
        <w:t xml:space="preserve"> staff will be responsible for project activities on both sides of the border. </w:t>
      </w:r>
    </w:p>
    <w:p w14:paraId="39285DE7" w14:textId="35FA0814" w:rsidR="0036085B" w:rsidRPr="00C35EA5" w:rsidRDefault="0061588B" w:rsidP="0036085B">
      <w:pPr>
        <w:keepNext/>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eastAsia="Trebuchet MS" w:hAnsi="Trebuchet MS" w:cs="Trebuchet MS"/>
          <w:noProof/>
          <w:lang w:eastAsia="en-US"/>
        </w:rPr>
        <mc:AlternateContent>
          <mc:Choice Requires="wps">
            <w:drawing>
              <wp:anchor distT="57150" distB="57150" distL="57150" distR="57150" simplePos="0" relativeHeight="251658240" behindDoc="0" locked="0" layoutInCell="1" allowOverlap="1" wp14:anchorId="46F263BD" wp14:editId="18865A7F">
                <wp:simplePos x="0" y="0"/>
                <wp:positionH relativeFrom="column">
                  <wp:posOffset>7620</wp:posOffset>
                </wp:positionH>
                <wp:positionV relativeFrom="line">
                  <wp:posOffset>344805</wp:posOffset>
                </wp:positionV>
                <wp:extent cx="5715000" cy="2072640"/>
                <wp:effectExtent l="0" t="0" r="0" b="3810"/>
                <wp:wrapThrough wrapText="bothSides" distL="57150" distR="57150">
                  <wp:wrapPolygon edited="1">
                    <wp:start x="0" y="0"/>
                    <wp:lineTo x="0" y="21596"/>
                    <wp:lineTo x="21600" y="21596"/>
                    <wp:lineTo x="21600" y="0"/>
                    <wp:lineTo x="0" y="0"/>
                  </wp:wrapPolygon>
                </wp:wrapThrough>
                <wp:docPr id="1073741829" name="officeArt object"/>
                <wp:cNvGraphicFramePr/>
                <a:graphic xmlns:a="http://schemas.openxmlformats.org/drawingml/2006/main">
                  <a:graphicData uri="http://schemas.microsoft.com/office/word/2010/wordprocessingShape">
                    <wps:wsp>
                      <wps:cNvSpPr/>
                      <wps:spPr>
                        <a:xfrm>
                          <a:off x="0" y="0"/>
                          <a:ext cx="5715000" cy="2072640"/>
                        </a:xfrm>
                        <a:prstGeom prst="rect">
                          <a:avLst/>
                        </a:prstGeom>
                        <a:solidFill>
                          <a:srgbClr val="75C5F0"/>
                        </a:solidFill>
                        <a:ln w="12700" cap="flat">
                          <a:noFill/>
                          <a:miter lim="400000"/>
                        </a:ln>
                        <a:effectLst/>
                      </wps:spPr>
                      <wps:txbx>
                        <w:txbxContent>
                          <w:p w14:paraId="6721A036" w14:textId="488CD1D4" w:rsidR="00D84B79" w:rsidRDefault="00D84B79">
                            <w:pPr>
                              <w:jc w:val="both"/>
                              <w:rPr>
                                <w:rFonts w:ascii="Trebuchet MS"/>
                                <w:b/>
                                <w:bCs/>
                                <w:i/>
                                <w:iCs/>
                              </w:rPr>
                            </w:pPr>
                            <w:r>
                              <w:rPr>
                                <w:rFonts w:ascii="Trebuchet MS"/>
                                <w:b/>
                                <w:bCs/>
                                <w:i/>
                                <w:iCs/>
                              </w:rPr>
                              <w:t xml:space="preserve">The project must include activities for information and publicity, according to the European Commission Regulations and observing the Visual Identity Manual of the Programme (available at </w:t>
                            </w:r>
                            <w:hyperlink r:id="rId14" w:history="1">
                              <w:r w:rsidR="0061588B" w:rsidRPr="001877F3">
                                <w:rPr>
                                  <w:rStyle w:val="Hyperlink"/>
                                  <w:rFonts w:ascii="Trebuchet MS"/>
                                  <w:i/>
                                  <w:iCs/>
                                </w:rPr>
                                <w:t>www.romania-serbia.net</w:t>
                              </w:r>
                            </w:hyperlink>
                            <w:r>
                              <w:rPr>
                                <w:rFonts w:ascii="Trebuchet MS"/>
                                <w:b/>
                                <w:bCs/>
                                <w:i/>
                                <w:iCs/>
                              </w:rPr>
                              <w:t>).</w:t>
                            </w:r>
                          </w:p>
                          <w:p w14:paraId="1A9D9409" w14:textId="77777777" w:rsidR="00483DF2" w:rsidRDefault="00483DF2">
                            <w:pPr>
                              <w:jc w:val="both"/>
                            </w:pPr>
                          </w:p>
                          <w:p w14:paraId="39806EF2" w14:textId="2139D73D" w:rsidR="0061588B" w:rsidRDefault="0061588B">
                            <w:pPr>
                              <w:jc w:val="both"/>
                            </w:pPr>
                            <w:r w:rsidRPr="0061588B">
                              <w:t>Each partner of an Interreg project must display durable plaques or billboards clearly visible to the public, presenting the emblem of the Union in accordance with the technical characteristics laid down in Annex IX CPR. Plaques or billboards should be displayed as soon as the physical implementation of an Interreg project involving physical investment or the purchase of equipment starts or the purchased equipment has been installed. These apply to projects where total costs exceed EUR 100 000.</w:t>
                            </w:r>
                          </w:p>
                        </w:txbxContent>
                      </wps:txbx>
                      <wps:bodyPr wrap="square" lIns="45719" tIns="45719" rIns="45719" bIns="45719" numCol="1" anchor="t">
                        <a:noAutofit/>
                      </wps:bodyPr>
                    </wps:wsp>
                  </a:graphicData>
                </a:graphic>
                <wp14:sizeRelV relativeFrom="margin">
                  <wp14:pctHeight>0</wp14:pctHeight>
                </wp14:sizeRelV>
              </wp:anchor>
            </w:drawing>
          </mc:Choice>
          <mc:Fallback>
            <w:pict>
              <v:rect w14:anchorId="46F263BD" id="_x0000_s1028" style="position:absolute;left:0;text-align:left;margin-left:.6pt;margin-top:27.15pt;width:450pt;height:163.2pt;z-index:251658240;visibility:visible;mso-wrap-style:square;mso-height-percent:0;mso-wrap-distance-left:4.5pt;mso-wrap-distance-top:4.5pt;mso-wrap-distance-right:4.5pt;mso-wrap-distance-bottom:4.5pt;mso-position-horizontal:absolute;mso-position-horizontal-relative:text;mso-position-vertical:absolute;mso-position-vertical-relative:line;mso-height-percent:0;mso-height-relative:margin;v-text-anchor:top" wrapcoords="0 0 0 21596 21600 21596 21600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2oO0wEAAKEDAAAOAAAAZHJzL2Uyb0RvYy54bWysU9uO2yAQfa/Uf0C8N3aiZNNGcVZVVqkq&#10;Ve1K234AwRAjAUMHEjt/34Fc276t9gUzMJw5c+Z4+Tg4yw4KowHf8PGo5kx5Ca3xu4b/+rn58JGz&#10;mIRvhQWvGn5UkT+u3r9b9mGhJtCBbRUyAvFx0YeGdymFRVVF2Skn4giC8nSpAZ1IFOKualH0hO5s&#10;Nanrh6oHbAOCVDHS6dPpkq8KvtZKph9aR5WYbThxS2XFsm7zWq2WYrFDETojzzTEK1g4YTwVvUI9&#10;iSTYHs1/UM5IhAg6jSS4CrQ2UpUeqJtx/U83L50IqvRC4sRwlSm+Haz8fngJz0gy9CEuIm1zF4NG&#10;l7/Ejw1FrONVLDUkJulwNh/P6po0lXQ3qeeTh2mRs7o9DxjTFwWO5U3DkaZRRBKHbzFRSUq9pORq&#10;EaxpN8baEuBuu7bIDoImN5+tZ5sL+l9p1rOefDeZFyaCHKStOFXxkLHKgJ1J5DJrXMOnxJlyT9Wt&#10;z6VU8cmZ0k2GvEvDdmCmpQbzi3yyhfb4jKwnyzQ8/t4LVJzZr55mMiVJPpHH7gO8D7b3gd+7NVBv&#10;Y86Elx2QKS+8P+8TaFMUupUkuXJAPijCnT2bjXYfl6zbn7X6AwAA//8DAFBLAwQUAAYACAAAACEA&#10;iEteM+AAAAAIAQAADwAAAGRycy9kb3ducmV2LnhtbEyPzU7DMBCE70i8g7VIXFBr00J/QpyKVuqF&#10;HhBtVYnbNl6SkHgdxW4b3h73BMfZGc1+ky5624gzdb5yrOFxqEAQ585UXGjY79aDGQgfkA02jknD&#10;D3lYZLc3KSbGXfiDzttQiFjCPkENZQhtIqXPS7Loh64ljt6X6yyGKLtCmg4vsdw2cqTURFqsOH4o&#10;saVVSXm9PVkNy+Xn+/feHDYTM1/t1tP6rX4oUev7u/71BUSgPvyF4Yof0SGLTEd3YuNFE/UoBjU8&#10;P41BRHuuroejhvFMTUFmqfw/IPsFAAD//wMAUEsBAi0AFAAGAAgAAAAhALaDOJL+AAAA4QEAABMA&#10;AAAAAAAAAAAAAAAAAAAAAFtDb250ZW50X1R5cGVzXS54bWxQSwECLQAUAAYACAAAACEAOP0h/9YA&#10;AACUAQAACwAAAAAAAAAAAAAAAAAvAQAAX3JlbHMvLnJlbHNQSwECLQAUAAYACAAAACEAB5tqDtMB&#10;AAChAwAADgAAAAAAAAAAAAAAAAAuAgAAZHJzL2Uyb0RvYy54bWxQSwECLQAUAAYACAAAACEAiEte&#10;M+AAAAAIAQAADwAAAAAAAAAAAAAAAAAtBAAAZHJzL2Rvd25yZXYueG1sUEsFBgAAAAAEAAQA8wAA&#10;ADoFAAAAAA==&#10;" fillcolor="#75c5f0" stroked="f" strokeweight="1pt">
                <v:stroke miterlimit="4"/>
                <v:textbox inset="1.27mm,1.27mm,1.27mm,1.27mm">
                  <w:txbxContent>
                    <w:p w14:paraId="6721A036" w14:textId="488CD1D4" w:rsidR="00D84B79" w:rsidRDefault="00D84B79">
                      <w:pPr>
                        <w:jc w:val="both"/>
                        <w:rPr>
                          <w:rFonts w:ascii="Trebuchet MS"/>
                          <w:b/>
                          <w:bCs/>
                          <w:i/>
                          <w:iCs/>
                        </w:rPr>
                      </w:pPr>
                      <w:r>
                        <w:rPr>
                          <w:rFonts w:ascii="Trebuchet MS"/>
                          <w:b/>
                          <w:bCs/>
                          <w:i/>
                          <w:iCs/>
                        </w:rPr>
                        <w:t xml:space="preserve">The project must include activities for information and publicity, according to the European Commission Regulations and observing the Visual Identity Manual of the Programme (available at </w:t>
                      </w:r>
                      <w:hyperlink r:id="rId15" w:history="1">
                        <w:r w:rsidR="0061588B" w:rsidRPr="001877F3">
                          <w:rPr>
                            <w:rStyle w:val="Hyperlink"/>
                            <w:rFonts w:ascii="Trebuchet MS"/>
                            <w:i/>
                            <w:iCs/>
                          </w:rPr>
                          <w:t>www.romania-serbia.net</w:t>
                        </w:r>
                      </w:hyperlink>
                      <w:r>
                        <w:rPr>
                          <w:rFonts w:ascii="Trebuchet MS"/>
                          <w:b/>
                          <w:bCs/>
                          <w:i/>
                          <w:iCs/>
                        </w:rPr>
                        <w:t>).</w:t>
                      </w:r>
                    </w:p>
                    <w:p w14:paraId="1A9D9409" w14:textId="77777777" w:rsidR="00483DF2" w:rsidRDefault="00483DF2">
                      <w:pPr>
                        <w:jc w:val="both"/>
                      </w:pPr>
                    </w:p>
                    <w:p w14:paraId="39806EF2" w14:textId="2139D73D" w:rsidR="0061588B" w:rsidRDefault="0061588B">
                      <w:pPr>
                        <w:jc w:val="both"/>
                      </w:pPr>
                      <w:r w:rsidRPr="0061588B">
                        <w:t>Each partner of an Interreg project must display durable plaques or billboards clearly visible to the public, presenting the emblem of the Union in accordance with the technical characteristics laid down in Annex IX CPR. Plaques or billboards should be displayed as soon as the physical implementation of an Interreg project involving physical investment or the purchase of equipment starts or the purchased equipment has been installed. These apply to projects where total costs exceed EUR 100 000.</w:t>
                      </w:r>
                    </w:p>
                  </w:txbxContent>
                </v:textbox>
                <w10:wrap type="through" anchory="line"/>
              </v:rect>
            </w:pict>
          </mc:Fallback>
        </mc:AlternateContent>
      </w:r>
    </w:p>
    <w:p w14:paraId="1EAF66B2" w14:textId="37078159" w:rsidR="00E9003B" w:rsidRPr="00C35EA5" w:rsidRDefault="00E9003B" w:rsidP="00DF5356">
      <w:pPr>
        <w:pStyle w:val="BodyText3"/>
        <w:spacing w:before="100" w:beforeAutospacing="1" w:after="100" w:afterAutospacing="1" w:line="240" w:lineRule="auto"/>
        <w:contextualSpacing/>
        <w:rPr>
          <w:rFonts w:ascii="Trebuchet MS" w:eastAsia="Trebuchet MS" w:hAnsi="Trebuchet MS" w:cs="Trebuchet MS"/>
          <w:sz w:val="22"/>
          <w:szCs w:val="22"/>
          <w:lang w:val="en-GB"/>
        </w:rPr>
      </w:pPr>
    </w:p>
    <w:p w14:paraId="4A037123" w14:textId="235DD441" w:rsidR="00E9003B" w:rsidRPr="007B1CA8" w:rsidRDefault="00C816EE" w:rsidP="0036085B">
      <w:pPr>
        <w:pStyle w:val="Heading3"/>
        <w:numPr>
          <w:ilvl w:val="2"/>
          <w:numId w:val="242"/>
        </w:numPr>
        <w:ind w:left="851" w:hanging="788"/>
        <w:rPr>
          <w:rFonts w:ascii="Trebuchet MS" w:eastAsia="Trebuchet MS" w:hAnsi="Trebuchet MS" w:cs="Trebuchet MS"/>
          <w:b/>
          <w:color w:val="003399"/>
          <w:sz w:val="24"/>
          <w:szCs w:val="24"/>
          <w:lang w:val="en-GB"/>
        </w:rPr>
      </w:pPr>
      <w:r w:rsidRPr="007B1CA8">
        <w:rPr>
          <w:rFonts w:ascii="Trebuchet MS" w:hAnsi="Trebuchet MS"/>
          <w:b/>
          <w:color w:val="003399"/>
          <w:sz w:val="24"/>
          <w:szCs w:val="24"/>
          <w:lang w:val="en-GB"/>
        </w:rPr>
        <w:t xml:space="preserve"> </w:t>
      </w:r>
      <w:bookmarkStart w:id="18" w:name="_Toc105059562"/>
      <w:r w:rsidRPr="007B1CA8">
        <w:rPr>
          <w:rFonts w:ascii="Trebuchet MS" w:hAnsi="Trebuchet MS"/>
          <w:b/>
          <w:color w:val="003399"/>
          <w:sz w:val="24"/>
          <w:szCs w:val="24"/>
          <w:lang w:val="en-GB"/>
        </w:rPr>
        <w:t>Eligibility of expenditure</w:t>
      </w:r>
      <w:bookmarkEnd w:id="18"/>
    </w:p>
    <w:p w14:paraId="01182795" w14:textId="77777777" w:rsidR="00E9003B" w:rsidRDefault="00C816EE" w:rsidP="007B1CA8">
      <w:pPr>
        <w:spacing w:before="120" w:after="120" w:line="240" w:lineRule="auto"/>
        <w:jc w:val="both"/>
        <w:rPr>
          <w:rFonts w:ascii="Trebuchet MS" w:hAnsi="Trebuchet MS"/>
          <w:lang w:val="en-GB"/>
        </w:rPr>
      </w:pPr>
      <w:r w:rsidRPr="007B1CA8">
        <w:rPr>
          <w:rFonts w:ascii="Trebuchet MS" w:hAnsi="Trebuchet MS"/>
          <w:lang w:val="en-GB"/>
        </w:rPr>
        <w:t>The detailed budget of the application should always be prepared on the basis of the activities needed to meet the projects’ objectives and the resources required to carry out these activities within the time allowed.</w:t>
      </w:r>
    </w:p>
    <w:p w14:paraId="74515D5D" w14:textId="49910709" w:rsidR="003A317B" w:rsidRPr="003A317B" w:rsidRDefault="003A317B" w:rsidP="003A317B">
      <w:pPr>
        <w:shd w:val="clear" w:color="auto" w:fill="D8D8D8" w:themeFill="background2" w:themeFillTint="99"/>
        <w:spacing w:before="100" w:beforeAutospacing="1" w:after="100" w:afterAutospacing="1" w:line="240" w:lineRule="auto"/>
        <w:jc w:val="both"/>
        <w:rPr>
          <w:rFonts w:ascii="Trebuchet MS" w:hAnsi="Trebuchet MS"/>
          <w:lang w:val="en-GB"/>
        </w:rPr>
      </w:pPr>
      <w:r w:rsidRPr="00C35EA5">
        <w:rPr>
          <w:rFonts w:ascii="Trebuchet MS" w:hAnsi="Trebuchet MS"/>
          <w:lang w:val="en-GB"/>
        </w:rPr>
        <w:t>Specific details regarding eligible expenditure</w:t>
      </w:r>
      <w:r>
        <w:rPr>
          <w:rFonts w:ascii="Trebuchet MS" w:hAnsi="Trebuchet MS"/>
          <w:lang w:val="en-GB"/>
        </w:rPr>
        <w:t xml:space="preserve"> and non-eligible expenditure</w:t>
      </w:r>
      <w:r w:rsidRPr="00C35EA5">
        <w:rPr>
          <w:rFonts w:ascii="Trebuchet MS" w:hAnsi="Trebuchet MS"/>
          <w:lang w:val="en-GB"/>
        </w:rPr>
        <w:t xml:space="preserve"> are available in </w:t>
      </w:r>
      <w:r w:rsidRPr="00C35EA5">
        <w:rPr>
          <w:rFonts w:ascii="Trebuchet MS" w:hAnsi="Trebuchet MS"/>
          <w:b/>
          <w:lang w:val="en-GB"/>
        </w:rPr>
        <w:t>Annex F</w:t>
      </w:r>
      <w:r w:rsidRPr="00C35EA5">
        <w:rPr>
          <w:rFonts w:ascii="Trebuchet MS" w:hAnsi="Trebuchet MS"/>
          <w:lang w:val="en-GB"/>
        </w:rPr>
        <w:t xml:space="preserve"> List of eligible expenditure.</w:t>
      </w:r>
    </w:p>
    <w:p w14:paraId="16B326C5" w14:textId="7B0C17FA" w:rsidR="00E9003B" w:rsidRPr="007B1CA8" w:rsidRDefault="00C816EE" w:rsidP="007B1CA8">
      <w:pPr>
        <w:spacing w:before="120" w:after="120" w:line="240" w:lineRule="auto"/>
        <w:jc w:val="both"/>
        <w:rPr>
          <w:rFonts w:ascii="Trebuchet MS" w:eastAsia="Trebuchet MS" w:hAnsi="Trebuchet MS" w:cs="Trebuchet MS"/>
          <w:lang w:val="en-GB"/>
        </w:rPr>
      </w:pPr>
      <w:r w:rsidRPr="007B1CA8">
        <w:rPr>
          <w:rFonts w:ascii="Trebuchet MS" w:hAnsi="Trebuchet MS"/>
          <w:lang w:val="en-GB"/>
        </w:rPr>
        <w:lastRenderedPageBreak/>
        <w:t>Only “eligible costs” can be taken into account for financial support. The budget is therefore both a cost estimate and a maximum ceiling for "eligible costs". Note that the eligible costs must be based on real costs</w:t>
      </w:r>
      <w:r w:rsidR="00DA1752" w:rsidRPr="007B1CA8">
        <w:rPr>
          <w:rFonts w:ascii="Trebuchet MS" w:hAnsi="Trebuchet MS"/>
          <w:lang w:val="en-GB"/>
        </w:rPr>
        <w:t>, except for the lump sums and flat rates, which are automatically calculated</w:t>
      </w:r>
      <w:r w:rsidRPr="007B1CA8">
        <w:rPr>
          <w:rFonts w:ascii="Trebuchet MS" w:hAnsi="Trebuchet MS"/>
          <w:lang w:val="en-GB"/>
        </w:rPr>
        <w:t>. The eligibility of expenditure applies to both public and own contribution, so it is not possible to consider an ineligible expenditure as own contribution.</w:t>
      </w:r>
    </w:p>
    <w:p w14:paraId="216D94BF" w14:textId="077AED86" w:rsidR="00BE7480" w:rsidRPr="007B1CA8" w:rsidRDefault="00C816EE" w:rsidP="007B1CA8">
      <w:pPr>
        <w:spacing w:before="120" w:after="120" w:line="240" w:lineRule="auto"/>
        <w:jc w:val="both"/>
        <w:rPr>
          <w:rFonts w:ascii="Trebuchet MS" w:hAnsi="Trebuchet MS"/>
          <w:lang w:val="en-GB"/>
        </w:rPr>
      </w:pPr>
      <w:r w:rsidRPr="007B1CA8">
        <w:rPr>
          <w:rFonts w:ascii="Trebuchet MS" w:hAnsi="Trebuchet MS"/>
          <w:lang w:val="en-GB"/>
        </w:rPr>
        <w:t xml:space="preserve">It is therefore in the applicant's interest to provide a </w:t>
      </w:r>
      <w:r w:rsidRPr="007B1CA8">
        <w:rPr>
          <w:rFonts w:ascii="Trebuchet MS" w:hAnsi="Trebuchet MS"/>
          <w:b/>
          <w:bCs/>
          <w:lang w:val="en-GB"/>
        </w:rPr>
        <w:t>realistic and cost-effective budget</w:t>
      </w:r>
      <w:r w:rsidRPr="007B1CA8">
        <w:rPr>
          <w:rFonts w:ascii="Trebuchet MS" w:hAnsi="Trebuchet MS"/>
          <w:lang w:val="en-GB"/>
        </w:rPr>
        <w:t xml:space="preserve">. </w:t>
      </w:r>
    </w:p>
    <w:p w14:paraId="1C95F4DF" w14:textId="3D7E5A98" w:rsidR="00EE705D" w:rsidRPr="007B1CA8" w:rsidRDefault="00EE705D" w:rsidP="007B1CA8">
      <w:pPr>
        <w:spacing w:before="120" w:after="120" w:line="240" w:lineRule="auto"/>
        <w:jc w:val="both"/>
        <w:rPr>
          <w:rFonts w:ascii="Trebuchet MS" w:hAnsi="Trebuchet MS"/>
          <w:lang w:val="en-GB"/>
        </w:rPr>
      </w:pPr>
      <w:r w:rsidRPr="007B1CA8">
        <w:rPr>
          <w:rFonts w:ascii="Trebuchet MS" w:hAnsi="Trebuchet MS"/>
          <w:lang w:val="en-GB"/>
        </w:rPr>
        <w:t xml:space="preserve">Taking into consideration the European Commission </w:t>
      </w:r>
      <w:r w:rsidR="00DA1752" w:rsidRPr="007B1CA8">
        <w:rPr>
          <w:rFonts w:ascii="Trebuchet MS" w:hAnsi="Trebuchet MS"/>
          <w:lang w:val="en-GB"/>
        </w:rPr>
        <w:t>recommendation</w:t>
      </w:r>
      <w:r w:rsidR="002E5CA5" w:rsidRPr="007B1CA8">
        <w:rPr>
          <w:rFonts w:ascii="Trebuchet MS" w:hAnsi="Trebuchet MS"/>
          <w:lang w:val="en-GB"/>
        </w:rPr>
        <w:t xml:space="preserve"> that programmes should increasingly make use o</w:t>
      </w:r>
      <w:r w:rsidR="00BE7480" w:rsidRPr="007B1CA8">
        <w:rPr>
          <w:rFonts w:ascii="Trebuchet MS" w:hAnsi="Trebuchet MS"/>
          <w:lang w:val="en-GB"/>
        </w:rPr>
        <w:t>f simplified cost options, the P</w:t>
      </w:r>
      <w:r w:rsidR="002E5CA5" w:rsidRPr="007B1CA8">
        <w:rPr>
          <w:rFonts w:ascii="Trebuchet MS" w:hAnsi="Trebuchet MS"/>
          <w:lang w:val="en-GB"/>
        </w:rPr>
        <w:t xml:space="preserve">rogramme decided that the following lump sums and flat rates </w:t>
      </w:r>
      <w:r w:rsidR="003A317B" w:rsidRPr="003D36A7">
        <w:rPr>
          <w:rFonts w:ascii="Trebuchet MS" w:hAnsi="Trebuchet MS"/>
          <w:b/>
          <w:u w:val="single"/>
          <w:lang w:val="en-GB"/>
        </w:rPr>
        <w:t>shall</w:t>
      </w:r>
      <w:r w:rsidR="002E5CA5" w:rsidRPr="007B1CA8">
        <w:rPr>
          <w:rFonts w:ascii="Trebuchet MS" w:hAnsi="Trebuchet MS"/>
          <w:lang w:val="en-GB"/>
        </w:rPr>
        <w:t xml:space="preserve"> be used when drafting the projects’ budgets</w:t>
      </w:r>
      <w:r w:rsidR="00DA1752" w:rsidRPr="007B1CA8">
        <w:rPr>
          <w:rFonts w:ascii="Trebuchet MS" w:hAnsi="Trebuchet MS"/>
          <w:lang w:val="en-GB"/>
        </w:rPr>
        <w:t xml:space="preserve"> / reimbursement of e</w:t>
      </w:r>
      <w:r w:rsidR="0047774B" w:rsidRPr="007B1CA8">
        <w:rPr>
          <w:rFonts w:ascii="Trebuchet MS" w:hAnsi="Trebuchet MS"/>
          <w:lang w:val="en-GB"/>
        </w:rPr>
        <w:t>ligible expenditure</w:t>
      </w:r>
      <w:r w:rsidR="002E5CA5" w:rsidRPr="007B1CA8">
        <w:rPr>
          <w:rFonts w:ascii="Trebuchet MS" w:hAnsi="Trebuchet MS"/>
          <w:lang w:val="en-GB"/>
        </w:rPr>
        <w:t>:</w:t>
      </w:r>
    </w:p>
    <w:p w14:paraId="767DCE14" w14:textId="79745082" w:rsidR="002E5CA5" w:rsidRPr="00AC6C8D" w:rsidRDefault="002E5CA5" w:rsidP="007B1CA8">
      <w:pPr>
        <w:pStyle w:val="ListParagraph"/>
        <w:numPr>
          <w:ilvl w:val="0"/>
          <w:numId w:val="238"/>
        </w:numPr>
        <w:spacing w:before="120" w:after="120" w:line="240" w:lineRule="auto"/>
        <w:contextualSpacing w:val="0"/>
        <w:jc w:val="both"/>
        <w:rPr>
          <w:rFonts w:ascii="Trebuchet MS" w:hAnsi="Trebuchet MS"/>
        </w:rPr>
      </w:pPr>
      <w:r w:rsidRPr="00AC6C8D">
        <w:rPr>
          <w:rFonts w:ascii="Trebuchet MS" w:hAnsi="Trebuchet MS"/>
        </w:rPr>
        <w:t>Project preparation lump sum</w:t>
      </w:r>
      <w:r w:rsidR="00D164B0" w:rsidRPr="00AC6C8D">
        <w:rPr>
          <w:rFonts w:ascii="Trebuchet MS" w:hAnsi="Trebuchet MS"/>
        </w:rPr>
        <w:t xml:space="preserve"> - 13,500 euro (IPA)</w:t>
      </w:r>
      <w:r w:rsidR="007B1CA8" w:rsidRPr="00AC6C8D">
        <w:rPr>
          <w:rFonts w:ascii="Trebuchet MS" w:hAnsi="Trebuchet MS"/>
        </w:rPr>
        <w:t xml:space="preserve"> at project level,</w:t>
      </w:r>
      <w:r w:rsidR="00D164B0" w:rsidRPr="00AC6C8D">
        <w:rPr>
          <w:rFonts w:ascii="Trebuchet MS" w:hAnsi="Trebuchet MS"/>
        </w:rPr>
        <w:t xml:space="preserve"> for project preparation expenditures for infrastructure investment projects or 10,000 euro (IPA) </w:t>
      </w:r>
      <w:r w:rsidR="007B1CA8" w:rsidRPr="00AC6C8D">
        <w:rPr>
          <w:rFonts w:ascii="Trebuchet MS" w:hAnsi="Trebuchet MS"/>
        </w:rPr>
        <w:t xml:space="preserve">at project level, </w:t>
      </w:r>
      <w:r w:rsidR="00D164B0" w:rsidRPr="00AC6C8D">
        <w:rPr>
          <w:rFonts w:ascii="Trebuchet MS" w:hAnsi="Trebuchet MS"/>
        </w:rPr>
        <w:t>for project preparation expenditures for equipment investment projects</w:t>
      </w:r>
      <w:r w:rsidRPr="00AC6C8D">
        <w:rPr>
          <w:rFonts w:ascii="Trebuchet MS" w:hAnsi="Trebuchet MS"/>
        </w:rPr>
        <w:t>;</w:t>
      </w:r>
    </w:p>
    <w:p w14:paraId="1153DA10" w14:textId="0C86679B" w:rsidR="002E5CA5" w:rsidRPr="00AC6C8D" w:rsidRDefault="002E5CA5" w:rsidP="00AC6C8D">
      <w:pPr>
        <w:pStyle w:val="ListParagraph"/>
        <w:numPr>
          <w:ilvl w:val="0"/>
          <w:numId w:val="238"/>
        </w:numPr>
        <w:jc w:val="both"/>
        <w:rPr>
          <w:rFonts w:ascii="Trebuchet MS" w:hAnsi="Trebuchet MS"/>
        </w:rPr>
      </w:pPr>
      <w:r w:rsidRPr="00AC6C8D">
        <w:rPr>
          <w:rFonts w:ascii="Trebuchet MS" w:hAnsi="Trebuchet MS"/>
        </w:rPr>
        <w:t>Staff costs flat rate</w:t>
      </w:r>
      <w:r w:rsidR="0008145F" w:rsidRPr="00AC6C8D">
        <w:rPr>
          <w:rFonts w:ascii="Trebuchet MS" w:hAnsi="Trebuchet MS"/>
        </w:rPr>
        <w:t xml:space="preserve"> </w:t>
      </w:r>
      <w:r w:rsidR="009D3511" w:rsidRPr="00AC6C8D">
        <w:rPr>
          <w:rFonts w:ascii="Trebuchet MS" w:hAnsi="Trebuchet MS"/>
        </w:rPr>
        <w:t>–</w:t>
      </w:r>
      <w:r w:rsidR="0008145F" w:rsidRPr="00AC6C8D">
        <w:rPr>
          <w:rFonts w:ascii="Trebuchet MS" w:hAnsi="Trebuchet MS"/>
        </w:rPr>
        <w:t xml:space="preserve"> </w:t>
      </w:r>
      <w:r w:rsidR="009D3511" w:rsidRPr="00AC6C8D">
        <w:rPr>
          <w:rFonts w:ascii="Trebuchet MS" w:hAnsi="Trebuchet MS"/>
        </w:rPr>
        <w:t xml:space="preserve">up to </w:t>
      </w:r>
      <w:r w:rsidR="0008145F" w:rsidRPr="00AC6C8D">
        <w:rPr>
          <w:rFonts w:ascii="Trebuchet MS" w:hAnsi="Trebuchet MS"/>
        </w:rPr>
        <w:t>20 % of the direct costs</w:t>
      </w:r>
      <w:r w:rsidR="006616AF" w:rsidRPr="00AC6C8D">
        <w:rPr>
          <w:rFonts w:ascii="Trebuchet MS" w:hAnsi="Trebuchet MS"/>
        </w:rPr>
        <w:t>,</w:t>
      </w:r>
      <w:r w:rsidR="0008145F" w:rsidRPr="00AC6C8D">
        <w:rPr>
          <w:rFonts w:ascii="Trebuchet MS" w:hAnsi="Trebuchet MS"/>
        </w:rPr>
        <w:t xml:space="preserve"> </w:t>
      </w:r>
      <w:r w:rsidR="00F13E83" w:rsidRPr="00AC6C8D">
        <w:rPr>
          <w:rFonts w:ascii="Trebuchet MS" w:hAnsi="Trebuchet MS"/>
        </w:rPr>
        <w:t xml:space="preserve">at partner </w:t>
      </w:r>
      <w:r w:rsidR="006616AF" w:rsidRPr="00AC6C8D">
        <w:rPr>
          <w:rFonts w:ascii="Trebuchet MS" w:hAnsi="Trebuchet MS"/>
        </w:rPr>
        <w:t>level</w:t>
      </w:r>
      <w:r w:rsidR="000A37F3" w:rsidRPr="00AC6C8D">
        <w:rPr>
          <w:rFonts w:ascii="Trebuchet MS" w:hAnsi="Trebuchet MS"/>
        </w:rPr>
        <w:t>.</w:t>
      </w:r>
      <w:r w:rsidR="006616AF" w:rsidRPr="00AC6C8D">
        <w:rPr>
          <w:rFonts w:ascii="Trebuchet MS" w:hAnsi="Trebuchet MS"/>
        </w:rPr>
        <w:t xml:space="preserve"> </w:t>
      </w:r>
      <w:r w:rsidR="000A37F3" w:rsidRPr="00AC6C8D">
        <w:rPr>
          <w:rFonts w:ascii="Trebuchet MS" w:hAnsi="Trebuchet MS"/>
        </w:rPr>
        <w:t xml:space="preserve">Total Staff costs flat rate is calculated by applying the rate (%) to the sum of direct costs </w:t>
      </w:r>
      <w:r w:rsidR="008623BF" w:rsidRPr="00AC6C8D">
        <w:rPr>
          <w:rFonts w:ascii="Trebuchet MS" w:hAnsi="Trebuchet MS"/>
        </w:rPr>
        <w:t>(External expertise and services costs, Equipment expenditure, Costs for infrastructure and works)</w:t>
      </w:r>
      <w:r w:rsidR="00AC6C8D" w:rsidRPr="00AC6C8D">
        <w:rPr>
          <w:rFonts w:ascii="Trebuchet MS" w:hAnsi="Trebuchet MS"/>
        </w:rPr>
        <w:t>. Activities foreseen to be externalised will not be also performed by own staff (e.g project management, including external expertise related to the organisation of the public procurements for the project, services related to the financial and technical reporting for the project or other activities).</w:t>
      </w:r>
    </w:p>
    <w:p w14:paraId="23DCCC2D" w14:textId="18B6E605" w:rsidR="002E5CA5" w:rsidRPr="00AC6C8D" w:rsidRDefault="000442D7" w:rsidP="006616AF">
      <w:pPr>
        <w:pStyle w:val="ListParagraph"/>
        <w:numPr>
          <w:ilvl w:val="0"/>
          <w:numId w:val="238"/>
        </w:numPr>
        <w:spacing w:before="120" w:after="120" w:line="240" w:lineRule="auto"/>
        <w:contextualSpacing w:val="0"/>
        <w:jc w:val="both"/>
        <w:rPr>
          <w:rFonts w:ascii="Trebuchet MS" w:hAnsi="Trebuchet MS"/>
        </w:rPr>
      </w:pPr>
      <w:r w:rsidRPr="00AC6C8D">
        <w:rPr>
          <w:rFonts w:ascii="Trebuchet MS" w:hAnsi="Trebuchet MS"/>
        </w:rPr>
        <w:t xml:space="preserve">Travel &amp; </w:t>
      </w:r>
      <w:r w:rsidR="00702AFB" w:rsidRPr="00AC6C8D">
        <w:rPr>
          <w:rFonts w:ascii="Trebuchet MS" w:hAnsi="Trebuchet MS"/>
        </w:rPr>
        <w:t>a</w:t>
      </w:r>
      <w:r w:rsidRPr="00AC6C8D">
        <w:rPr>
          <w:rFonts w:ascii="Trebuchet MS" w:hAnsi="Trebuchet MS"/>
        </w:rPr>
        <w:t>ccomodation flat rate</w:t>
      </w:r>
      <w:r w:rsidR="00C02E52" w:rsidRPr="00AC6C8D">
        <w:rPr>
          <w:rFonts w:ascii="Trebuchet MS" w:hAnsi="Trebuchet MS"/>
        </w:rPr>
        <w:t xml:space="preserve"> </w:t>
      </w:r>
      <w:r w:rsidR="00DE6D00" w:rsidRPr="00AC6C8D">
        <w:rPr>
          <w:rFonts w:ascii="Trebuchet MS" w:hAnsi="Trebuchet MS"/>
        </w:rPr>
        <w:t>–</w:t>
      </w:r>
      <w:r w:rsidR="00C02E52" w:rsidRPr="00AC6C8D">
        <w:rPr>
          <w:rFonts w:ascii="Trebuchet MS" w:hAnsi="Trebuchet MS"/>
        </w:rPr>
        <w:t xml:space="preserve"> </w:t>
      </w:r>
      <w:r w:rsidR="00DE6D00" w:rsidRPr="00AC6C8D">
        <w:rPr>
          <w:rFonts w:ascii="Trebuchet MS" w:hAnsi="Trebuchet MS"/>
        </w:rPr>
        <w:t xml:space="preserve">up to </w:t>
      </w:r>
      <w:r w:rsidR="00C02E52" w:rsidRPr="00AC6C8D">
        <w:rPr>
          <w:rFonts w:ascii="Trebuchet MS" w:hAnsi="Trebuchet MS"/>
        </w:rPr>
        <w:t>15 % of the direct staff costs</w:t>
      </w:r>
      <w:r w:rsidR="00CC63BA" w:rsidRPr="00AC6C8D">
        <w:rPr>
          <w:rStyle w:val="FootnoteReference"/>
          <w:rFonts w:ascii="Trebuchet MS" w:hAnsi="Trebuchet MS"/>
        </w:rPr>
        <w:footnoteReference w:id="10"/>
      </w:r>
      <w:r w:rsidR="006616AF" w:rsidRPr="00AC6C8D">
        <w:rPr>
          <w:rFonts w:ascii="Trebuchet MS" w:hAnsi="Trebuchet MS"/>
        </w:rPr>
        <w:t xml:space="preserve">, </w:t>
      </w:r>
      <w:r w:rsidR="00F13E83" w:rsidRPr="00AC6C8D">
        <w:rPr>
          <w:rFonts w:ascii="Trebuchet MS" w:hAnsi="Trebuchet MS"/>
        </w:rPr>
        <w:t>at partner</w:t>
      </w:r>
      <w:r w:rsidR="006616AF" w:rsidRPr="00AC6C8D">
        <w:rPr>
          <w:rFonts w:ascii="Trebuchet MS" w:hAnsi="Trebuchet MS"/>
        </w:rPr>
        <w:t xml:space="preserve"> level</w:t>
      </w:r>
      <w:r w:rsidRPr="00AC6C8D">
        <w:rPr>
          <w:rFonts w:ascii="Trebuchet MS" w:hAnsi="Trebuchet MS"/>
        </w:rPr>
        <w:t>;</w:t>
      </w:r>
    </w:p>
    <w:p w14:paraId="6BF200BB" w14:textId="00FA5B00" w:rsidR="000442D7" w:rsidRPr="00AC6C8D" w:rsidRDefault="000442D7" w:rsidP="006616AF">
      <w:pPr>
        <w:pStyle w:val="ListParagraph"/>
        <w:numPr>
          <w:ilvl w:val="0"/>
          <w:numId w:val="238"/>
        </w:numPr>
        <w:spacing w:before="120" w:after="120" w:line="240" w:lineRule="auto"/>
        <w:contextualSpacing w:val="0"/>
        <w:jc w:val="both"/>
        <w:rPr>
          <w:rFonts w:ascii="Trebuchet MS" w:hAnsi="Trebuchet MS"/>
        </w:rPr>
      </w:pPr>
      <w:r w:rsidRPr="00AC6C8D">
        <w:rPr>
          <w:rFonts w:ascii="Trebuchet MS" w:hAnsi="Trebuchet MS"/>
        </w:rPr>
        <w:t>Office &amp; administrative costs flat rate</w:t>
      </w:r>
      <w:r w:rsidR="0008145F" w:rsidRPr="00AC6C8D">
        <w:rPr>
          <w:rFonts w:ascii="Trebuchet MS" w:hAnsi="Trebuchet MS"/>
        </w:rPr>
        <w:t xml:space="preserve"> </w:t>
      </w:r>
      <w:r w:rsidR="00DE6D00" w:rsidRPr="00AC6C8D">
        <w:rPr>
          <w:rFonts w:ascii="Trebuchet MS" w:hAnsi="Trebuchet MS"/>
        </w:rPr>
        <w:t>–</w:t>
      </w:r>
      <w:r w:rsidR="0008145F" w:rsidRPr="00AC6C8D">
        <w:rPr>
          <w:rFonts w:ascii="Trebuchet MS" w:hAnsi="Trebuchet MS"/>
        </w:rPr>
        <w:t xml:space="preserve"> </w:t>
      </w:r>
      <w:r w:rsidR="00DE6D00" w:rsidRPr="00AC6C8D">
        <w:rPr>
          <w:rFonts w:ascii="Trebuchet MS" w:hAnsi="Trebuchet MS"/>
        </w:rPr>
        <w:t xml:space="preserve">up to </w:t>
      </w:r>
      <w:r w:rsidR="0008145F" w:rsidRPr="00AC6C8D">
        <w:rPr>
          <w:rFonts w:ascii="Trebuchet MS" w:hAnsi="Trebuchet MS"/>
        </w:rPr>
        <w:t>7% of eligible direct costs</w:t>
      </w:r>
      <w:r w:rsidR="006616AF" w:rsidRPr="00AC6C8D">
        <w:rPr>
          <w:rFonts w:ascii="Trebuchet MS" w:hAnsi="Trebuchet MS"/>
        </w:rPr>
        <w:t xml:space="preserve">, </w:t>
      </w:r>
      <w:r w:rsidR="00F13E83" w:rsidRPr="00AC6C8D">
        <w:rPr>
          <w:rFonts w:ascii="Trebuchet MS" w:hAnsi="Trebuchet MS"/>
        </w:rPr>
        <w:t>at partner</w:t>
      </w:r>
      <w:r w:rsidR="006616AF" w:rsidRPr="00AC6C8D">
        <w:rPr>
          <w:rFonts w:ascii="Trebuchet MS" w:hAnsi="Trebuchet MS"/>
        </w:rPr>
        <w:t xml:space="preserve"> level</w:t>
      </w:r>
      <w:r w:rsidR="001E515E" w:rsidRPr="00AC6C8D">
        <w:rPr>
          <w:rFonts w:ascii="Trebuchet MS" w:hAnsi="Trebuchet MS"/>
        </w:rPr>
        <w:t>. Total office &amp; administrative flat rate is calculated by applying the rate (%) to the sum of direct costs</w:t>
      </w:r>
      <w:r w:rsidR="008623BF" w:rsidRPr="00AC6C8D">
        <w:rPr>
          <w:rFonts w:ascii="Trebuchet MS" w:hAnsi="Trebuchet MS"/>
        </w:rPr>
        <w:t xml:space="preserve"> (External expertise and services costs, Equipment costs, Costs for infrastructure and works, direct staff costs, travel and accommodation costs)</w:t>
      </w:r>
      <w:r w:rsidRPr="00AC6C8D">
        <w:rPr>
          <w:rFonts w:ascii="Trebuchet MS" w:hAnsi="Trebuchet MS"/>
        </w:rPr>
        <w:t>;</w:t>
      </w:r>
    </w:p>
    <w:p w14:paraId="7792247B" w14:textId="02F8A2B1" w:rsidR="000442D7" w:rsidRPr="00AC6C8D" w:rsidRDefault="000442D7" w:rsidP="007B1CA8">
      <w:pPr>
        <w:pStyle w:val="ListParagraph"/>
        <w:numPr>
          <w:ilvl w:val="0"/>
          <w:numId w:val="238"/>
        </w:numPr>
        <w:spacing w:before="120" w:after="120" w:line="240" w:lineRule="auto"/>
        <w:contextualSpacing w:val="0"/>
        <w:jc w:val="both"/>
        <w:rPr>
          <w:rFonts w:ascii="Trebuchet MS" w:hAnsi="Trebuchet MS"/>
        </w:rPr>
      </w:pPr>
      <w:r w:rsidRPr="00AC6C8D">
        <w:rPr>
          <w:rFonts w:ascii="Trebuchet MS" w:hAnsi="Trebuchet MS"/>
        </w:rPr>
        <w:t>Project closure lump sum</w:t>
      </w:r>
      <w:r w:rsidR="0008145F" w:rsidRPr="00AC6C8D">
        <w:rPr>
          <w:rFonts w:ascii="Trebuchet MS" w:hAnsi="Trebuchet MS"/>
        </w:rPr>
        <w:t xml:space="preserve"> - 3,000 euro (IPA)</w:t>
      </w:r>
      <w:r w:rsidR="00C66824" w:rsidRPr="00AC6C8D">
        <w:rPr>
          <w:rFonts w:ascii="Trebuchet MS" w:hAnsi="Trebuchet MS"/>
        </w:rPr>
        <w:t xml:space="preserve"> at project level</w:t>
      </w:r>
      <w:r w:rsidRPr="00AC6C8D">
        <w:rPr>
          <w:rFonts w:ascii="Trebuchet MS" w:hAnsi="Trebuchet MS"/>
        </w:rPr>
        <w:t>.</w:t>
      </w:r>
    </w:p>
    <w:p w14:paraId="7A534894" w14:textId="4E34F9EE" w:rsidR="00CD4FFF" w:rsidRPr="00FB1445" w:rsidRDefault="00CD4FFF" w:rsidP="00FB1445">
      <w:pPr>
        <w:pStyle w:val="ListParagraph"/>
        <w:shd w:val="clear" w:color="auto" w:fill="D8D8D8" w:themeFill="background2" w:themeFillTint="99"/>
        <w:spacing w:before="120" w:after="120" w:line="240" w:lineRule="auto"/>
        <w:ind w:left="0"/>
        <w:jc w:val="both"/>
        <w:rPr>
          <w:rFonts w:ascii="Trebuchet MS" w:hAnsi="Trebuchet MS"/>
        </w:rPr>
      </w:pPr>
      <w:r w:rsidRPr="00CD4FFF">
        <w:rPr>
          <w:rFonts w:ascii="Trebuchet MS" w:hAnsi="Trebuchet MS"/>
        </w:rPr>
        <w:t xml:space="preserve">! All direct staff costs MUST be budgeted under Staff costs budget line, as a flat rate of up to 20%. </w:t>
      </w:r>
    </w:p>
    <w:p w14:paraId="7060AF2F" w14:textId="2EFB3FFA" w:rsidR="00CD4FFF" w:rsidRPr="00FB1445" w:rsidRDefault="00CD4FFF" w:rsidP="00FB1445">
      <w:pPr>
        <w:pStyle w:val="ListParagraph"/>
        <w:shd w:val="clear" w:color="auto" w:fill="D8D8D8" w:themeFill="background2" w:themeFillTint="99"/>
        <w:spacing w:before="120" w:after="120" w:line="240" w:lineRule="auto"/>
        <w:ind w:left="0"/>
        <w:jc w:val="both"/>
        <w:rPr>
          <w:rFonts w:ascii="Trebuchet MS" w:hAnsi="Trebuchet MS"/>
        </w:rPr>
      </w:pPr>
      <w:r w:rsidRPr="00CD4FFF">
        <w:rPr>
          <w:rFonts w:ascii="Trebuchet MS" w:hAnsi="Trebuchet MS"/>
        </w:rPr>
        <w:t xml:space="preserve">! All indirect staff costs must be included under Office and administration.     </w:t>
      </w:r>
    </w:p>
    <w:p w14:paraId="482D931D" w14:textId="70148675" w:rsidR="00CD4FFF" w:rsidRPr="00CD4FFF" w:rsidRDefault="00CD4FFF" w:rsidP="00FB1445">
      <w:pPr>
        <w:pStyle w:val="ListParagraph"/>
        <w:shd w:val="clear" w:color="auto" w:fill="D8D8D8" w:themeFill="background2" w:themeFillTint="99"/>
        <w:spacing w:before="120" w:after="120" w:line="240" w:lineRule="auto"/>
        <w:ind w:left="0"/>
        <w:jc w:val="both"/>
        <w:rPr>
          <w:rFonts w:ascii="Trebuchet MS" w:hAnsi="Trebuchet MS"/>
        </w:rPr>
      </w:pPr>
      <w:r w:rsidRPr="00CD4FFF">
        <w:rPr>
          <w:rFonts w:ascii="Trebuchet MS" w:hAnsi="Trebuchet MS"/>
        </w:rPr>
        <w:t xml:space="preserve">Direct staff costs are those salaries paid for the staff involved in the main activities of the project (e.g project manager, financial manager, technical staff such as engineer, laboratory, medical, university staff, etc.). </w:t>
      </w:r>
    </w:p>
    <w:p w14:paraId="17718EE3" w14:textId="77777777" w:rsidR="00CD4FFF" w:rsidRPr="00CD4FFF" w:rsidRDefault="00CD4FFF" w:rsidP="00FB1445">
      <w:pPr>
        <w:pStyle w:val="ListParagraph"/>
        <w:shd w:val="clear" w:color="auto" w:fill="D8D8D8" w:themeFill="background2" w:themeFillTint="99"/>
        <w:spacing w:before="120" w:after="120" w:line="240" w:lineRule="auto"/>
        <w:ind w:left="0"/>
        <w:jc w:val="both"/>
        <w:rPr>
          <w:rFonts w:ascii="Trebuchet MS" w:hAnsi="Trebuchet MS"/>
        </w:rPr>
      </w:pPr>
    </w:p>
    <w:p w14:paraId="7A835BA6" w14:textId="77777777" w:rsidR="00CD4FFF" w:rsidRPr="00CD4FFF" w:rsidRDefault="00CD4FFF" w:rsidP="00FB1445">
      <w:pPr>
        <w:pStyle w:val="ListParagraph"/>
        <w:shd w:val="clear" w:color="auto" w:fill="D8D8D8" w:themeFill="background2" w:themeFillTint="99"/>
        <w:spacing w:before="120" w:after="120" w:line="240" w:lineRule="auto"/>
        <w:ind w:left="0"/>
        <w:jc w:val="both"/>
        <w:rPr>
          <w:rFonts w:ascii="Trebuchet MS" w:hAnsi="Trebuchet MS"/>
        </w:rPr>
      </w:pPr>
      <w:r w:rsidRPr="00CD4FFF">
        <w:rPr>
          <w:rFonts w:ascii="Trebuchet MS" w:hAnsi="Trebuchet MS"/>
        </w:rPr>
        <w:t xml:space="preserve">Indirect staff costs are those paid for the staff involved only in administrative tasks (e.g driver, secretary, accountant of the beneficiary institution, cleaning personnel). </w:t>
      </w:r>
    </w:p>
    <w:p w14:paraId="1C5FF08F" w14:textId="77777777" w:rsidR="00CD4FFF" w:rsidRPr="00CD4FFF" w:rsidRDefault="00CD4FFF" w:rsidP="00FB1445">
      <w:pPr>
        <w:pStyle w:val="ListParagraph"/>
        <w:shd w:val="clear" w:color="auto" w:fill="D8D8D8" w:themeFill="background2" w:themeFillTint="99"/>
        <w:spacing w:before="120" w:after="120" w:line="240" w:lineRule="auto"/>
        <w:ind w:left="0"/>
        <w:jc w:val="both"/>
        <w:rPr>
          <w:rFonts w:ascii="Trebuchet MS" w:hAnsi="Trebuchet MS"/>
        </w:rPr>
      </w:pPr>
    </w:p>
    <w:p w14:paraId="65981FFF" w14:textId="279C5E2A" w:rsidR="00CD4FFF" w:rsidRDefault="00CD4FFF" w:rsidP="00FB1445">
      <w:pPr>
        <w:pStyle w:val="ListParagraph"/>
        <w:shd w:val="clear" w:color="auto" w:fill="D8D8D8" w:themeFill="background2" w:themeFillTint="99"/>
        <w:spacing w:before="120" w:after="120" w:line="240" w:lineRule="auto"/>
        <w:ind w:left="0"/>
        <w:contextualSpacing w:val="0"/>
        <w:jc w:val="both"/>
        <w:rPr>
          <w:rFonts w:ascii="Trebuchet MS" w:hAnsi="Trebuchet MS"/>
        </w:rPr>
      </w:pPr>
      <w:r w:rsidRPr="00CD4FFF">
        <w:rPr>
          <w:rFonts w:ascii="Trebuchet MS" w:hAnsi="Trebuchet MS"/>
        </w:rPr>
        <w:t>Direct costs are those costs which are directly related to an individual activity of the entity, where the link with this individual activity can be demonstrated (for instance through direct time registration).</w:t>
      </w:r>
    </w:p>
    <w:p w14:paraId="116A60D9" w14:textId="77777777" w:rsidR="00FB1445" w:rsidRPr="007B1CA8" w:rsidRDefault="00FB1445" w:rsidP="00FB1445">
      <w:pPr>
        <w:pStyle w:val="ListParagraph"/>
        <w:spacing w:before="120" w:after="120" w:line="240" w:lineRule="auto"/>
        <w:ind w:left="0"/>
        <w:contextualSpacing w:val="0"/>
        <w:jc w:val="both"/>
        <w:rPr>
          <w:rFonts w:ascii="Trebuchet MS" w:hAnsi="Trebuchet MS"/>
        </w:rPr>
      </w:pPr>
    </w:p>
    <w:p w14:paraId="27425A70" w14:textId="23167B64" w:rsidR="00815C22" w:rsidRPr="00C35EA5" w:rsidRDefault="00815C22" w:rsidP="002760F5">
      <w:pPr>
        <w:spacing w:before="100" w:beforeAutospacing="1" w:after="100" w:afterAutospacing="1" w:line="240" w:lineRule="auto"/>
        <w:jc w:val="both"/>
        <w:rPr>
          <w:rFonts w:ascii="Trebuchet MS" w:hAnsi="Trebuchet MS"/>
          <w:lang w:val="en-GB"/>
        </w:rPr>
      </w:pPr>
      <w:r w:rsidRPr="00C35EA5">
        <w:rPr>
          <w:rFonts w:ascii="Trebuchet MS" w:hAnsi="Trebuchet MS"/>
          <w:lang w:val="en-GB"/>
        </w:rPr>
        <w:t>The above mentioned simplified cost options have been chosen taking into consideration the benefits th</w:t>
      </w:r>
      <w:r w:rsidR="00BA6086" w:rsidRPr="00C35EA5">
        <w:rPr>
          <w:rFonts w:ascii="Trebuchet MS" w:hAnsi="Trebuchet MS"/>
          <w:lang w:val="en-GB"/>
        </w:rPr>
        <w:t>ey will bring to the projects’ implementation and to the beneficiaries:</w:t>
      </w:r>
    </w:p>
    <w:p w14:paraId="5EF126F3" w14:textId="46045185" w:rsidR="00DA1752" w:rsidRPr="00C35EA5" w:rsidRDefault="00DA1752" w:rsidP="002760F5">
      <w:pPr>
        <w:pStyle w:val="ListParagraph"/>
        <w:numPr>
          <w:ilvl w:val="0"/>
          <w:numId w:val="259"/>
        </w:numPr>
        <w:spacing w:before="100" w:beforeAutospacing="1" w:after="100" w:afterAutospacing="1" w:line="240" w:lineRule="auto"/>
        <w:jc w:val="both"/>
        <w:rPr>
          <w:rFonts w:ascii="Trebuchet MS" w:hAnsi="Trebuchet MS"/>
        </w:rPr>
      </w:pPr>
      <w:r w:rsidRPr="00C35EA5">
        <w:rPr>
          <w:rFonts w:ascii="Trebuchet MS" w:hAnsi="Trebuchet MS"/>
        </w:rPr>
        <w:t>easier project implementation;</w:t>
      </w:r>
    </w:p>
    <w:p w14:paraId="13340CA9" w14:textId="7632D501" w:rsidR="00BA6086" w:rsidRPr="00C35EA5" w:rsidRDefault="00BA6086" w:rsidP="002760F5">
      <w:pPr>
        <w:pStyle w:val="ListParagraph"/>
        <w:numPr>
          <w:ilvl w:val="0"/>
          <w:numId w:val="259"/>
        </w:numPr>
        <w:spacing w:before="100" w:beforeAutospacing="1" w:after="100" w:afterAutospacing="1" w:line="240" w:lineRule="auto"/>
        <w:jc w:val="both"/>
        <w:rPr>
          <w:rFonts w:ascii="Trebuchet MS" w:hAnsi="Trebuchet MS"/>
        </w:rPr>
      </w:pPr>
      <w:r w:rsidRPr="00C35EA5">
        <w:rPr>
          <w:rFonts w:ascii="Trebuchet MS" w:hAnsi="Trebuchet MS"/>
        </w:rPr>
        <w:t>reduced administrative burden for both beneficiaries and programme authorities;</w:t>
      </w:r>
    </w:p>
    <w:p w14:paraId="7553F635" w14:textId="1B84DD12" w:rsidR="00BA6086" w:rsidRPr="00C35EA5" w:rsidRDefault="00BA6086" w:rsidP="002760F5">
      <w:pPr>
        <w:pStyle w:val="ListParagraph"/>
        <w:numPr>
          <w:ilvl w:val="0"/>
          <w:numId w:val="259"/>
        </w:numPr>
        <w:spacing w:before="100" w:beforeAutospacing="1" w:after="100" w:afterAutospacing="1" w:line="240" w:lineRule="auto"/>
        <w:jc w:val="both"/>
        <w:rPr>
          <w:rFonts w:ascii="Trebuchet MS" w:hAnsi="Trebuchet MS"/>
        </w:rPr>
      </w:pPr>
      <w:r w:rsidRPr="00C35EA5">
        <w:rPr>
          <w:rFonts w:ascii="Trebuchet MS" w:hAnsi="Trebuchet MS"/>
        </w:rPr>
        <w:t xml:space="preserve">lower risk in implementation and hence </w:t>
      </w:r>
      <w:r w:rsidR="00DA1752" w:rsidRPr="00C35EA5">
        <w:rPr>
          <w:rFonts w:ascii="Trebuchet MS" w:hAnsi="Trebuchet MS"/>
        </w:rPr>
        <w:t>contro</w:t>
      </w:r>
      <w:r w:rsidR="00641F6A" w:rsidRPr="00C35EA5">
        <w:rPr>
          <w:rFonts w:ascii="Trebuchet MS" w:hAnsi="Trebuchet MS"/>
        </w:rPr>
        <w:t>l</w:t>
      </w:r>
      <w:r w:rsidR="00DA1752" w:rsidRPr="00C35EA5">
        <w:rPr>
          <w:rFonts w:ascii="Trebuchet MS" w:hAnsi="Trebuchet MS"/>
        </w:rPr>
        <w:t>/</w:t>
      </w:r>
      <w:r w:rsidRPr="00C35EA5">
        <w:rPr>
          <w:rFonts w:ascii="Trebuchet MS" w:hAnsi="Trebuchet MS"/>
        </w:rPr>
        <w:t>audit requirements;</w:t>
      </w:r>
    </w:p>
    <w:p w14:paraId="64439BB4" w14:textId="6A3B43F4" w:rsidR="00DA1752" w:rsidRPr="00C35EA5" w:rsidRDefault="00DA1752" w:rsidP="002760F5">
      <w:pPr>
        <w:pStyle w:val="ListParagraph"/>
        <w:numPr>
          <w:ilvl w:val="0"/>
          <w:numId w:val="259"/>
        </w:numPr>
        <w:spacing w:before="100" w:beforeAutospacing="1" w:after="100" w:afterAutospacing="1" w:line="240" w:lineRule="auto"/>
        <w:jc w:val="both"/>
        <w:rPr>
          <w:rFonts w:ascii="Trebuchet MS" w:hAnsi="Trebuchet MS"/>
        </w:rPr>
      </w:pPr>
      <w:r w:rsidRPr="00C35EA5">
        <w:rPr>
          <w:rFonts w:ascii="Trebuchet MS" w:hAnsi="Trebuchet MS"/>
        </w:rPr>
        <w:t>easier retention of documents after the project;</w:t>
      </w:r>
    </w:p>
    <w:p w14:paraId="35670460" w14:textId="20E30C6E" w:rsidR="00BA6086" w:rsidRPr="00C35EA5" w:rsidRDefault="00BA6086" w:rsidP="002760F5">
      <w:pPr>
        <w:pStyle w:val="ListParagraph"/>
        <w:numPr>
          <w:ilvl w:val="0"/>
          <w:numId w:val="259"/>
        </w:numPr>
        <w:spacing w:before="100" w:beforeAutospacing="1" w:after="100" w:afterAutospacing="1" w:line="240" w:lineRule="auto"/>
        <w:jc w:val="both"/>
        <w:rPr>
          <w:rFonts w:ascii="Trebuchet MS" w:hAnsi="Trebuchet MS"/>
        </w:rPr>
      </w:pPr>
      <w:r w:rsidRPr="00C35EA5">
        <w:rPr>
          <w:rFonts w:ascii="Trebuchet MS" w:hAnsi="Trebuchet MS"/>
        </w:rPr>
        <w:t>reduced error rate;</w:t>
      </w:r>
    </w:p>
    <w:p w14:paraId="7FE79F4A" w14:textId="6DA227B5" w:rsidR="00B006C9" w:rsidRPr="00C35EA5" w:rsidRDefault="00BA6086" w:rsidP="007C5D99">
      <w:pPr>
        <w:pStyle w:val="ListParagraph"/>
        <w:numPr>
          <w:ilvl w:val="0"/>
          <w:numId w:val="259"/>
        </w:numPr>
        <w:spacing w:before="100" w:beforeAutospacing="1" w:after="100" w:afterAutospacing="1" w:line="240" w:lineRule="auto"/>
        <w:jc w:val="both"/>
        <w:rPr>
          <w:rFonts w:ascii="Trebuchet MS" w:hAnsi="Trebuchet MS"/>
        </w:rPr>
      </w:pPr>
      <w:r w:rsidRPr="00C35EA5">
        <w:rPr>
          <w:rFonts w:ascii="Trebuchet MS" w:hAnsi="Trebuchet MS"/>
        </w:rPr>
        <w:t>allow</w:t>
      </w:r>
      <w:r w:rsidR="00641F6A" w:rsidRPr="00C35EA5">
        <w:rPr>
          <w:rFonts w:ascii="Trebuchet MS" w:hAnsi="Trebuchet MS"/>
        </w:rPr>
        <w:t>ing</w:t>
      </w:r>
      <w:r w:rsidRPr="00C35EA5">
        <w:rPr>
          <w:rFonts w:ascii="Trebuchet MS" w:hAnsi="Trebuchet MS"/>
        </w:rPr>
        <w:t xml:space="preserve"> speeding up reimbursements to beneficiaries</w:t>
      </w:r>
      <w:r w:rsidR="00DA1752" w:rsidRPr="00C35EA5">
        <w:rPr>
          <w:rFonts w:ascii="Trebuchet MS" w:hAnsi="Trebuchet MS"/>
        </w:rPr>
        <w:t>.</w:t>
      </w:r>
    </w:p>
    <w:p w14:paraId="73D6C7E0" w14:textId="77777777" w:rsidR="00B006C9" w:rsidRPr="00C35EA5" w:rsidRDefault="00B006C9" w:rsidP="00DF5356">
      <w:pPr>
        <w:widowControl w:val="0"/>
        <w:spacing w:before="100" w:beforeAutospacing="1" w:after="100" w:afterAutospacing="1" w:line="240" w:lineRule="auto"/>
        <w:contextualSpacing/>
        <w:jc w:val="both"/>
        <w:rPr>
          <w:rFonts w:ascii="Trebuchet MS" w:hAnsi="Trebuchet MS"/>
          <w:b/>
          <w:bCs/>
          <w:lang w:val="en-GB"/>
        </w:rPr>
      </w:pPr>
    </w:p>
    <w:p w14:paraId="4359B069" w14:textId="2891780E" w:rsidR="00E9003B" w:rsidRDefault="00C816EE" w:rsidP="00D47E7C">
      <w:pPr>
        <w:widowControl w:val="0"/>
        <w:spacing w:before="100" w:beforeAutospacing="1" w:after="100" w:afterAutospacing="1" w:line="240" w:lineRule="auto"/>
        <w:contextualSpacing/>
        <w:jc w:val="both"/>
        <w:rPr>
          <w:rFonts w:ascii="Trebuchet MS" w:hAnsi="Trebuchet MS"/>
          <w:lang w:val="en-GB"/>
        </w:rPr>
      </w:pPr>
      <w:r w:rsidRPr="00C35EA5">
        <w:rPr>
          <w:rFonts w:ascii="Trebuchet MS" w:hAnsi="Trebuchet MS"/>
          <w:b/>
          <w:bCs/>
          <w:lang w:val="en-GB"/>
        </w:rPr>
        <w:t xml:space="preserve">General Note: </w:t>
      </w:r>
      <w:r w:rsidRPr="00C35EA5">
        <w:rPr>
          <w:rFonts w:ascii="Trebuchet MS" w:hAnsi="Trebuchet MS"/>
          <w:lang w:val="en-GB"/>
        </w:rPr>
        <w:t xml:space="preserve">The </w:t>
      </w:r>
      <w:r w:rsidR="0050490D" w:rsidRPr="00C35EA5">
        <w:rPr>
          <w:rFonts w:ascii="Trebuchet MS" w:hAnsi="Trebuchet MS"/>
          <w:lang w:val="en-GB"/>
        </w:rPr>
        <w:t>Lead Partner</w:t>
      </w:r>
      <w:r w:rsidRPr="00C35EA5">
        <w:rPr>
          <w:rFonts w:ascii="Trebuchet MS" w:hAnsi="Trebuchet MS"/>
          <w:lang w:val="en-GB"/>
        </w:rPr>
        <w:t xml:space="preserve">/ Partner cannot act as a supplier (contractor or sub-contractor that provides services and products against payment). Neither the </w:t>
      </w:r>
      <w:r w:rsidR="0050490D" w:rsidRPr="00C35EA5">
        <w:rPr>
          <w:rFonts w:ascii="Trebuchet MS" w:hAnsi="Trebuchet MS"/>
          <w:lang w:val="en-GB"/>
        </w:rPr>
        <w:t>Lead Partner</w:t>
      </w:r>
      <w:r w:rsidRPr="00C35EA5">
        <w:rPr>
          <w:rFonts w:ascii="Trebuchet MS" w:hAnsi="Trebuchet MS"/>
          <w:lang w:val="en-GB"/>
        </w:rPr>
        <w:t xml:space="preserve">/ Partner employees nor the </w:t>
      </w:r>
      <w:r w:rsidR="0050490D" w:rsidRPr="00C35EA5">
        <w:rPr>
          <w:rFonts w:ascii="Trebuchet MS" w:hAnsi="Trebuchet MS"/>
          <w:lang w:val="en-GB"/>
        </w:rPr>
        <w:t>Lead Partner</w:t>
      </w:r>
      <w:r w:rsidRPr="00C35EA5">
        <w:rPr>
          <w:rFonts w:ascii="Trebuchet MS" w:hAnsi="Trebuchet MS"/>
          <w:lang w:val="en-GB"/>
        </w:rPr>
        <w:t>/ Partner organisations can act or get paid as external experts for the work done in the project.</w:t>
      </w:r>
    </w:p>
    <w:p w14:paraId="6FB771BF" w14:textId="77777777" w:rsidR="00D47E7C" w:rsidRPr="00D47E7C" w:rsidRDefault="00D47E7C" w:rsidP="00D47E7C">
      <w:pPr>
        <w:widowControl w:val="0"/>
        <w:spacing w:before="100" w:beforeAutospacing="1" w:after="100" w:afterAutospacing="1" w:line="240" w:lineRule="auto"/>
        <w:contextualSpacing/>
        <w:jc w:val="both"/>
        <w:rPr>
          <w:rFonts w:ascii="Trebuchet MS" w:hAnsi="Trebuchet MS"/>
          <w:lang w:val="en-GB"/>
        </w:rPr>
      </w:pPr>
    </w:p>
    <w:p w14:paraId="62D171AD" w14:textId="4C185DDE" w:rsidR="00E9003B" w:rsidRPr="0080326F" w:rsidRDefault="00C816EE" w:rsidP="0036085B">
      <w:pPr>
        <w:pStyle w:val="Heading2"/>
        <w:numPr>
          <w:ilvl w:val="1"/>
          <w:numId w:val="242"/>
        </w:numPr>
        <w:ind w:left="426"/>
        <w:jc w:val="center"/>
        <w:rPr>
          <w:rFonts w:ascii="Trebuchet MS" w:eastAsia="Arial Unicode MS" w:hAnsi="Trebuchet MS"/>
          <w:b/>
          <w:color w:val="003399"/>
          <w:sz w:val="24"/>
          <w:szCs w:val="24"/>
          <w:lang w:val="en-GB"/>
        </w:rPr>
      </w:pPr>
      <w:bookmarkStart w:id="20" w:name="_Toc105059563"/>
      <w:r w:rsidRPr="0080326F">
        <w:rPr>
          <w:rFonts w:ascii="Trebuchet MS" w:eastAsia="Arial Unicode MS" w:hAnsi="Trebuchet MS"/>
          <w:b/>
          <w:color w:val="003399"/>
          <w:sz w:val="24"/>
          <w:szCs w:val="24"/>
          <w:lang w:val="en-GB"/>
        </w:rPr>
        <w:t>HOW TO APPLY</w:t>
      </w:r>
      <w:bookmarkEnd w:id="20"/>
    </w:p>
    <w:p w14:paraId="2C4D3055" w14:textId="77777777" w:rsidR="005E0FC2" w:rsidRPr="00C35EA5" w:rsidRDefault="005E0FC2" w:rsidP="005E0FC2">
      <w:pPr>
        <w:rPr>
          <w:lang w:val="en-GB"/>
        </w:rPr>
      </w:pPr>
    </w:p>
    <w:p w14:paraId="42BBB35D" w14:textId="575FCE33" w:rsidR="00E9003B" w:rsidRPr="004261ED" w:rsidRDefault="0050490D" w:rsidP="0036085B">
      <w:pPr>
        <w:pStyle w:val="Heading3"/>
        <w:numPr>
          <w:ilvl w:val="2"/>
          <w:numId w:val="242"/>
        </w:numPr>
        <w:ind w:left="851" w:hanging="788"/>
        <w:rPr>
          <w:rFonts w:ascii="Trebuchet MS" w:eastAsia="Trebuchet MS" w:hAnsi="Trebuchet MS" w:cs="Trebuchet MS"/>
          <w:b/>
          <w:color w:val="003399"/>
          <w:sz w:val="24"/>
          <w:szCs w:val="24"/>
          <w:lang w:val="en-GB"/>
        </w:rPr>
      </w:pPr>
      <w:bookmarkStart w:id="21" w:name="_Toc105059564"/>
      <w:r w:rsidRPr="004261ED">
        <w:rPr>
          <w:rFonts w:ascii="Trebuchet MS" w:hAnsi="Trebuchet MS"/>
          <w:b/>
          <w:color w:val="003399"/>
          <w:sz w:val="24"/>
          <w:szCs w:val="24"/>
          <w:lang w:val="en-GB"/>
        </w:rPr>
        <w:t>Lead Partner</w:t>
      </w:r>
      <w:r w:rsidR="00C816EE" w:rsidRPr="004261ED">
        <w:rPr>
          <w:rFonts w:ascii="Trebuchet MS" w:hAnsi="Trebuchet MS"/>
          <w:b/>
          <w:color w:val="003399"/>
          <w:sz w:val="24"/>
          <w:szCs w:val="24"/>
          <w:lang w:val="en-GB"/>
        </w:rPr>
        <w:t xml:space="preserve"> and partnership rules:</w:t>
      </w:r>
      <w:bookmarkEnd w:id="21"/>
    </w:p>
    <w:p w14:paraId="7387186E" w14:textId="0F4B9B30" w:rsidR="00E9003B" w:rsidRPr="00C35EA5" w:rsidRDefault="00C816EE" w:rsidP="00DF5356">
      <w:pPr>
        <w:shd w:val="clear" w:color="auto" w:fill="FFFF00"/>
        <w:spacing w:before="100" w:beforeAutospacing="1" w:after="100" w:afterAutospacing="1" w:line="240" w:lineRule="auto"/>
        <w:contextualSpacing/>
        <w:jc w:val="center"/>
        <w:rPr>
          <w:rFonts w:ascii="Trebuchet MS" w:eastAsia="Trebuchet MS" w:hAnsi="Trebuchet MS" w:cs="Trebuchet MS"/>
          <w:b/>
          <w:bCs/>
          <w:i/>
          <w:iCs/>
          <w:lang w:val="en-GB"/>
        </w:rPr>
      </w:pPr>
      <w:r w:rsidRPr="00C35EA5">
        <w:rPr>
          <w:rFonts w:ascii="Trebuchet MS" w:hAnsi="Trebuchet MS"/>
          <w:b/>
          <w:bCs/>
          <w:i/>
          <w:iCs/>
          <w:lang w:val="en-GB"/>
        </w:rPr>
        <w:t xml:space="preserve">The </w:t>
      </w:r>
      <w:r w:rsidR="0050490D" w:rsidRPr="00C35EA5">
        <w:rPr>
          <w:rFonts w:ascii="Trebuchet MS" w:hAnsi="Trebuchet MS"/>
          <w:b/>
          <w:bCs/>
          <w:i/>
          <w:iCs/>
          <w:lang w:val="en-GB"/>
        </w:rPr>
        <w:t>Lead Partner</w:t>
      </w:r>
      <w:r w:rsidRPr="00C35EA5">
        <w:rPr>
          <w:rFonts w:ascii="Trebuchet MS" w:hAnsi="Trebuchet MS"/>
          <w:b/>
          <w:bCs/>
          <w:i/>
          <w:iCs/>
          <w:lang w:val="en-GB"/>
        </w:rPr>
        <w:t xml:space="preserve"> shall be established in one of the participating countries </w:t>
      </w:r>
      <w:r w:rsidR="00641F6A" w:rsidRPr="00C35EA5">
        <w:rPr>
          <w:rFonts w:ascii="Trebuchet MS" w:hAnsi="Trebuchet MS"/>
          <w:b/>
          <w:bCs/>
          <w:i/>
          <w:iCs/>
          <w:lang w:val="en-GB"/>
        </w:rPr>
        <w:t xml:space="preserve">of </w:t>
      </w:r>
      <w:r w:rsidRPr="00C35EA5">
        <w:rPr>
          <w:rFonts w:ascii="Trebuchet MS" w:hAnsi="Trebuchet MS"/>
          <w:b/>
          <w:bCs/>
          <w:i/>
          <w:iCs/>
          <w:lang w:val="en-GB"/>
        </w:rPr>
        <w:t>the programme.</w:t>
      </w:r>
    </w:p>
    <w:p w14:paraId="20C13BA9" w14:textId="77777777" w:rsidR="00E9003B" w:rsidRPr="00C35EA5" w:rsidRDefault="00E9003B" w:rsidP="00DF5356">
      <w:pPr>
        <w:pStyle w:val="Guidelines5"/>
        <w:keepNext/>
        <w:widowControl w:val="0"/>
        <w:spacing w:before="100" w:beforeAutospacing="1" w:after="100" w:afterAutospacing="1" w:line="240" w:lineRule="auto"/>
        <w:contextualSpacing/>
        <w:rPr>
          <w:rFonts w:ascii="Trebuchet MS" w:eastAsia="Trebuchet MS" w:hAnsi="Trebuchet MS" w:cs="Trebuchet MS"/>
          <w:i/>
          <w:iCs/>
          <w:sz w:val="22"/>
          <w:szCs w:val="22"/>
        </w:rPr>
      </w:pPr>
    </w:p>
    <w:p w14:paraId="301A7413" w14:textId="77777777" w:rsidR="00E9003B" w:rsidRPr="00C35EA5" w:rsidRDefault="00C816EE" w:rsidP="00DF5356">
      <w:pPr>
        <w:pStyle w:val="Guidelines5"/>
        <w:keepNext/>
        <w:widowControl w:val="0"/>
        <w:spacing w:before="100" w:beforeAutospacing="1" w:after="100" w:afterAutospacing="1" w:line="240" w:lineRule="auto"/>
        <w:contextualSpacing/>
        <w:rPr>
          <w:rFonts w:ascii="Trebuchet MS" w:hAnsi="Trebuchet MS"/>
          <w:sz w:val="22"/>
          <w:szCs w:val="22"/>
        </w:rPr>
      </w:pPr>
      <w:r w:rsidRPr="00C35EA5">
        <w:rPr>
          <w:rFonts w:ascii="Trebuchet MS" w:hAnsi="Trebuchet MS"/>
          <w:i/>
          <w:iCs/>
          <w:sz w:val="22"/>
          <w:szCs w:val="22"/>
        </w:rPr>
        <w:t>Partnership rules:</w:t>
      </w:r>
    </w:p>
    <w:p w14:paraId="01E3C0CB" w14:textId="3453BCBD" w:rsidR="00E9003B" w:rsidRPr="00C35EA5" w:rsidRDefault="00C816EE" w:rsidP="007D0293">
      <w:pPr>
        <w:numPr>
          <w:ilvl w:val="1"/>
          <w:numId w:val="176"/>
        </w:numPr>
        <w:spacing w:before="120" w:after="120" w:line="240" w:lineRule="auto"/>
        <w:ind w:left="720" w:hanging="720"/>
        <w:jc w:val="both"/>
        <w:rPr>
          <w:rFonts w:ascii="Trebuchet MS" w:hAnsi="Trebuchet MS"/>
          <w:lang w:val="en-GB"/>
        </w:rPr>
      </w:pPr>
      <w:r w:rsidRPr="00C35EA5">
        <w:rPr>
          <w:rFonts w:ascii="Trebuchet MS" w:hAnsi="Trebuchet MS"/>
          <w:lang w:val="en-GB"/>
        </w:rPr>
        <w:t xml:space="preserve">Appoint, for each project, a </w:t>
      </w:r>
      <w:r w:rsidR="0050490D" w:rsidRPr="00C35EA5">
        <w:rPr>
          <w:rFonts w:ascii="Trebuchet MS" w:hAnsi="Trebuchet MS"/>
          <w:lang w:val="en-GB"/>
        </w:rPr>
        <w:t>Lead Partner</w:t>
      </w:r>
      <w:r w:rsidRPr="00C35EA5">
        <w:rPr>
          <w:rFonts w:ascii="Trebuchet MS" w:hAnsi="Trebuchet MS"/>
          <w:lang w:val="en-GB"/>
        </w:rPr>
        <w:t xml:space="preserve"> among the project partners, which bears the overall responsibility and liability for the entire project implementation and management.  The tasks of the </w:t>
      </w:r>
      <w:r w:rsidR="0050490D" w:rsidRPr="00C35EA5">
        <w:rPr>
          <w:rFonts w:ascii="Trebuchet MS" w:hAnsi="Trebuchet MS"/>
          <w:lang w:val="en-GB"/>
        </w:rPr>
        <w:t>Lead Partner</w:t>
      </w:r>
      <w:r w:rsidRPr="00C35EA5">
        <w:rPr>
          <w:rFonts w:ascii="Trebuchet MS" w:hAnsi="Trebuchet MS"/>
          <w:lang w:val="en-GB"/>
        </w:rPr>
        <w:t xml:space="preserve"> are provided in article </w:t>
      </w:r>
      <w:r w:rsidR="008619D6" w:rsidRPr="00C35EA5">
        <w:rPr>
          <w:rFonts w:ascii="Trebuchet MS" w:hAnsi="Trebuchet MS"/>
          <w:lang w:val="en-GB"/>
        </w:rPr>
        <w:t xml:space="preserve">26 </w:t>
      </w:r>
      <w:r w:rsidRPr="00C35EA5">
        <w:rPr>
          <w:rFonts w:ascii="Trebuchet MS" w:hAnsi="Trebuchet MS"/>
          <w:lang w:val="en-GB"/>
        </w:rPr>
        <w:t xml:space="preserve">of the </w:t>
      </w:r>
      <w:r w:rsidR="008619BF" w:rsidRPr="00C35EA5">
        <w:rPr>
          <w:rFonts w:ascii="Trebuchet MS" w:hAnsi="Trebuchet MS"/>
          <w:lang w:val="en-GB"/>
        </w:rPr>
        <w:t>Regulation</w:t>
      </w:r>
      <w:r w:rsidR="008619D6" w:rsidRPr="00C35EA5">
        <w:rPr>
          <w:rFonts w:ascii="Trebuchet MS" w:hAnsi="Trebuchet MS"/>
          <w:lang w:val="en-GB"/>
        </w:rPr>
        <w:t xml:space="preserve"> (EU) 2021/1059 </w:t>
      </w:r>
      <w:r w:rsidR="004261ED">
        <w:rPr>
          <w:rFonts w:ascii="Trebuchet MS" w:hAnsi="Trebuchet MS"/>
          <w:lang w:val="en-GB"/>
        </w:rPr>
        <w:t>of the European Parliament and of the C</w:t>
      </w:r>
      <w:r w:rsidR="004261ED" w:rsidRPr="00C35EA5">
        <w:rPr>
          <w:rFonts w:ascii="Trebuchet MS" w:hAnsi="Trebuchet MS"/>
          <w:lang w:val="en-GB"/>
        </w:rPr>
        <w:t>ouncil</w:t>
      </w:r>
      <w:r w:rsidRPr="00C35EA5">
        <w:rPr>
          <w:rFonts w:ascii="Trebuchet MS" w:hAnsi="Trebuchet MS"/>
          <w:lang w:val="en-GB"/>
        </w:rPr>
        <w:t xml:space="preserve">, in the subsidy contract </w:t>
      </w:r>
      <w:r w:rsidRPr="006C7BAB">
        <w:rPr>
          <w:rFonts w:ascii="Trebuchet MS" w:hAnsi="Trebuchet MS"/>
          <w:lang w:val="en-GB"/>
        </w:rPr>
        <w:t>(Annex C) and in the Partnership Agreement (Annex E), as following</w:t>
      </w:r>
      <w:r w:rsidRPr="00C35EA5">
        <w:rPr>
          <w:rFonts w:ascii="Trebuchet MS" w:hAnsi="Trebuchet MS"/>
          <w:lang w:val="en-GB"/>
        </w:rPr>
        <w:t>:</w:t>
      </w:r>
    </w:p>
    <w:p w14:paraId="5B809464" w14:textId="77777777" w:rsidR="008619D6" w:rsidRPr="00C35EA5" w:rsidRDefault="008619D6" w:rsidP="007D0293">
      <w:pPr>
        <w:numPr>
          <w:ilvl w:val="1"/>
          <w:numId w:val="270"/>
        </w:numPr>
        <w:spacing w:before="120" w:after="120" w:line="240" w:lineRule="auto"/>
        <w:jc w:val="both"/>
        <w:rPr>
          <w:rFonts w:ascii="Trebuchet MS" w:hAnsi="Trebuchet MS"/>
          <w:lang w:val="en-GB"/>
        </w:rPr>
      </w:pPr>
      <w:r w:rsidRPr="00C35EA5">
        <w:rPr>
          <w:rFonts w:ascii="Trebuchet MS" w:hAnsi="Trebuchet MS"/>
          <w:lang w:val="en-GB"/>
        </w:rPr>
        <w:t>lay down the arrangements with the other partners in an agreement comprising provisions that, inter alia, guarantee the sound financial management of the respective Union funds allocated to the Interreg operation, including the arrangements for recovering amounts unduly paid;</w:t>
      </w:r>
    </w:p>
    <w:p w14:paraId="6BEDDDE5" w14:textId="07F73C71" w:rsidR="008619D6" w:rsidRPr="00C35EA5" w:rsidRDefault="008619D6" w:rsidP="007D0293">
      <w:pPr>
        <w:numPr>
          <w:ilvl w:val="1"/>
          <w:numId w:val="270"/>
        </w:numPr>
        <w:spacing w:before="120" w:after="120" w:line="240" w:lineRule="auto"/>
        <w:jc w:val="both"/>
        <w:rPr>
          <w:rFonts w:ascii="Trebuchet MS" w:eastAsia="Trebuchet MS" w:hAnsi="Trebuchet MS" w:cs="Trebuchet MS"/>
          <w:lang w:val="en-GB"/>
        </w:rPr>
      </w:pPr>
      <w:r w:rsidRPr="00C35EA5">
        <w:rPr>
          <w:rFonts w:ascii="Trebuchet MS" w:hAnsi="Trebuchet MS"/>
          <w:lang w:val="en-GB"/>
        </w:rPr>
        <w:t xml:space="preserve">assume responsibility for ensuring implementation of the entire Interreg operation; </w:t>
      </w:r>
    </w:p>
    <w:p w14:paraId="06192DBC" w14:textId="77777777" w:rsidR="008619D6" w:rsidRPr="00C35EA5" w:rsidRDefault="008619D6" w:rsidP="007D0293">
      <w:pPr>
        <w:numPr>
          <w:ilvl w:val="1"/>
          <w:numId w:val="270"/>
        </w:numPr>
        <w:spacing w:before="120" w:after="120" w:line="240" w:lineRule="auto"/>
        <w:jc w:val="both"/>
        <w:rPr>
          <w:rFonts w:ascii="Trebuchet MS" w:eastAsia="Trebuchet MS" w:hAnsi="Trebuchet MS" w:cs="Trebuchet MS"/>
          <w:lang w:val="en-GB"/>
        </w:rPr>
      </w:pPr>
      <w:r w:rsidRPr="00C35EA5">
        <w:rPr>
          <w:rFonts w:ascii="Trebuchet MS" w:hAnsi="Trebuchet MS"/>
          <w:lang w:val="en-GB"/>
        </w:rPr>
        <w:t>ensure that expenditure presented by all partners has been paid in implementing the Interreg operation and corresponds to the activities agreed between all the partners, and is in accordance with the document provided by the managing authority pursuant to Article 22(6) of Regulation (EU) 2021/1059.</w:t>
      </w:r>
    </w:p>
    <w:p w14:paraId="4D5AD9BB" w14:textId="32D670ED" w:rsidR="008619D6" w:rsidRPr="00C35EA5" w:rsidRDefault="008619D6" w:rsidP="007D0293">
      <w:pPr>
        <w:numPr>
          <w:ilvl w:val="1"/>
          <w:numId w:val="270"/>
        </w:numPr>
        <w:spacing w:before="120" w:after="120" w:line="240" w:lineRule="auto"/>
        <w:jc w:val="both"/>
        <w:rPr>
          <w:rFonts w:ascii="Trebuchet MS" w:eastAsia="Trebuchet MS" w:hAnsi="Trebuchet MS" w:cs="Trebuchet MS"/>
          <w:lang w:val="en-GB"/>
        </w:rPr>
      </w:pPr>
      <w:r w:rsidRPr="00C35EA5">
        <w:rPr>
          <w:rFonts w:ascii="Trebuchet MS" w:hAnsi="Trebuchet MS"/>
          <w:lang w:val="en-GB"/>
        </w:rPr>
        <w:t xml:space="preserve">If not otherwise specified in the arrangements laid down pursuant to point (a), the lead partner shall ensure that the other partners receive the total amount of the contribution from the respective Union fund in full and within a </w:t>
      </w:r>
      <w:r w:rsidRPr="00C35EA5">
        <w:rPr>
          <w:rFonts w:ascii="Trebuchet MS" w:hAnsi="Trebuchet MS"/>
          <w:lang w:val="en-GB"/>
        </w:rPr>
        <w:lastRenderedPageBreak/>
        <w:t>timeframe agreed by all partners and following the same procedure applied in respect of the lead partner. No amount shall be deducted or withheld and no specific charge or other charge with equivalent effect shall be levied that would reduce that amount for the other partners.</w:t>
      </w:r>
      <w:r w:rsidRPr="00C35EA5" w:rsidDel="008619D6">
        <w:rPr>
          <w:rFonts w:ascii="Trebuchet MS" w:hAnsi="Trebuchet MS"/>
          <w:lang w:val="en-GB"/>
        </w:rPr>
        <w:t xml:space="preserve"> </w:t>
      </w:r>
    </w:p>
    <w:p w14:paraId="5942F79B" w14:textId="3FB49532" w:rsidR="006E3286" w:rsidRPr="00C35EA5" w:rsidRDefault="006E3286" w:rsidP="007D0293">
      <w:pPr>
        <w:numPr>
          <w:ilvl w:val="1"/>
          <w:numId w:val="270"/>
        </w:numPr>
        <w:spacing w:before="120" w:after="120" w:line="240" w:lineRule="auto"/>
        <w:jc w:val="both"/>
        <w:rPr>
          <w:rFonts w:ascii="Trebuchet MS" w:eastAsia="Trebuchet MS" w:hAnsi="Trebuchet MS" w:cs="Trebuchet MS"/>
          <w:lang w:val="en-GB"/>
        </w:rPr>
      </w:pPr>
      <w:r w:rsidRPr="00C35EA5">
        <w:rPr>
          <w:rFonts w:ascii="Trebuchet MS" w:hAnsi="Trebuchet MS"/>
          <w:lang w:val="en-GB"/>
        </w:rPr>
        <w:t>In addition, the lead partner bears the responsibility for monitoring and reporting on the level of achievement</w:t>
      </w:r>
      <w:r w:rsidR="00E07293" w:rsidRPr="00C35EA5">
        <w:rPr>
          <w:rFonts w:ascii="Trebuchet MS" w:hAnsi="Trebuchet MS"/>
          <w:lang w:val="en-GB"/>
        </w:rPr>
        <w:t xml:space="preserve"> for the project`s output and result indicators.</w:t>
      </w:r>
      <w:r w:rsidRPr="00C35EA5">
        <w:rPr>
          <w:rFonts w:ascii="Trebuchet MS" w:hAnsi="Trebuchet MS"/>
          <w:lang w:val="en-GB"/>
        </w:rPr>
        <w:t xml:space="preserve">  </w:t>
      </w:r>
    </w:p>
    <w:p w14:paraId="0387B3D4" w14:textId="324D0DCB" w:rsidR="00E9003B" w:rsidRPr="00C35EA5" w:rsidRDefault="00C816EE" w:rsidP="000F2FD3">
      <w:pPr>
        <w:shd w:val="clear" w:color="auto" w:fill="FFFF00"/>
        <w:spacing w:before="100" w:beforeAutospacing="1" w:after="100" w:afterAutospacing="1" w:line="240" w:lineRule="auto"/>
        <w:contextualSpacing/>
        <w:jc w:val="both"/>
        <w:rPr>
          <w:rFonts w:ascii="Trebuchet MS" w:eastAsia="Trebuchet MS" w:hAnsi="Trebuchet MS" w:cs="Trebuchet MS"/>
          <w:b/>
          <w:bCs/>
          <w:i/>
          <w:iCs/>
          <w:lang w:val="en-GB"/>
        </w:rPr>
      </w:pPr>
      <w:r w:rsidRPr="00C35EA5">
        <w:rPr>
          <w:rFonts w:ascii="Trebuchet MS" w:hAnsi="Trebuchet MS"/>
          <w:b/>
          <w:bCs/>
          <w:i/>
          <w:iCs/>
          <w:lang w:val="en-GB"/>
        </w:rPr>
        <w:t xml:space="preserve">Concerning the retention of all documents related to the implementation of a project, </w:t>
      </w:r>
      <w:r w:rsidR="00F4326A">
        <w:rPr>
          <w:rFonts w:ascii="Trebuchet MS" w:hAnsi="Trebuchet MS"/>
          <w:b/>
          <w:bCs/>
          <w:i/>
          <w:iCs/>
          <w:lang w:val="en-GB"/>
        </w:rPr>
        <w:t>all</w:t>
      </w:r>
      <w:r w:rsidR="00F4326A" w:rsidRPr="00C35EA5">
        <w:rPr>
          <w:rFonts w:ascii="Trebuchet MS" w:hAnsi="Trebuchet MS"/>
          <w:b/>
          <w:bCs/>
          <w:i/>
          <w:iCs/>
          <w:lang w:val="en-GB"/>
        </w:rPr>
        <w:t xml:space="preserve"> </w:t>
      </w:r>
      <w:r w:rsidRPr="00C35EA5">
        <w:rPr>
          <w:rFonts w:ascii="Trebuchet MS" w:hAnsi="Trebuchet MS"/>
          <w:b/>
          <w:bCs/>
          <w:i/>
          <w:iCs/>
          <w:lang w:val="en-GB"/>
        </w:rPr>
        <w:t>partner</w:t>
      </w:r>
      <w:r w:rsidR="00F4326A">
        <w:rPr>
          <w:rFonts w:ascii="Trebuchet MS" w:hAnsi="Trebuchet MS"/>
          <w:b/>
          <w:bCs/>
          <w:i/>
          <w:iCs/>
          <w:lang w:val="en-GB"/>
        </w:rPr>
        <w:t>s</w:t>
      </w:r>
      <w:r w:rsidRPr="00C35EA5">
        <w:rPr>
          <w:rFonts w:ascii="Trebuchet MS" w:hAnsi="Trebuchet MS"/>
          <w:b/>
          <w:bCs/>
          <w:i/>
          <w:iCs/>
          <w:lang w:val="en-GB"/>
        </w:rPr>
        <w:t xml:space="preserve"> must retain and make them available </w:t>
      </w:r>
      <w:r w:rsidR="007C383C" w:rsidRPr="00C35EA5">
        <w:rPr>
          <w:rFonts w:ascii="Trebuchet MS" w:hAnsi="Trebuchet MS"/>
          <w:b/>
          <w:bCs/>
          <w:i/>
          <w:iCs/>
          <w:lang w:val="en-GB"/>
        </w:rPr>
        <w:t xml:space="preserve">for a 5-year period from 31 December of the year in which the last payment by the managing authority to the </w:t>
      </w:r>
      <w:r w:rsidR="00F4326A">
        <w:rPr>
          <w:rFonts w:ascii="Trebuchet MS" w:hAnsi="Trebuchet MS"/>
          <w:b/>
          <w:bCs/>
          <w:i/>
          <w:iCs/>
          <w:lang w:val="en-GB"/>
        </w:rPr>
        <w:t xml:space="preserve">lead </w:t>
      </w:r>
      <w:r w:rsidR="007C383C" w:rsidRPr="00C35EA5">
        <w:rPr>
          <w:rFonts w:ascii="Trebuchet MS" w:hAnsi="Trebuchet MS"/>
          <w:b/>
          <w:bCs/>
          <w:i/>
          <w:iCs/>
          <w:lang w:val="en-GB"/>
        </w:rPr>
        <w:t>beneficiary is made</w:t>
      </w:r>
      <w:r w:rsidRPr="00C35EA5">
        <w:rPr>
          <w:rFonts w:ascii="Trebuchet MS" w:hAnsi="Trebuchet MS"/>
          <w:b/>
          <w:bCs/>
          <w:i/>
          <w:iCs/>
          <w:lang w:val="en-GB"/>
        </w:rPr>
        <w:t>.</w:t>
      </w:r>
    </w:p>
    <w:p w14:paraId="080A81AB" w14:textId="77777777" w:rsidR="00E9003B" w:rsidRPr="00C35EA5" w:rsidRDefault="00E9003B" w:rsidP="00DF5356">
      <w:pPr>
        <w:spacing w:before="100" w:beforeAutospacing="1" w:after="100" w:afterAutospacing="1" w:line="240" w:lineRule="auto"/>
        <w:contextualSpacing/>
        <w:jc w:val="both"/>
        <w:rPr>
          <w:rFonts w:ascii="Trebuchet MS" w:eastAsia="Trebuchet MS" w:hAnsi="Trebuchet MS" w:cs="Trebuchet MS"/>
          <w:lang w:val="en-GB"/>
        </w:rPr>
      </w:pPr>
    </w:p>
    <w:p w14:paraId="161D32B3" w14:textId="77777777" w:rsidR="00E9003B" w:rsidRPr="00C35EA5" w:rsidRDefault="00C816EE" w:rsidP="00827CCD">
      <w:pPr>
        <w:pStyle w:val="Guidelines5"/>
        <w:shd w:val="clear" w:color="auto" w:fill="FFFF00"/>
        <w:tabs>
          <w:tab w:val="left" w:pos="720"/>
          <w:tab w:val="left" w:pos="7920"/>
        </w:tabs>
        <w:spacing w:before="120" w:after="120" w:line="240" w:lineRule="auto"/>
        <w:rPr>
          <w:rFonts w:ascii="Trebuchet MS" w:eastAsia="Trebuchet MS" w:hAnsi="Trebuchet MS" w:cs="Trebuchet MS"/>
          <w:i/>
          <w:iCs/>
          <w:sz w:val="22"/>
          <w:szCs w:val="22"/>
        </w:rPr>
      </w:pPr>
      <w:r w:rsidRPr="00C35EA5">
        <w:rPr>
          <w:rFonts w:ascii="Trebuchet MS" w:hAnsi="Trebuchet MS"/>
          <w:i/>
          <w:iCs/>
          <w:sz w:val="22"/>
          <w:szCs w:val="22"/>
        </w:rPr>
        <w:t>All partners in a project must sign a partnership agreement before the signing of the subsidy contract with the MA that stipulates the rights and duties of the partners. A model of partnership agreement is annexed to the present Guide.</w:t>
      </w:r>
    </w:p>
    <w:p w14:paraId="792EABA1" w14:textId="77777777" w:rsidR="00E9003B" w:rsidRPr="00C35EA5" w:rsidRDefault="00C816EE" w:rsidP="00827CCD">
      <w:pPr>
        <w:pStyle w:val="Guidelines5"/>
        <w:widowControl w:val="0"/>
        <w:shd w:val="clear" w:color="auto" w:fill="FFFF00"/>
        <w:tabs>
          <w:tab w:val="left" w:pos="720"/>
          <w:tab w:val="left" w:pos="7920"/>
        </w:tabs>
        <w:spacing w:before="120" w:after="120" w:line="240" w:lineRule="auto"/>
        <w:rPr>
          <w:rFonts w:ascii="Trebuchet MS" w:eastAsia="Trebuchet MS" w:hAnsi="Trebuchet MS" w:cs="Trebuchet MS"/>
          <w:i/>
          <w:iCs/>
          <w:color w:val="auto"/>
          <w:sz w:val="22"/>
          <w:szCs w:val="22"/>
        </w:rPr>
      </w:pPr>
      <w:r w:rsidRPr="00C35EA5">
        <w:rPr>
          <w:rFonts w:ascii="Trebuchet MS" w:hAnsi="Trebuchet MS"/>
          <w:i/>
          <w:iCs/>
          <w:sz w:val="22"/>
          <w:szCs w:val="22"/>
        </w:rPr>
        <w:t xml:space="preserve">The partners may decide, with prior agreement of the MA, to stipulate additional or </w:t>
      </w:r>
      <w:r w:rsidRPr="00C35EA5">
        <w:rPr>
          <w:rFonts w:ascii="Trebuchet MS" w:hAnsi="Trebuchet MS"/>
          <w:i/>
          <w:iCs/>
          <w:color w:val="auto"/>
          <w:sz w:val="22"/>
          <w:szCs w:val="22"/>
        </w:rPr>
        <w:t xml:space="preserve">more restrictive provisions from those mentioned in the model partnership agreement, </w:t>
      </w:r>
      <w:r w:rsidRPr="006C7BAB">
        <w:rPr>
          <w:rFonts w:ascii="Trebuchet MS" w:hAnsi="Trebuchet MS"/>
          <w:i/>
          <w:iCs/>
          <w:color w:val="auto"/>
          <w:sz w:val="22"/>
          <w:szCs w:val="22"/>
          <w:highlight w:val="yellow"/>
        </w:rPr>
        <w:t>Annex E. The minimum provisions of the partnership agreement provided in the model- Annex E must be included in the signed partnership agreement.</w:t>
      </w:r>
      <w:r w:rsidRPr="00C35EA5">
        <w:rPr>
          <w:rFonts w:ascii="Trebuchet MS" w:hAnsi="Trebuchet MS"/>
          <w:i/>
          <w:iCs/>
          <w:color w:val="auto"/>
          <w:sz w:val="22"/>
          <w:szCs w:val="22"/>
        </w:rPr>
        <w:t xml:space="preserve">    </w:t>
      </w:r>
    </w:p>
    <w:p w14:paraId="0E7B3EF2" w14:textId="7C61541E" w:rsidR="00E9003B" w:rsidRPr="00C35EA5" w:rsidRDefault="00C816EE" w:rsidP="00827CCD">
      <w:pPr>
        <w:pStyle w:val="Guidelines5"/>
        <w:shd w:val="clear" w:color="auto" w:fill="FFFF00"/>
        <w:tabs>
          <w:tab w:val="left" w:pos="720"/>
          <w:tab w:val="left" w:pos="7920"/>
        </w:tabs>
        <w:spacing w:before="120" w:after="120" w:line="240" w:lineRule="auto"/>
        <w:rPr>
          <w:rFonts w:ascii="Trebuchet MS" w:eastAsia="Trebuchet MS" w:hAnsi="Trebuchet MS" w:cs="Trebuchet MS"/>
          <w:i/>
          <w:iCs/>
          <w:sz w:val="22"/>
          <w:szCs w:val="22"/>
        </w:rPr>
      </w:pPr>
      <w:r w:rsidRPr="00C35EA5">
        <w:rPr>
          <w:rFonts w:ascii="Trebuchet MS" w:hAnsi="Trebuchet MS"/>
          <w:i/>
          <w:iCs/>
          <w:color w:val="auto"/>
          <w:sz w:val="22"/>
          <w:szCs w:val="22"/>
        </w:rPr>
        <w:t>According to the Partnership Agreement, after the signing of the su</w:t>
      </w:r>
      <w:r w:rsidR="009648BB" w:rsidRPr="00C35EA5">
        <w:rPr>
          <w:rFonts w:ascii="Trebuchet MS" w:hAnsi="Trebuchet MS"/>
          <w:i/>
          <w:iCs/>
          <w:color w:val="auto"/>
          <w:sz w:val="22"/>
          <w:szCs w:val="22"/>
        </w:rPr>
        <w:t>bsidy contract, the parties must</w:t>
      </w:r>
      <w:r w:rsidRPr="00C35EA5">
        <w:rPr>
          <w:rFonts w:ascii="Trebuchet MS" w:hAnsi="Trebuchet MS"/>
          <w:i/>
          <w:iCs/>
          <w:color w:val="auto"/>
          <w:sz w:val="22"/>
          <w:szCs w:val="22"/>
        </w:rPr>
        <w:t xml:space="preserve"> establish </w:t>
      </w:r>
      <w:r w:rsidRPr="00C35EA5">
        <w:rPr>
          <w:rFonts w:ascii="Trebuchet MS" w:hAnsi="Trebuchet MS"/>
          <w:i/>
          <w:iCs/>
          <w:sz w:val="22"/>
          <w:szCs w:val="22"/>
        </w:rPr>
        <w:t>a Project Steering Committee composed of representatives of all partners, having the role of approving progress reports and payment requests before submitting them to JS and performing any other tasks stipulated in the respective agreement or assigned by project partners. The partners may choose to establish the Project Steering Committee in the project development phase, in order to have a better continuity with the implementation phase.</w:t>
      </w:r>
    </w:p>
    <w:p w14:paraId="0537B753" w14:textId="77777777" w:rsidR="00A1494E" w:rsidRPr="00C35EA5" w:rsidRDefault="00A1494E" w:rsidP="00DF5356">
      <w:pPr>
        <w:pStyle w:val="Guidelines5"/>
        <w:widowControl w:val="0"/>
        <w:spacing w:before="100" w:beforeAutospacing="1" w:after="100" w:afterAutospacing="1" w:line="240" w:lineRule="auto"/>
        <w:contextualSpacing/>
        <w:rPr>
          <w:rFonts w:ascii="Trebuchet MS" w:hAnsi="Trebuchet MS"/>
          <w:sz w:val="22"/>
          <w:szCs w:val="22"/>
        </w:rPr>
      </w:pPr>
    </w:p>
    <w:p w14:paraId="292A7C58" w14:textId="127435CC" w:rsidR="00E9003B" w:rsidRPr="00C35EA5" w:rsidRDefault="00C816EE" w:rsidP="00DF5356">
      <w:pPr>
        <w:pStyle w:val="Guidelines5"/>
        <w:widowControl w:val="0"/>
        <w:spacing w:before="100" w:beforeAutospacing="1" w:after="100" w:afterAutospacing="1" w:line="240" w:lineRule="auto"/>
        <w:contextualSpacing/>
        <w:rPr>
          <w:rFonts w:ascii="Trebuchet MS" w:eastAsia="Trebuchet MS" w:hAnsi="Trebuchet MS" w:cs="Trebuchet MS"/>
          <w:b w:val="0"/>
          <w:bCs w:val="0"/>
          <w:sz w:val="22"/>
          <w:szCs w:val="22"/>
        </w:rPr>
      </w:pPr>
      <w:r w:rsidRPr="00C35EA5">
        <w:rPr>
          <w:rFonts w:ascii="Trebuchet MS" w:hAnsi="Trebuchet MS"/>
          <w:sz w:val="22"/>
          <w:szCs w:val="22"/>
        </w:rPr>
        <w:t xml:space="preserve">All partners should dispose of the </w:t>
      </w:r>
      <w:r w:rsidR="00A82D75" w:rsidRPr="00C35EA5">
        <w:rPr>
          <w:rFonts w:ascii="Trebuchet MS" w:hAnsi="Trebuchet MS"/>
          <w:sz w:val="22"/>
          <w:szCs w:val="22"/>
        </w:rPr>
        <w:t>expertise</w:t>
      </w:r>
      <w:r w:rsidRPr="00C35EA5">
        <w:rPr>
          <w:rFonts w:ascii="Trebuchet MS" w:hAnsi="Trebuchet MS"/>
          <w:sz w:val="22"/>
          <w:szCs w:val="22"/>
        </w:rPr>
        <w:t>, resources and capacity to fulfil their designated tasks. The applicants must state their financial and administrative capacity to manage their share of the project</w:t>
      </w:r>
      <w:r w:rsidRPr="00C35EA5">
        <w:rPr>
          <w:rFonts w:ascii="Trebuchet MS" w:hAnsi="Trebuchet MS"/>
          <w:b w:val="0"/>
          <w:bCs w:val="0"/>
          <w:sz w:val="22"/>
          <w:szCs w:val="22"/>
        </w:rPr>
        <w:t xml:space="preserve">. </w:t>
      </w:r>
    </w:p>
    <w:p w14:paraId="5E576D51" w14:textId="77777777" w:rsidR="00BE6FB3" w:rsidRPr="00C35EA5" w:rsidRDefault="00BE6FB3" w:rsidP="00DF5356">
      <w:pPr>
        <w:pStyle w:val="Guidelines5"/>
        <w:widowControl w:val="0"/>
        <w:spacing w:before="100" w:beforeAutospacing="1" w:after="100" w:afterAutospacing="1" w:line="240" w:lineRule="auto"/>
        <w:contextualSpacing/>
        <w:rPr>
          <w:rFonts w:ascii="Trebuchet MS" w:hAnsi="Trebuchet MS"/>
          <w:b w:val="0"/>
          <w:bCs w:val="0"/>
          <w:sz w:val="22"/>
          <w:szCs w:val="22"/>
        </w:rPr>
      </w:pPr>
    </w:p>
    <w:p w14:paraId="362C222D" w14:textId="2A083E18" w:rsidR="00E9003B" w:rsidRPr="00C50C2C" w:rsidRDefault="00BE6FB3" w:rsidP="00C50C2C">
      <w:pPr>
        <w:pStyle w:val="Guidelines5"/>
        <w:widowControl w:val="0"/>
        <w:spacing w:before="100" w:beforeAutospacing="1" w:after="100" w:afterAutospacing="1" w:line="240" w:lineRule="auto"/>
        <w:contextualSpacing/>
        <w:rPr>
          <w:rFonts w:ascii="Trebuchet MS" w:eastAsia="Trebuchet MS" w:hAnsi="Trebuchet MS" w:cs="Trebuchet MS"/>
          <w:b w:val="0"/>
          <w:bCs w:val="0"/>
          <w:sz w:val="22"/>
          <w:szCs w:val="22"/>
        </w:rPr>
      </w:pPr>
      <w:r w:rsidRPr="00C35EA5">
        <w:rPr>
          <w:rFonts w:ascii="Trebuchet MS" w:hAnsi="Trebuchet MS"/>
          <w:b w:val="0"/>
          <w:bCs w:val="0"/>
          <w:sz w:val="22"/>
          <w:szCs w:val="22"/>
        </w:rPr>
        <w:t xml:space="preserve">The value of the own </w:t>
      </w:r>
      <w:r w:rsidR="00C816EE" w:rsidRPr="00C35EA5">
        <w:rPr>
          <w:rFonts w:ascii="Trebuchet MS" w:hAnsi="Trebuchet MS"/>
          <w:b w:val="0"/>
          <w:bCs w:val="0"/>
          <w:sz w:val="22"/>
          <w:szCs w:val="22"/>
        </w:rPr>
        <w:t xml:space="preserve">contribution by the applicant and by each of the partners to the project is shown in </w:t>
      </w:r>
      <w:r w:rsidR="00035EF9" w:rsidRPr="00C35EA5">
        <w:rPr>
          <w:rFonts w:ascii="Trebuchet MS" w:hAnsi="Trebuchet MS"/>
          <w:b w:val="0"/>
          <w:bCs w:val="0"/>
          <w:sz w:val="22"/>
          <w:szCs w:val="22"/>
        </w:rPr>
        <w:t xml:space="preserve">the Partner Budget/ Partner Contribution section in the </w:t>
      </w:r>
      <w:r w:rsidR="00E47B63" w:rsidRPr="00C35EA5">
        <w:rPr>
          <w:rFonts w:ascii="Trebuchet MS" w:hAnsi="Trebuchet MS"/>
          <w:b w:val="0"/>
          <w:bCs w:val="0"/>
          <w:sz w:val="22"/>
          <w:szCs w:val="22"/>
        </w:rPr>
        <w:t>JEMS</w:t>
      </w:r>
      <w:r w:rsidR="00C816EE" w:rsidRPr="00C35EA5">
        <w:rPr>
          <w:rFonts w:ascii="Trebuchet MS" w:hAnsi="Trebuchet MS"/>
          <w:b w:val="0"/>
          <w:bCs w:val="0"/>
          <w:sz w:val="22"/>
          <w:szCs w:val="22"/>
        </w:rPr>
        <w:t>.</w:t>
      </w:r>
    </w:p>
    <w:p w14:paraId="526540F6" w14:textId="77DF55D0" w:rsidR="00E9003B" w:rsidRPr="00C35EA5" w:rsidRDefault="002208F1" w:rsidP="00DF5356">
      <w:pPr>
        <w:widowControl w:val="0"/>
        <w:shd w:val="clear" w:color="auto" w:fill="FFFF00"/>
        <w:spacing w:before="100" w:beforeAutospacing="1" w:after="100" w:afterAutospacing="1" w:line="240" w:lineRule="auto"/>
        <w:contextualSpacing/>
        <w:jc w:val="both"/>
        <w:rPr>
          <w:rFonts w:ascii="Trebuchet MS" w:eastAsia="Trebuchet MS" w:hAnsi="Trebuchet MS" w:cs="Trebuchet MS"/>
          <w:b/>
          <w:bCs/>
          <w:i/>
          <w:iCs/>
          <w:lang w:val="en-GB"/>
        </w:rPr>
      </w:pPr>
      <w:r w:rsidRPr="00C35EA5">
        <w:rPr>
          <w:rFonts w:ascii="Trebuchet MS" w:hAnsi="Trebuchet MS"/>
          <w:b/>
          <w:bCs/>
          <w:i/>
          <w:iCs/>
          <w:lang w:val="en-GB"/>
        </w:rPr>
        <w:t>By signing</w:t>
      </w:r>
      <w:r w:rsidR="00C816EE" w:rsidRPr="00C35EA5">
        <w:rPr>
          <w:rFonts w:ascii="Trebuchet MS" w:hAnsi="Trebuchet MS"/>
          <w:b/>
          <w:bCs/>
          <w:i/>
          <w:iCs/>
          <w:lang w:val="en-GB"/>
        </w:rPr>
        <w:t xml:space="preserve"> Annex </w:t>
      </w:r>
      <w:r w:rsidR="009902B0">
        <w:rPr>
          <w:rFonts w:ascii="Trebuchet MS" w:hAnsi="Trebuchet MS"/>
          <w:b/>
          <w:bCs/>
          <w:i/>
          <w:iCs/>
          <w:lang w:val="en-GB"/>
        </w:rPr>
        <w:t>2</w:t>
      </w:r>
      <w:r w:rsidR="00604292" w:rsidRPr="00C35EA5">
        <w:rPr>
          <w:rFonts w:ascii="Trebuchet MS" w:hAnsi="Trebuchet MS"/>
          <w:b/>
          <w:bCs/>
          <w:i/>
          <w:iCs/>
          <w:lang w:val="en-GB"/>
        </w:rPr>
        <w:t xml:space="preserve"> Project partner statement</w:t>
      </w:r>
      <w:r w:rsidR="00C816EE" w:rsidRPr="00C35EA5">
        <w:rPr>
          <w:rFonts w:ascii="Trebuchet MS" w:hAnsi="Trebuchet MS"/>
          <w:b/>
          <w:bCs/>
          <w:i/>
          <w:iCs/>
          <w:lang w:val="en-GB"/>
        </w:rPr>
        <w:t>, the applicants shall</w:t>
      </w:r>
      <w:r w:rsidR="00DD426C" w:rsidRPr="00C35EA5">
        <w:rPr>
          <w:rFonts w:ascii="Trebuchet MS" w:hAnsi="Trebuchet MS"/>
          <w:b/>
          <w:bCs/>
          <w:i/>
          <w:iCs/>
          <w:lang w:val="en-GB"/>
        </w:rPr>
        <w:t xml:space="preserve"> </w:t>
      </w:r>
      <w:r w:rsidR="00C816EE" w:rsidRPr="00C35EA5">
        <w:rPr>
          <w:rFonts w:ascii="Trebuchet MS" w:hAnsi="Trebuchet MS"/>
          <w:b/>
          <w:bCs/>
          <w:i/>
          <w:iCs/>
          <w:lang w:val="en-GB"/>
        </w:rPr>
        <w:t>state that:</w:t>
      </w:r>
    </w:p>
    <w:p w14:paraId="1179EBF8" w14:textId="348B063E" w:rsidR="00E9003B" w:rsidRPr="00C35EA5" w:rsidRDefault="00743757" w:rsidP="00827CCD">
      <w:pPr>
        <w:pStyle w:val="ListParagraph"/>
        <w:widowControl w:val="0"/>
        <w:numPr>
          <w:ilvl w:val="0"/>
          <w:numId w:val="240"/>
        </w:numPr>
        <w:shd w:val="clear" w:color="auto" w:fill="FFFF00"/>
        <w:spacing w:before="120" w:after="120" w:line="240" w:lineRule="auto"/>
        <w:contextualSpacing w:val="0"/>
        <w:jc w:val="both"/>
        <w:rPr>
          <w:rFonts w:ascii="Trebuchet MS" w:eastAsia="Trebuchet MS" w:hAnsi="Trebuchet MS" w:cs="Trebuchet MS"/>
          <w:b/>
          <w:bCs/>
          <w:i/>
          <w:iCs/>
        </w:rPr>
      </w:pPr>
      <w:r w:rsidRPr="00C35EA5">
        <w:rPr>
          <w:rFonts w:ascii="Trebuchet MS" w:hAnsi="Trebuchet MS"/>
          <w:b/>
          <w:bCs/>
          <w:i/>
          <w:iCs/>
        </w:rPr>
        <w:t>they</w:t>
      </w:r>
      <w:r w:rsidR="00C816EE" w:rsidRPr="00C35EA5">
        <w:rPr>
          <w:rFonts w:ascii="Trebuchet MS" w:hAnsi="Trebuchet MS"/>
          <w:b/>
          <w:bCs/>
          <w:i/>
          <w:iCs/>
        </w:rPr>
        <w:t xml:space="preserve"> know the application and accept to be a partner;</w:t>
      </w:r>
    </w:p>
    <w:p w14:paraId="0D5E5154" w14:textId="4EE560F2" w:rsidR="00E9003B" w:rsidRPr="00C35EA5" w:rsidRDefault="00743757" w:rsidP="00827CCD">
      <w:pPr>
        <w:pStyle w:val="ListParagraph"/>
        <w:widowControl w:val="0"/>
        <w:numPr>
          <w:ilvl w:val="0"/>
          <w:numId w:val="240"/>
        </w:numPr>
        <w:shd w:val="clear" w:color="auto" w:fill="FFFF00"/>
        <w:spacing w:before="120" w:after="120" w:line="240" w:lineRule="auto"/>
        <w:contextualSpacing w:val="0"/>
        <w:jc w:val="both"/>
        <w:rPr>
          <w:rFonts w:ascii="Trebuchet MS" w:eastAsia="Trebuchet MS" w:hAnsi="Trebuchet MS" w:cs="Trebuchet MS"/>
          <w:b/>
          <w:bCs/>
          <w:i/>
          <w:iCs/>
        </w:rPr>
      </w:pPr>
      <w:r w:rsidRPr="00C35EA5">
        <w:rPr>
          <w:rFonts w:ascii="Trebuchet MS" w:hAnsi="Trebuchet MS"/>
          <w:b/>
          <w:bCs/>
          <w:i/>
          <w:iCs/>
        </w:rPr>
        <w:t>they</w:t>
      </w:r>
      <w:r w:rsidR="00C816EE" w:rsidRPr="00C35EA5">
        <w:rPr>
          <w:rFonts w:ascii="Trebuchet MS" w:hAnsi="Trebuchet MS"/>
          <w:b/>
          <w:bCs/>
          <w:i/>
          <w:iCs/>
        </w:rPr>
        <w:t xml:space="preserve"> will provide their own contribution to the eligible expenditure in the amount shown in the application and will ensure the temporary availability of funds until they are reimbursed by the programme; </w:t>
      </w:r>
    </w:p>
    <w:p w14:paraId="7662BAE2" w14:textId="1811029C" w:rsidR="00E9003B" w:rsidRPr="00C35EA5" w:rsidRDefault="00743757" w:rsidP="00827CCD">
      <w:pPr>
        <w:pStyle w:val="ListParagraph"/>
        <w:widowControl w:val="0"/>
        <w:numPr>
          <w:ilvl w:val="0"/>
          <w:numId w:val="240"/>
        </w:numPr>
        <w:shd w:val="clear" w:color="auto" w:fill="FFFF00"/>
        <w:spacing w:before="120" w:after="120" w:line="240" w:lineRule="auto"/>
        <w:contextualSpacing w:val="0"/>
        <w:jc w:val="both"/>
        <w:rPr>
          <w:rFonts w:ascii="Trebuchet MS" w:eastAsia="Trebuchet MS" w:hAnsi="Trebuchet MS" w:cs="Trebuchet MS"/>
          <w:b/>
          <w:bCs/>
          <w:i/>
          <w:iCs/>
        </w:rPr>
      </w:pPr>
      <w:r w:rsidRPr="00C35EA5">
        <w:rPr>
          <w:rFonts w:ascii="Trebuchet MS" w:hAnsi="Trebuchet MS"/>
          <w:b/>
          <w:bCs/>
          <w:i/>
          <w:iCs/>
        </w:rPr>
        <w:t>they</w:t>
      </w:r>
      <w:r w:rsidR="00C816EE" w:rsidRPr="00C35EA5">
        <w:rPr>
          <w:rFonts w:ascii="Trebuchet MS" w:hAnsi="Trebuchet MS"/>
          <w:b/>
          <w:bCs/>
          <w:i/>
          <w:iCs/>
        </w:rPr>
        <w:t xml:space="preserve"> will participate in the project activities as shown in the application</w:t>
      </w:r>
    </w:p>
    <w:p w14:paraId="31746921" w14:textId="77777777" w:rsidR="00835AFF" w:rsidRPr="00C35EA5" w:rsidRDefault="00743757" w:rsidP="00827CCD">
      <w:pPr>
        <w:pStyle w:val="ListParagraph"/>
        <w:widowControl w:val="0"/>
        <w:numPr>
          <w:ilvl w:val="0"/>
          <w:numId w:val="240"/>
        </w:numPr>
        <w:shd w:val="clear" w:color="auto" w:fill="FFFF00"/>
        <w:spacing w:before="120" w:after="120" w:line="240" w:lineRule="auto"/>
        <w:contextualSpacing w:val="0"/>
        <w:jc w:val="both"/>
        <w:rPr>
          <w:rFonts w:ascii="Trebuchet MS" w:eastAsia="Trebuchet MS" w:hAnsi="Trebuchet MS" w:cs="Trebuchet MS"/>
          <w:b/>
          <w:bCs/>
          <w:i/>
          <w:iCs/>
        </w:rPr>
      </w:pPr>
      <w:r w:rsidRPr="00C35EA5">
        <w:rPr>
          <w:rFonts w:ascii="Trebuchet MS" w:hAnsi="Trebuchet MS"/>
          <w:b/>
          <w:bCs/>
          <w:i/>
          <w:iCs/>
        </w:rPr>
        <w:t xml:space="preserve">they </w:t>
      </w:r>
      <w:r w:rsidR="00C816EE" w:rsidRPr="00C35EA5">
        <w:rPr>
          <w:rFonts w:ascii="Trebuchet MS" w:hAnsi="Trebuchet MS"/>
          <w:b/>
          <w:bCs/>
          <w:i/>
          <w:iCs/>
        </w:rPr>
        <w:t xml:space="preserve">will cover all non-eligible expenditures corresponding to their activities incurred during project implementation. </w:t>
      </w:r>
    </w:p>
    <w:p w14:paraId="021ECEC6" w14:textId="77777777" w:rsidR="001C5C25" w:rsidRPr="001C5C25" w:rsidRDefault="001C5C25" w:rsidP="001C5C25">
      <w:pPr>
        <w:pStyle w:val="Heading3"/>
        <w:rPr>
          <w:rFonts w:ascii="Trebuchet MS" w:eastAsia="Trebuchet MS" w:hAnsi="Trebuchet MS" w:cs="Trebuchet MS"/>
          <w:b/>
          <w:color w:val="003399"/>
          <w:sz w:val="24"/>
          <w:szCs w:val="24"/>
          <w:lang w:val="en-GB"/>
        </w:rPr>
      </w:pPr>
    </w:p>
    <w:p w14:paraId="2BF148D9" w14:textId="76445E3C" w:rsidR="00E9003B" w:rsidRPr="00117A82" w:rsidRDefault="00C816EE" w:rsidP="00B9157A">
      <w:pPr>
        <w:pStyle w:val="Heading3"/>
        <w:numPr>
          <w:ilvl w:val="2"/>
          <w:numId w:val="242"/>
        </w:numPr>
        <w:ind w:left="851" w:hanging="851"/>
        <w:rPr>
          <w:rFonts w:ascii="Trebuchet MS" w:eastAsia="Trebuchet MS" w:hAnsi="Trebuchet MS" w:cs="Trebuchet MS"/>
          <w:b/>
          <w:color w:val="003399"/>
          <w:sz w:val="24"/>
          <w:szCs w:val="24"/>
          <w:lang w:val="en-GB"/>
        </w:rPr>
      </w:pPr>
      <w:bookmarkStart w:id="22" w:name="_Toc105059565"/>
      <w:r w:rsidRPr="00117A82">
        <w:rPr>
          <w:rFonts w:ascii="Trebuchet MS" w:hAnsi="Trebuchet MS"/>
          <w:b/>
          <w:color w:val="003399"/>
          <w:sz w:val="24"/>
          <w:szCs w:val="24"/>
          <w:lang w:val="en-GB"/>
        </w:rPr>
        <w:t xml:space="preserve">How to </w:t>
      </w:r>
      <w:r w:rsidR="00547A01" w:rsidRPr="00117A82">
        <w:rPr>
          <w:rFonts w:ascii="Trebuchet MS" w:hAnsi="Trebuchet MS"/>
          <w:b/>
          <w:color w:val="003399"/>
          <w:sz w:val="24"/>
          <w:szCs w:val="24"/>
          <w:lang w:val="en-GB"/>
        </w:rPr>
        <w:t>apply</w:t>
      </w:r>
      <w:bookmarkEnd w:id="22"/>
    </w:p>
    <w:p w14:paraId="0BE830D9" w14:textId="484BD092" w:rsidR="00547A01" w:rsidRPr="00C35EA5" w:rsidRDefault="004B0150" w:rsidP="00117A82">
      <w:pPr>
        <w:pStyle w:val="Text1"/>
        <w:widowControl w:val="0"/>
        <w:spacing w:before="120" w:after="120" w:line="240" w:lineRule="auto"/>
        <w:ind w:left="0"/>
        <w:rPr>
          <w:rFonts w:ascii="Trebuchet MS" w:hAnsi="Trebuchet MS"/>
          <w:sz w:val="22"/>
          <w:szCs w:val="22"/>
          <w:lang w:val="en-GB"/>
        </w:rPr>
      </w:pPr>
      <w:r w:rsidRPr="00C35EA5">
        <w:rPr>
          <w:rFonts w:ascii="Trebuchet MS" w:hAnsi="Trebuchet MS"/>
          <w:sz w:val="22"/>
          <w:szCs w:val="22"/>
          <w:lang w:val="en-GB"/>
        </w:rPr>
        <w:t xml:space="preserve">For the present call for project proposals, the application </w:t>
      </w:r>
      <w:r w:rsidR="00547A01" w:rsidRPr="00C35EA5">
        <w:rPr>
          <w:rFonts w:ascii="Trebuchet MS" w:hAnsi="Trebuchet MS"/>
          <w:sz w:val="22"/>
          <w:szCs w:val="22"/>
          <w:lang w:val="en-GB"/>
        </w:rPr>
        <w:t>process shall be done through the programme’s Electronic Management System (</w:t>
      </w:r>
      <w:r w:rsidR="00AD15C4" w:rsidRPr="00C35EA5">
        <w:rPr>
          <w:rFonts w:ascii="Trebuchet MS" w:hAnsi="Trebuchet MS"/>
          <w:sz w:val="22"/>
          <w:szCs w:val="22"/>
          <w:lang w:val="en-GB"/>
        </w:rPr>
        <w:t>JEMS</w:t>
      </w:r>
      <w:r w:rsidR="00547A01" w:rsidRPr="00C35EA5">
        <w:rPr>
          <w:rFonts w:ascii="Trebuchet MS" w:hAnsi="Trebuchet MS"/>
          <w:sz w:val="22"/>
          <w:szCs w:val="22"/>
          <w:lang w:val="en-GB"/>
        </w:rPr>
        <w:t xml:space="preserve">). The </w:t>
      </w:r>
      <w:r w:rsidR="00AD15C4" w:rsidRPr="00C35EA5">
        <w:rPr>
          <w:rFonts w:ascii="Trebuchet MS" w:hAnsi="Trebuchet MS"/>
          <w:sz w:val="22"/>
          <w:szCs w:val="22"/>
          <w:lang w:val="en-GB"/>
        </w:rPr>
        <w:t>JEMS</w:t>
      </w:r>
      <w:r w:rsidR="00547A01" w:rsidRPr="00C35EA5">
        <w:rPr>
          <w:rFonts w:ascii="Trebuchet MS" w:hAnsi="Trebuchet MS"/>
          <w:sz w:val="22"/>
          <w:szCs w:val="22"/>
          <w:lang w:val="en-GB"/>
        </w:rPr>
        <w:t xml:space="preserve"> is accessible at the following web address:</w:t>
      </w:r>
      <w:r w:rsidR="00B82C24" w:rsidRPr="00C35EA5">
        <w:rPr>
          <w:rFonts w:ascii="Trebuchet MS" w:hAnsi="Trebuchet MS"/>
          <w:sz w:val="22"/>
          <w:szCs w:val="22"/>
          <w:lang w:val="en-GB"/>
        </w:rPr>
        <w:t xml:space="preserve"> </w:t>
      </w:r>
      <w:r w:rsidR="006336AD" w:rsidRPr="006336AD">
        <w:rPr>
          <w:rFonts w:ascii="Trebuchet MS" w:hAnsi="Trebuchet MS"/>
          <w:sz w:val="22"/>
          <w:szCs w:val="22"/>
          <w:lang w:val="en-GB"/>
        </w:rPr>
        <w:t>https://jems-rors.mdlpa.ro</w:t>
      </w:r>
    </w:p>
    <w:p w14:paraId="62847908" w14:textId="43301DFA" w:rsidR="00E9003B" w:rsidRPr="00C35EA5" w:rsidRDefault="00C816EE" w:rsidP="00117A82">
      <w:pPr>
        <w:pStyle w:val="Text1"/>
        <w:widowControl w:val="0"/>
        <w:spacing w:before="120" w:after="120" w:line="240" w:lineRule="auto"/>
        <w:ind w:left="0"/>
        <w:rPr>
          <w:rFonts w:ascii="Trebuchet MS" w:eastAsia="Trebuchet MS" w:hAnsi="Trebuchet MS" w:cs="Trebuchet MS"/>
          <w:color w:val="auto"/>
          <w:sz w:val="22"/>
          <w:szCs w:val="22"/>
          <w:lang w:val="en-GB"/>
        </w:rPr>
      </w:pPr>
      <w:r w:rsidRPr="00C35EA5">
        <w:rPr>
          <w:rFonts w:ascii="Trebuchet MS" w:hAnsi="Trebuchet MS"/>
          <w:sz w:val="22"/>
          <w:szCs w:val="22"/>
          <w:lang w:val="en-GB"/>
        </w:rPr>
        <w:t>The Applicant’</w:t>
      </w:r>
      <w:r w:rsidR="005D575A" w:rsidRPr="00C35EA5">
        <w:rPr>
          <w:rFonts w:ascii="Trebuchet MS" w:hAnsi="Trebuchet MS"/>
          <w:sz w:val="22"/>
          <w:szCs w:val="22"/>
          <w:lang w:val="en-GB"/>
        </w:rPr>
        <w:t xml:space="preserve">s Guide </w:t>
      </w:r>
      <w:r w:rsidR="00547A01" w:rsidRPr="00C35EA5">
        <w:rPr>
          <w:rFonts w:ascii="Trebuchet MS" w:hAnsi="Trebuchet MS"/>
          <w:sz w:val="22"/>
          <w:szCs w:val="22"/>
          <w:lang w:val="en-GB"/>
        </w:rPr>
        <w:t xml:space="preserve">and </w:t>
      </w:r>
      <w:r w:rsidR="00AD15C4" w:rsidRPr="00C35EA5">
        <w:rPr>
          <w:rFonts w:ascii="Trebuchet MS" w:hAnsi="Trebuchet MS"/>
          <w:sz w:val="22"/>
          <w:szCs w:val="22"/>
          <w:lang w:val="en-GB"/>
        </w:rPr>
        <w:t>JEMS</w:t>
      </w:r>
      <w:r w:rsidR="00547A01" w:rsidRPr="00C35EA5">
        <w:rPr>
          <w:rFonts w:ascii="Trebuchet MS" w:hAnsi="Trebuchet MS"/>
          <w:sz w:val="22"/>
          <w:szCs w:val="22"/>
          <w:lang w:val="en-GB"/>
        </w:rPr>
        <w:t xml:space="preserve"> manual </w:t>
      </w:r>
      <w:r w:rsidRPr="00C35EA5">
        <w:rPr>
          <w:rFonts w:ascii="Trebuchet MS" w:hAnsi="Trebuchet MS"/>
          <w:sz w:val="22"/>
          <w:szCs w:val="22"/>
          <w:lang w:val="en-GB"/>
        </w:rPr>
        <w:t xml:space="preserve">provide potential </w:t>
      </w:r>
      <w:r w:rsidR="00B82C24" w:rsidRPr="00C35EA5">
        <w:rPr>
          <w:rFonts w:ascii="Trebuchet MS" w:hAnsi="Trebuchet MS"/>
          <w:sz w:val="22"/>
          <w:szCs w:val="22"/>
          <w:lang w:val="en-GB"/>
        </w:rPr>
        <w:t xml:space="preserve">beneficiaries </w:t>
      </w:r>
      <w:r w:rsidRPr="00C35EA5">
        <w:rPr>
          <w:rFonts w:ascii="Trebuchet MS" w:hAnsi="Trebuchet MS"/>
          <w:sz w:val="22"/>
          <w:szCs w:val="22"/>
          <w:lang w:val="en-GB"/>
        </w:rPr>
        <w:t xml:space="preserve">with detailed guidelines on the </w:t>
      </w:r>
      <w:r w:rsidRPr="00C35EA5">
        <w:rPr>
          <w:rFonts w:ascii="Trebuchet MS" w:hAnsi="Trebuchet MS"/>
          <w:color w:val="auto"/>
          <w:sz w:val="22"/>
          <w:szCs w:val="22"/>
          <w:lang w:val="en-GB"/>
        </w:rPr>
        <w:t>application for funding process.</w:t>
      </w:r>
    </w:p>
    <w:p w14:paraId="0F241DB2" w14:textId="27FAE86C" w:rsidR="00E9003B" w:rsidRPr="00C35EA5" w:rsidRDefault="0083620A" w:rsidP="00117A82">
      <w:pPr>
        <w:spacing w:before="120" w:after="120" w:line="240" w:lineRule="auto"/>
        <w:jc w:val="both"/>
        <w:rPr>
          <w:rFonts w:ascii="Trebuchet MS" w:hAnsi="Trebuchet MS"/>
          <w:lang w:val="en-GB"/>
        </w:rPr>
      </w:pPr>
      <w:r w:rsidRPr="00C35EA5">
        <w:rPr>
          <w:rFonts w:ascii="Trebuchet MS"/>
          <w:lang w:val="en-GB"/>
        </w:rPr>
        <w:t>The Applicant</w:t>
      </w:r>
      <w:r w:rsidRPr="00C35EA5">
        <w:rPr>
          <w:lang w:val="en-GB"/>
        </w:rPr>
        <w:t>’</w:t>
      </w:r>
      <w:r w:rsidRPr="00C35EA5">
        <w:rPr>
          <w:rFonts w:ascii="Trebuchet MS"/>
          <w:lang w:val="en-GB"/>
        </w:rPr>
        <w:t xml:space="preserve">s </w:t>
      </w:r>
      <w:r w:rsidRPr="00C35EA5">
        <w:rPr>
          <w:rFonts w:ascii="Trebuchet MS"/>
          <w:bCs/>
          <w:iCs/>
          <w:lang w:val="en-GB"/>
        </w:rPr>
        <w:t>Guide</w:t>
      </w:r>
      <w:r w:rsidR="00547A01" w:rsidRPr="00C35EA5">
        <w:rPr>
          <w:rFonts w:ascii="Trebuchet MS"/>
          <w:bCs/>
          <w:iCs/>
          <w:lang w:val="en-GB"/>
        </w:rPr>
        <w:t xml:space="preserve">, </w:t>
      </w:r>
      <w:r w:rsidRPr="00C35EA5">
        <w:rPr>
          <w:rFonts w:ascii="Trebuchet MS"/>
          <w:bCs/>
          <w:iCs/>
          <w:lang w:val="en-GB"/>
        </w:rPr>
        <w:t>Annexes</w:t>
      </w:r>
      <w:r w:rsidRPr="00C35EA5">
        <w:rPr>
          <w:rFonts w:ascii="Trebuchet MS"/>
          <w:lang w:val="en-GB"/>
        </w:rPr>
        <w:t xml:space="preserve"> </w:t>
      </w:r>
      <w:r w:rsidR="00547A01" w:rsidRPr="00C35EA5">
        <w:rPr>
          <w:rFonts w:ascii="Trebuchet MS" w:hAnsi="Trebuchet MS"/>
          <w:lang w:val="en-GB"/>
        </w:rPr>
        <w:t xml:space="preserve">and </w:t>
      </w:r>
      <w:r w:rsidR="00AD15C4" w:rsidRPr="00C35EA5">
        <w:rPr>
          <w:rFonts w:ascii="Trebuchet MS" w:hAnsi="Trebuchet MS"/>
          <w:lang w:val="en-GB"/>
        </w:rPr>
        <w:t>JEMS</w:t>
      </w:r>
      <w:r w:rsidR="00547A01" w:rsidRPr="00C35EA5">
        <w:rPr>
          <w:rFonts w:ascii="Trebuchet MS" w:hAnsi="Trebuchet MS"/>
          <w:lang w:val="en-GB"/>
        </w:rPr>
        <w:t xml:space="preserve"> manual </w:t>
      </w:r>
      <w:r w:rsidRPr="00C35EA5">
        <w:rPr>
          <w:rFonts w:ascii="Trebuchet MS"/>
          <w:lang w:val="en-GB"/>
        </w:rPr>
        <w:t xml:space="preserve">are </w:t>
      </w:r>
      <w:r w:rsidR="00C816EE" w:rsidRPr="00C35EA5">
        <w:rPr>
          <w:rFonts w:ascii="Trebuchet MS" w:hAnsi="Trebuchet MS"/>
          <w:lang w:val="en-GB"/>
        </w:rPr>
        <w:t>available on the following website:</w:t>
      </w:r>
      <w:r w:rsidR="009502A9" w:rsidRPr="00C35EA5">
        <w:rPr>
          <w:rFonts w:ascii="Trebuchet MS" w:hAnsi="Trebuchet MS"/>
          <w:lang w:val="en-GB"/>
        </w:rPr>
        <w:t xml:space="preserve"> </w:t>
      </w:r>
      <w:hyperlink r:id="rId16" w:history="1">
        <w:r w:rsidR="006575C2" w:rsidRPr="00C35EA5">
          <w:rPr>
            <w:rStyle w:val="Hyperlink"/>
            <w:rFonts w:ascii="Trebuchet MS" w:hAnsi="Trebuchet MS"/>
            <w:lang w:val="en-GB"/>
          </w:rPr>
          <w:t>www.romania-serbia.net</w:t>
        </w:r>
      </w:hyperlink>
      <w:r w:rsidR="00B9124B" w:rsidRPr="00C35EA5">
        <w:rPr>
          <w:rFonts w:ascii="Trebuchet MS" w:hAnsi="Trebuchet MS"/>
          <w:lang w:val="en-GB"/>
        </w:rPr>
        <w:t>.</w:t>
      </w:r>
    </w:p>
    <w:p w14:paraId="0A9A091E" w14:textId="77777777" w:rsidR="0050053A" w:rsidRPr="00C35EA5" w:rsidRDefault="0050053A" w:rsidP="00117A82">
      <w:pPr>
        <w:spacing w:before="120" w:after="120" w:line="240" w:lineRule="auto"/>
        <w:jc w:val="both"/>
        <w:rPr>
          <w:rFonts w:ascii="Trebuchet MS" w:hAnsi="Trebuchet MS"/>
          <w:lang w:val="en-GB"/>
        </w:rPr>
      </w:pPr>
    </w:p>
    <w:p w14:paraId="5DB1BC04" w14:textId="54EDFA35" w:rsidR="00503220" w:rsidRPr="005C18D5" w:rsidRDefault="00503220" w:rsidP="005C18D5">
      <w:pPr>
        <w:pStyle w:val="Heading3"/>
        <w:numPr>
          <w:ilvl w:val="2"/>
          <w:numId w:val="242"/>
        </w:numPr>
        <w:ind w:left="851" w:hanging="788"/>
        <w:rPr>
          <w:rFonts w:ascii="Trebuchet MS" w:eastAsia="Trebuchet MS" w:hAnsi="Trebuchet MS" w:cs="Trebuchet MS"/>
          <w:b/>
          <w:color w:val="003399"/>
          <w:sz w:val="24"/>
          <w:szCs w:val="24"/>
          <w:lang w:val="en-GB"/>
        </w:rPr>
      </w:pPr>
      <w:bookmarkStart w:id="23" w:name="_Toc105059566"/>
      <w:r w:rsidRPr="00117A82">
        <w:rPr>
          <w:rFonts w:ascii="Trebuchet MS" w:hAnsi="Trebuchet MS"/>
          <w:b/>
          <w:color w:val="003399"/>
          <w:sz w:val="24"/>
          <w:szCs w:val="24"/>
          <w:lang w:val="en-GB"/>
        </w:rPr>
        <w:t>Electronic Monitoring System (</w:t>
      </w:r>
      <w:r w:rsidR="00AD15C4" w:rsidRPr="00117A82">
        <w:rPr>
          <w:rFonts w:ascii="Trebuchet MS" w:hAnsi="Trebuchet MS"/>
          <w:b/>
          <w:color w:val="003399"/>
          <w:sz w:val="24"/>
          <w:szCs w:val="24"/>
          <w:lang w:val="en-GB"/>
        </w:rPr>
        <w:t>JEMS</w:t>
      </w:r>
      <w:r w:rsidRPr="00117A82">
        <w:rPr>
          <w:rFonts w:ascii="Trebuchet MS" w:hAnsi="Trebuchet MS"/>
          <w:b/>
          <w:color w:val="003399"/>
          <w:sz w:val="24"/>
          <w:szCs w:val="24"/>
          <w:lang w:val="en-GB"/>
        </w:rPr>
        <w:t>)</w:t>
      </w:r>
      <w:bookmarkEnd w:id="23"/>
    </w:p>
    <w:p w14:paraId="53A10313" w14:textId="71AC55A6" w:rsidR="00655A9B" w:rsidRDefault="00503220" w:rsidP="005C18D5">
      <w:pPr>
        <w:pStyle w:val="Header"/>
        <w:widowControl w:val="0"/>
        <w:spacing w:before="120" w:after="120" w:line="240" w:lineRule="auto"/>
        <w:jc w:val="both"/>
        <w:rPr>
          <w:rFonts w:ascii="Trebuchet MS" w:hAnsi="Trebuchet MS"/>
          <w:sz w:val="22"/>
          <w:szCs w:val="22"/>
          <w:lang w:val="en-GB"/>
        </w:rPr>
      </w:pPr>
      <w:r w:rsidRPr="00C35EA5">
        <w:rPr>
          <w:rFonts w:ascii="Trebuchet MS" w:hAnsi="Trebuchet MS"/>
          <w:sz w:val="22"/>
          <w:szCs w:val="22"/>
          <w:lang w:val="en-GB"/>
        </w:rPr>
        <w:t xml:space="preserve">According to the provisions of </w:t>
      </w:r>
      <w:r w:rsidRPr="00AB3A79">
        <w:rPr>
          <w:rFonts w:ascii="Trebuchet MS" w:hAnsi="Trebuchet MS"/>
          <w:sz w:val="22"/>
          <w:szCs w:val="22"/>
          <w:lang w:val="en-GB"/>
        </w:rPr>
        <w:t xml:space="preserve">art. </w:t>
      </w:r>
      <w:r w:rsidR="00A82295" w:rsidRPr="00AB3A79">
        <w:rPr>
          <w:rFonts w:ascii="Trebuchet MS" w:hAnsi="Trebuchet MS"/>
          <w:sz w:val="22"/>
          <w:szCs w:val="22"/>
          <w:lang w:val="en-GB"/>
        </w:rPr>
        <w:t>69</w:t>
      </w:r>
      <w:r w:rsidRPr="00AB3A79">
        <w:rPr>
          <w:rFonts w:ascii="Trebuchet MS" w:hAnsi="Trebuchet MS"/>
          <w:sz w:val="22"/>
          <w:szCs w:val="22"/>
          <w:lang w:val="en-GB"/>
        </w:rPr>
        <w:t>(</w:t>
      </w:r>
      <w:r w:rsidR="00A82295" w:rsidRPr="00AB3A79">
        <w:rPr>
          <w:rFonts w:ascii="Trebuchet MS" w:hAnsi="Trebuchet MS"/>
          <w:sz w:val="22"/>
          <w:szCs w:val="22"/>
          <w:lang w:val="en-GB"/>
        </w:rPr>
        <w:t>8</w:t>
      </w:r>
      <w:r w:rsidRPr="00AB3A79">
        <w:rPr>
          <w:rFonts w:ascii="Trebuchet MS" w:hAnsi="Trebuchet MS"/>
          <w:sz w:val="22"/>
          <w:szCs w:val="22"/>
          <w:lang w:val="en-GB"/>
        </w:rPr>
        <w:t xml:space="preserve">) of the Regulation </w:t>
      </w:r>
      <w:r w:rsidR="00A82295" w:rsidRPr="00AB3A79">
        <w:rPr>
          <w:rFonts w:ascii="Trebuchet MS" w:hAnsi="Trebuchet MS"/>
          <w:sz w:val="22"/>
          <w:szCs w:val="22"/>
          <w:lang w:val="en-GB"/>
        </w:rPr>
        <w:t>2021</w:t>
      </w:r>
      <w:r w:rsidR="00A82295" w:rsidRPr="00C35EA5">
        <w:rPr>
          <w:rFonts w:ascii="Trebuchet MS" w:hAnsi="Trebuchet MS"/>
          <w:sz w:val="22"/>
          <w:szCs w:val="22"/>
          <w:lang w:val="en-GB"/>
        </w:rPr>
        <w:t>/1060</w:t>
      </w:r>
      <w:r w:rsidRPr="00C35EA5">
        <w:rPr>
          <w:rFonts w:ascii="Trebuchet MS" w:hAnsi="Trebuchet MS"/>
          <w:sz w:val="22"/>
          <w:szCs w:val="22"/>
          <w:lang w:val="en-GB"/>
        </w:rPr>
        <w:t xml:space="preserve">, a </w:t>
      </w:r>
      <w:r w:rsidR="001D625D">
        <w:rPr>
          <w:rFonts w:ascii="Trebuchet MS" w:hAnsi="Trebuchet MS"/>
          <w:sz w:val="22"/>
          <w:szCs w:val="22"/>
          <w:lang w:val="en-GB"/>
        </w:rPr>
        <w:t>electronic data exchange</w:t>
      </w:r>
      <w:r w:rsidRPr="00C35EA5">
        <w:rPr>
          <w:rFonts w:ascii="Trebuchet MS" w:hAnsi="Trebuchet MS"/>
          <w:sz w:val="22"/>
          <w:szCs w:val="22"/>
          <w:lang w:val="en-GB"/>
        </w:rPr>
        <w:t xml:space="preserve"> system for the </w:t>
      </w:r>
      <w:r w:rsidR="00063801">
        <w:rPr>
          <w:rFonts w:ascii="Trebuchet MS" w:hAnsi="Trebuchet MS"/>
          <w:sz w:val="22"/>
          <w:szCs w:val="22"/>
          <w:lang w:val="en-GB"/>
        </w:rPr>
        <w:t>(</w:t>
      </w:r>
      <w:r w:rsidR="001F736C">
        <w:rPr>
          <w:rFonts w:ascii="Trebuchet MS" w:hAnsi="Trebuchet MS"/>
          <w:sz w:val="22"/>
          <w:szCs w:val="22"/>
          <w:lang w:val="en-GB"/>
        </w:rPr>
        <w:t xml:space="preserve">Interreg </w:t>
      </w:r>
      <w:r w:rsidR="00063801">
        <w:rPr>
          <w:rFonts w:ascii="Trebuchet MS" w:hAnsi="Trebuchet MS"/>
          <w:sz w:val="22"/>
          <w:szCs w:val="22"/>
          <w:lang w:val="en-GB"/>
        </w:rPr>
        <w:t xml:space="preserve">VI-A) </w:t>
      </w:r>
      <w:r w:rsidR="008B0AA6">
        <w:rPr>
          <w:rFonts w:ascii="Trebuchet MS" w:hAnsi="Trebuchet MS"/>
          <w:sz w:val="22"/>
          <w:szCs w:val="22"/>
          <w:lang w:val="en-GB"/>
        </w:rPr>
        <w:t>IPA</w:t>
      </w:r>
      <w:r w:rsidR="00AD15C4" w:rsidRPr="00C35EA5">
        <w:rPr>
          <w:rFonts w:ascii="Trebuchet MS" w:hAnsi="Trebuchet MS"/>
          <w:sz w:val="22"/>
          <w:szCs w:val="22"/>
          <w:lang w:val="en-GB"/>
        </w:rPr>
        <w:t xml:space="preserve"> Romania</w:t>
      </w:r>
      <w:r w:rsidR="00063801">
        <w:rPr>
          <w:rFonts w:ascii="Trebuchet MS" w:hAnsi="Trebuchet MS"/>
          <w:sz w:val="22"/>
          <w:szCs w:val="22"/>
          <w:lang w:val="en-GB"/>
        </w:rPr>
        <w:t xml:space="preserve"> </w:t>
      </w:r>
      <w:r w:rsidR="00AD15C4" w:rsidRPr="00C35EA5">
        <w:rPr>
          <w:rFonts w:ascii="Trebuchet MS" w:hAnsi="Trebuchet MS"/>
          <w:sz w:val="22"/>
          <w:szCs w:val="22"/>
          <w:lang w:val="en-GB"/>
        </w:rPr>
        <w:t xml:space="preserve">Serbia </w:t>
      </w:r>
      <w:r w:rsidR="00063801">
        <w:rPr>
          <w:rFonts w:ascii="Trebuchet MS" w:hAnsi="Trebuchet MS"/>
          <w:sz w:val="22"/>
          <w:szCs w:val="22"/>
          <w:lang w:val="en-GB"/>
        </w:rPr>
        <w:t>p</w:t>
      </w:r>
      <w:r w:rsidR="00AD15C4" w:rsidRPr="00C35EA5">
        <w:rPr>
          <w:rFonts w:ascii="Trebuchet MS" w:hAnsi="Trebuchet MS"/>
          <w:sz w:val="22"/>
          <w:szCs w:val="22"/>
          <w:lang w:val="en-GB"/>
        </w:rPr>
        <w:t>rogramme 2021-2027</w:t>
      </w:r>
      <w:r w:rsidRPr="00C35EA5">
        <w:rPr>
          <w:rFonts w:ascii="Trebuchet MS" w:hAnsi="Trebuchet MS"/>
          <w:sz w:val="22"/>
          <w:szCs w:val="22"/>
          <w:lang w:val="en-GB"/>
        </w:rPr>
        <w:t xml:space="preserve"> has been set up</w:t>
      </w:r>
      <w:r w:rsidR="009B4093" w:rsidRPr="00C35EA5">
        <w:rPr>
          <w:rFonts w:ascii="Trebuchet MS" w:hAnsi="Trebuchet MS"/>
          <w:sz w:val="22"/>
          <w:szCs w:val="22"/>
          <w:lang w:val="en-GB"/>
        </w:rPr>
        <w:t>.</w:t>
      </w:r>
      <w:r w:rsidR="00CE699B" w:rsidRPr="00C35EA5">
        <w:rPr>
          <w:rFonts w:ascii="Trebuchet MS" w:hAnsi="Trebuchet MS"/>
          <w:sz w:val="22"/>
          <w:szCs w:val="22"/>
          <w:lang w:val="en-GB"/>
        </w:rPr>
        <w:t xml:space="preserve"> </w:t>
      </w:r>
    </w:p>
    <w:p w14:paraId="547AC750" w14:textId="62FFDF9E" w:rsidR="0070664E" w:rsidRPr="00C35EA5" w:rsidRDefault="009B4093" w:rsidP="005C18D5">
      <w:pPr>
        <w:pStyle w:val="Header"/>
        <w:widowControl w:val="0"/>
        <w:spacing w:before="120" w:after="120" w:line="240" w:lineRule="auto"/>
        <w:jc w:val="both"/>
        <w:rPr>
          <w:rFonts w:ascii="Trebuchet MS" w:hAnsi="Trebuchet MS"/>
          <w:sz w:val="22"/>
          <w:szCs w:val="22"/>
          <w:lang w:val="en-GB"/>
        </w:rPr>
      </w:pPr>
      <w:r w:rsidRPr="00C35EA5">
        <w:rPr>
          <w:rFonts w:ascii="Trebuchet MS" w:hAnsi="Trebuchet MS"/>
          <w:sz w:val="22"/>
          <w:szCs w:val="22"/>
          <w:lang w:val="en-GB"/>
        </w:rPr>
        <w:t xml:space="preserve">All exchanges of information between beneficiaries and the programme authorities are carried out by means of </w:t>
      </w:r>
      <w:r w:rsidR="000A2AB8" w:rsidRPr="00C35EA5">
        <w:rPr>
          <w:rFonts w:ascii="Trebuchet MS" w:hAnsi="Trebuchet MS"/>
          <w:sz w:val="22"/>
          <w:szCs w:val="22"/>
          <w:lang w:val="en-GB"/>
        </w:rPr>
        <w:t>electronic data exchange system.</w:t>
      </w:r>
    </w:p>
    <w:p w14:paraId="7D9B8CED" w14:textId="6D27DC47" w:rsidR="00503220" w:rsidRPr="00C35EA5" w:rsidRDefault="00503220" w:rsidP="005C18D5">
      <w:pPr>
        <w:pStyle w:val="Header"/>
        <w:widowControl w:val="0"/>
        <w:tabs>
          <w:tab w:val="clear" w:pos="4320"/>
          <w:tab w:val="clear" w:pos="8640"/>
        </w:tabs>
        <w:spacing w:before="120" w:after="120" w:line="240" w:lineRule="auto"/>
        <w:jc w:val="both"/>
        <w:rPr>
          <w:rFonts w:ascii="Trebuchet MS" w:hAnsi="Trebuchet MS"/>
          <w:sz w:val="22"/>
          <w:szCs w:val="22"/>
          <w:lang w:val="en-GB"/>
        </w:rPr>
      </w:pPr>
      <w:r w:rsidRPr="00C35EA5">
        <w:rPr>
          <w:rFonts w:ascii="Trebuchet MS" w:hAnsi="Trebuchet MS"/>
          <w:sz w:val="22"/>
          <w:szCs w:val="22"/>
          <w:lang w:val="en-GB"/>
        </w:rPr>
        <w:t xml:space="preserve">The </w:t>
      </w:r>
      <w:r w:rsidR="00E47B63" w:rsidRPr="00C35EA5">
        <w:rPr>
          <w:rFonts w:ascii="Trebuchet MS" w:hAnsi="Trebuchet MS"/>
          <w:sz w:val="22"/>
          <w:szCs w:val="22"/>
          <w:lang w:val="en-GB"/>
        </w:rPr>
        <w:t xml:space="preserve">JEMS </w:t>
      </w:r>
      <w:r w:rsidRPr="00C35EA5">
        <w:rPr>
          <w:rFonts w:ascii="Trebuchet MS" w:hAnsi="Trebuchet MS"/>
          <w:sz w:val="22"/>
          <w:szCs w:val="22"/>
          <w:lang w:val="en-GB"/>
        </w:rPr>
        <w:t xml:space="preserve">is a monitoring system with communication portal to support submission, assessment, approval, contracting, implementation &amp; monitoring and payment of projects in the context of </w:t>
      </w:r>
      <w:r w:rsidR="00063801">
        <w:rPr>
          <w:rFonts w:ascii="Trebuchet MS" w:hAnsi="Trebuchet MS"/>
          <w:sz w:val="22"/>
          <w:szCs w:val="22"/>
          <w:lang w:val="en-GB"/>
        </w:rPr>
        <w:t>(</w:t>
      </w:r>
      <w:r w:rsidR="00641C6E">
        <w:rPr>
          <w:rFonts w:ascii="Trebuchet MS" w:hAnsi="Trebuchet MS"/>
          <w:sz w:val="22"/>
          <w:szCs w:val="22"/>
          <w:lang w:val="en-GB"/>
        </w:rPr>
        <w:t xml:space="preserve">Interreg </w:t>
      </w:r>
      <w:r w:rsidR="00063801">
        <w:rPr>
          <w:rFonts w:ascii="Trebuchet MS" w:hAnsi="Trebuchet MS"/>
          <w:sz w:val="22"/>
          <w:szCs w:val="22"/>
          <w:lang w:val="en-GB"/>
        </w:rPr>
        <w:t xml:space="preserve">VI-A) </w:t>
      </w:r>
      <w:r w:rsidR="00641C6E">
        <w:rPr>
          <w:rFonts w:ascii="Trebuchet MS" w:hAnsi="Trebuchet MS"/>
          <w:sz w:val="22"/>
          <w:szCs w:val="22"/>
          <w:lang w:val="en-GB"/>
        </w:rPr>
        <w:t>IPA</w:t>
      </w:r>
      <w:r w:rsidR="00AD15C4" w:rsidRPr="00C35EA5">
        <w:rPr>
          <w:rFonts w:ascii="Trebuchet MS" w:hAnsi="Trebuchet MS"/>
          <w:sz w:val="22"/>
          <w:szCs w:val="22"/>
          <w:lang w:val="en-GB"/>
        </w:rPr>
        <w:t xml:space="preserve"> Romania</w:t>
      </w:r>
      <w:r w:rsidR="00063801">
        <w:rPr>
          <w:rFonts w:ascii="Trebuchet MS" w:hAnsi="Trebuchet MS"/>
          <w:sz w:val="22"/>
          <w:szCs w:val="22"/>
          <w:lang w:val="en-GB"/>
        </w:rPr>
        <w:t xml:space="preserve"> </w:t>
      </w:r>
      <w:r w:rsidR="00AD15C4" w:rsidRPr="00C35EA5">
        <w:rPr>
          <w:rFonts w:ascii="Trebuchet MS" w:hAnsi="Trebuchet MS"/>
          <w:sz w:val="22"/>
          <w:szCs w:val="22"/>
          <w:lang w:val="en-GB"/>
        </w:rPr>
        <w:t xml:space="preserve">Serbia </w:t>
      </w:r>
      <w:r w:rsidR="00063801">
        <w:rPr>
          <w:rFonts w:ascii="Trebuchet MS" w:hAnsi="Trebuchet MS"/>
          <w:sz w:val="22"/>
          <w:szCs w:val="22"/>
          <w:lang w:val="en-GB"/>
        </w:rPr>
        <w:t>p</w:t>
      </w:r>
      <w:r w:rsidR="00AD15C4" w:rsidRPr="00C35EA5">
        <w:rPr>
          <w:rFonts w:ascii="Trebuchet MS" w:hAnsi="Trebuchet MS"/>
          <w:sz w:val="22"/>
          <w:szCs w:val="22"/>
          <w:lang w:val="en-GB"/>
        </w:rPr>
        <w:t>rogramme 2021-2027</w:t>
      </w:r>
      <w:r w:rsidRPr="00C35EA5">
        <w:rPr>
          <w:rFonts w:ascii="Trebuchet MS" w:hAnsi="Trebuchet MS"/>
          <w:sz w:val="22"/>
          <w:szCs w:val="22"/>
          <w:lang w:val="en-GB"/>
        </w:rPr>
        <w:t>. The system supports collection of all information on submitted projects, implementation of the approved projects, their achievements, modifications and closure. Additionally, aggregated data on the progress of projects and a programme are recorded in the system. All programme bodies are able to communicate with beneficiaries via the system and re-use the data already collected.</w:t>
      </w:r>
    </w:p>
    <w:p w14:paraId="78E77D40" w14:textId="77777777" w:rsidR="00503220" w:rsidRPr="00B9250F" w:rsidRDefault="00503220" w:rsidP="005C18D5">
      <w:pPr>
        <w:pStyle w:val="Header"/>
        <w:widowControl w:val="0"/>
        <w:spacing w:before="120" w:after="120" w:line="240" w:lineRule="auto"/>
        <w:jc w:val="both"/>
        <w:rPr>
          <w:rFonts w:ascii="Trebuchet MS" w:hAnsi="Trebuchet MS"/>
          <w:b/>
          <w:sz w:val="22"/>
          <w:szCs w:val="22"/>
          <w:lang w:val="en-GB"/>
        </w:rPr>
      </w:pPr>
      <w:r w:rsidRPr="00B9250F">
        <w:rPr>
          <w:rFonts w:ascii="Trebuchet MS" w:hAnsi="Trebuchet MS"/>
          <w:b/>
          <w:sz w:val="22"/>
          <w:szCs w:val="22"/>
          <w:lang w:val="en-GB"/>
        </w:rPr>
        <w:t>Online submission system</w:t>
      </w:r>
    </w:p>
    <w:p w14:paraId="537A6A7D" w14:textId="783F6CCF" w:rsidR="00503220" w:rsidRPr="00C35EA5" w:rsidRDefault="00503220" w:rsidP="005C18D5">
      <w:pPr>
        <w:pStyle w:val="Header"/>
        <w:widowControl w:val="0"/>
        <w:tabs>
          <w:tab w:val="clear" w:pos="4320"/>
          <w:tab w:val="clear" w:pos="8640"/>
        </w:tabs>
        <w:spacing w:before="120" w:after="120" w:line="240" w:lineRule="auto"/>
        <w:jc w:val="both"/>
        <w:rPr>
          <w:rFonts w:ascii="Trebuchet MS" w:hAnsi="Trebuchet MS"/>
          <w:sz w:val="22"/>
          <w:szCs w:val="22"/>
          <w:lang w:val="en-GB"/>
        </w:rPr>
      </w:pPr>
      <w:r w:rsidRPr="00C35EA5">
        <w:rPr>
          <w:rFonts w:ascii="Trebuchet MS" w:hAnsi="Trebuchet MS"/>
          <w:sz w:val="22"/>
          <w:szCs w:val="22"/>
          <w:lang w:val="en-GB"/>
        </w:rPr>
        <w:t xml:space="preserve">If you decide to apply for financing under our programme, you will have to submit your application online through the dedicated online platform, called </w:t>
      </w:r>
      <w:r w:rsidR="007C0D63" w:rsidRPr="00C35EA5">
        <w:rPr>
          <w:rFonts w:ascii="Trebuchet MS" w:hAnsi="Trebuchet MS"/>
          <w:sz w:val="22"/>
          <w:szCs w:val="22"/>
          <w:lang w:val="en-GB"/>
        </w:rPr>
        <w:t>Je</w:t>
      </w:r>
      <w:r w:rsidR="00AD15C4" w:rsidRPr="00C35EA5">
        <w:rPr>
          <w:rFonts w:ascii="Trebuchet MS" w:hAnsi="Trebuchet MS"/>
          <w:sz w:val="22"/>
          <w:szCs w:val="22"/>
          <w:lang w:val="en-GB"/>
        </w:rPr>
        <w:t>MS</w:t>
      </w:r>
      <w:r w:rsidRPr="00C35EA5">
        <w:rPr>
          <w:rFonts w:ascii="Trebuchet MS" w:hAnsi="Trebuchet MS"/>
          <w:sz w:val="22"/>
          <w:szCs w:val="22"/>
          <w:lang w:val="en-GB"/>
        </w:rPr>
        <w:t xml:space="preserve"> (</w:t>
      </w:r>
      <w:r w:rsidR="007564B5" w:rsidRPr="00C35EA5">
        <w:rPr>
          <w:rFonts w:ascii="Trebuchet MS" w:hAnsi="Trebuchet MS"/>
          <w:sz w:val="22"/>
          <w:szCs w:val="22"/>
          <w:lang w:val="en-GB"/>
        </w:rPr>
        <w:t xml:space="preserve">Joint </w:t>
      </w:r>
      <w:r w:rsidRPr="00C35EA5">
        <w:rPr>
          <w:rFonts w:ascii="Trebuchet MS" w:hAnsi="Trebuchet MS"/>
          <w:sz w:val="22"/>
          <w:szCs w:val="22"/>
          <w:lang w:val="en-GB"/>
        </w:rPr>
        <w:t>electronic monitoring system) and accessible at the following URL:</w:t>
      </w:r>
    </w:p>
    <w:p w14:paraId="450A626F" w14:textId="30E975BA" w:rsidR="00F23DF8" w:rsidRPr="00B25F56" w:rsidRDefault="008E65D7" w:rsidP="00503220">
      <w:pPr>
        <w:jc w:val="both"/>
        <w:rPr>
          <w:rFonts w:ascii="Trebuchet MS" w:hAnsi="Trebuchet MS" w:cs="Arial Unicode MS"/>
          <w:color w:val="000000"/>
          <w:u w:color="000000"/>
        </w:rPr>
      </w:pPr>
      <w:hyperlink r:id="rId17" w:history="1">
        <w:r w:rsidR="00F23DF8" w:rsidRPr="00B25F56">
          <w:rPr>
            <w:rStyle w:val="Hyperlink"/>
            <w:rFonts w:ascii="Trebuchet MS" w:hAnsi="Trebuchet MS" w:cs="Arial Unicode MS"/>
            <w:u w:color="000000"/>
          </w:rPr>
          <w:t>https://jems-rors.mdlpa.ro</w:t>
        </w:r>
      </w:hyperlink>
    </w:p>
    <w:p w14:paraId="1EBA16A1" w14:textId="3A6F1D22" w:rsidR="00503220" w:rsidRPr="00C35EA5" w:rsidRDefault="00503220" w:rsidP="00503220">
      <w:pPr>
        <w:jc w:val="both"/>
        <w:rPr>
          <w:rFonts w:ascii="Trebuchet MS" w:hAnsi="Trebuchet MS"/>
          <w:lang w:val="en-GB"/>
        </w:rPr>
      </w:pPr>
      <w:r w:rsidRPr="00C35EA5">
        <w:rPr>
          <w:rFonts w:ascii="Trebuchet MS" w:hAnsi="Trebuchet MS"/>
          <w:lang w:val="en-GB"/>
        </w:rPr>
        <w:t xml:space="preserve">Any </w:t>
      </w:r>
      <w:r w:rsidR="0050490D" w:rsidRPr="00C35EA5">
        <w:rPr>
          <w:rFonts w:ascii="Trebuchet MS" w:hAnsi="Trebuchet MS"/>
          <w:lang w:val="en-GB"/>
        </w:rPr>
        <w:t>Lead Partner</w:t>
      </w:r>
      <w:r w:rsidRPr="00C35EA5">
        <w:rPr>
          <w:rFonts w:ascii="Trebuchet MS" w:hAnsi="Trebuchet MS"/>
          <w:lang w:val="en-GB"/>
        </w:rPr>
        <w:t xml:space="preserve"> willing to submit an application form within an open call for proposals can register its user(s) and fill out the form directly in the </w:t>
      </w:r>
      <w:r w:rsidR="00E47B63" w:rsidRPr="00C35EA5">
        <w:rPr>
          <w:rFonts w:ascii="Trebuchet MS" w:hAnsi="Trebuchet MS"/>
          <w:lang w:val="en-GB"/>
        </w:rPr>
        <w:t>JEMS</w:t>
      </w:r>
      <w:r w:rsidRPr="00C35EA5">
        <w:rPr>
          <w:rFonts w:ascii="Trebuchet MS" w:hAnsi="Trebuchet MS"/>
          <w:lang w:val="en-GB"/>
        </w:rPr>
        <w:t xml:space="preserve">. It is possible to submit applications only within the timeslot and conditions set in the call for proposals. </w:t>
      </w:r>
    </w:p>
    <w:p w14:paraId="11C6761D" w14:textId="39E4C8CF" w:rsidR="00E4500B" w:rsidRPr="00C35EA5" w:rsidRDefault="00E4500B" w:rsidP="00E4500B">
      <w:pPr>
        <w:jc w:val="both"/>
        <w:rPr>
          <w:rFonts w:ascii="Trebuchet MS" w:hAnsi="Trebuchet MS"/>
          <w:lang w:val="en-GB"/>
        </w:rPr>
      </w:pPr>
      <w:r w:rsidRPr="00C35EA5">
        <w:rPr>
          <w:rFonts w:ascii="Trebuchet MS" w:hAnsi="Trebuchet MS"/>
          <w:lang w:val="en-GB"/>
        </w:rPr>
        <w:t xml:space="preserve">A user who first created an application form is treated by the system as a lead applicant and can allow other applicants read or read/write access to the application form. </w:t>
      </w:r>
      <w:r w:rsidRPr="00C35EA5">
        <w:rPr>
          <w:rFonts w:ascii="Trebuchet MS" w:hAnsi="Trebuchet MS"/>
          <w:b/>
          <w:lang w:val="en-GB"/>
        </w:rPr>
        <w:t>The lead applicant is the only user who can submit the application</w:t>
      </w:r>
      <w:r w:rsidRPr="00C35EA5">
        <w:rPr>
          <w:rFonts w:ascii="Trebuchet MS" w:hAnsi="Trebuchet MS"/>
          <w:lang w:val="en-GB"/>
        </w:rPr>
        <w:t xml:space="preserve">. The person registering as lead applicant should be the contact person or the project manager of the </w:t>
      </w:r>
      <w:r w:rsidR="0050490D" w:rsidRPr="00C35EA5">
        <w:rPr>
          <w:rFonts w:ascii="Trebuchet MS" w:hAnsi="Trebuchet MS"/>
          <w:lang w:val="en-GB"/>
        </w:rPr>
        <w:t>Lead Partner</w:t>
      </w:r>
      <w:r w:rsidRPr="00C35EA5">
        <w:rPr>
          <w:rFonts w:ascii="Trebuchet MS" w:hAnsi="Trebuchet MS"/>
          <w:lang w:val="en-GB"/>
        </w:rPr>
        <w:t>/ beneficiary institution/organization.</w:t>
      </w:r>
    </w:p>
    <w:p w14:paraId="3CEE9607" w14:textId="12D42BA0" w:rsidR="007B156E" w:rsidRPr="00C35EA5" w:rsidRDefault="007B156E" w:rsidP="00503220">
      <w:pPr>
        <w:jc w:val="both"/>
        <w:rPr>
          <w:rFonts w:ascii="Trebuchet MS" w:hAnsi="Trebuchet MS"/>
          <w:b/>
          <w:lang w:val="en-GB"/>
        </w:rPr>
      </w:pPr>
      <w:r w:rsidRPr="00C35EA5">
        <w:rPr>
          <w:rFonts w:ascii="Trebuchet MS" w:hAnsi="Trebuchet MS"/>
          <w:b/>
          <w:lang w:val="en-GB"/>
        </w:rPr>
        <w:t>NO</w:t>
      </w:r>
      <w:r w:rsidR="00221AB2" w:rsidRPr="00C35EA5">
        <w:rPr>
          <w:rFonts w:ascii="Trebuchet MS" w:hAnsi="Trebuchet MS"/>
          <w:b/>
          <w:lang w:val="en-GB"/>
        </w:rPr>
        <w:t xml:space="preserve">TE: </w:t>
      </w:r>
      <w:r w:rsidR="00C64E24" w:rsidRPr="00C35EA5">
        <w:rPr>
          <w:rFonts w:ascii="Trebuchet MS" w:hAnsi="Trebuchet MS"/>
          <w:b/>
          <w:lang w:val="en-GB"/>
        </w:rPr>
        <w:t xml:space="preserve">The </w:t>
      </w:r>
      <w:r w:rsidR="00221AB2" w:rsidRPr="00C35EA5">
        <w:rPr>
          <w:rFonts w:ascii="Trebuchet MS" w:hAnsi="Trebuchet MS"/>
          <w:b/>
          <w:lang w:val="en-GB"/>
        </w:rPr>
        <w:t xml:space="preserve">Application Form </w:t>
      </w:r>
      <w:r w:rsidR="00C64E24" w:rsidRPr="00C35EA5">
        <w:rPr>
          <w:rFonts w:ascii="Trebuchet MS" w:hAnsi="Trebuchet MS"/>
          <w:b/>
          <w:lang w:val="en-GB"/>
        </w:rPr>
        <w:t xml:space="preserve">may only be introduced in the </w:t>
      </w:r>
      <w:r w:rsidR="00E47B63" w:rsidRPr="00C35EA5">
        <w:rPr>
          <w:rFonts w:ascii="Trebuchet MS" w:hAnsi="Trebuchet MS"/>
          <w:b/>
          <w:lang w:val="en-GB"/>
        </w:rPr>
        <w:t xml:space="preserve">JEMS </w:t>
      </w:r>
      <w:r w:rsidR="00C64E24" w:rsidRPr="00C35EA5">
        <w:rPr>
          <w:rFonts w:ascii="Trebuchet MS" w:hAnsi="Trebuchet MS"/>
          <w:b/>
          <w:lang w:val="en-GB"/>
        </w:rPr>
        <w:t xml:space="preserve">by the </w:t>
      </w:r>
      <w:r w:rsidR="0050490D" w:rsidRPr="00C35EA5">
        <w:rPr>
          <w:rFonts w:ascii="Trebuchet MS" w:hAnsi="Trebuchet MS"/>
          <w:b/>
          <w:lang w:val="en-GB"/>
        </w:rPr>
        <w:t>Lead Partner</w:t>
      </w:r>
      <w:r w:rsidR="00C64E24" w:rsidRPr="00C35EA5">
        <w:rPr>
          <w:rFonts w:ascii="Trebuchet MS" w:hAnsi="Trebuchet MS"/>
          <w:b/>
          <w:lang w:val="en-GB"/>
        </w:rPr>
        <w:t xml:space="preserve"> of the project. </w:t>
      </w:r>
    </w:p>
    <w:p w14:paraId="32E415B1" w14:textId="596F3A57" w:rsidR="00D377F1" w:rsidRPr="00C35EA5" w:rsidRDefault="00503220" w:rsidP="009C7151">
      <w:pPr>
        <w:pStyle w:val="Text1"/>
        <w:widowControl w:val="0"/>
        <w:spacing w:before="100" w:beforeAutospacing="1" w:after="100" w:afterAutospacing="1" w:line="240" w:lineRule="auto"/>
        <w:ind w:left="0"/>
        <w:contextualSpacing/>
        <w:rPr>
          <w:lang w:val="en-GB"/>
        </w:rPr>
      </w:pPr>
      <w:r w:rsidRPr="00C35EA5">
        <w:rPr>
          <w:rFonts w:ascii="Trebuchet MS" w:hAnsi="Trebuchet MS"/>
          <w:sz w:val="22"/>
          <w:szCs w:val="22"/>
          <w:lang w:val="en-GB"/>
        </w:rPr>
        <w:t xml:space="preserve">Further information on how to use the </w:t>
      </w:r>
      <w:r w:rsidR="00AD15C4" w:rsidRPr="00C35EA5">
        <w:rPr>
          <w:rFonts w:ascii="Trebuchet MS" w:hAnsi="Trebuchet MS"/>
          <w:sz w:val="22"/>
          <w:szCs w:val="22"/>
          <w:lang w:val="en-GB"/>
        </w:rPr>
        <w:t>JEMS</w:t>
      </w:r>
      <w:r w:rsidRPr="00C35EA5">
        <w:rPr>
          <w:rFonts w:ascii="Trebuchet MS" w:hAnsi="Trebuchet MS"/>
          <w:sz w:val="22"/>
          <w:szCs w:val="22"/>
          <w:lang w:val="en-GB"/>
        </w:rPr>
        <w:t xml:space="preserve"> (user registration, how to fill in the application </w:t>
      </w:r>
      <w:r w:rsidRPr="00C35EA5">
        <w:rPr>
          <w:rFonts w:ascii="Trebuchet MS" w:hAnsi="Trebuchet MS"/>
          <w:sz w:val="22"/>
          <w:szCs w:val="22"/>
          <w:lang w:val="en-GB"/>
        </w:rPr>
        <w:lastRenderedPageBreak/>
        <w:t xml:space="preserve">form and apply for financing, contracting </w:t>
      </w:r>
      <w:r w:rsidR="0070664E" w:rsidRPr="00C35EA5">
        <w:rPr>
          <w:rFonts w:ascii="Trebuchet MS" w:hAnsi="Trebuchet MS"/>
          <w:sz w:val="22"/>
          <w:szCs w:val="22"/>
          <w:lang w:val="en-GB"/>
        </w:rPr>
        <w:t xml:space="preserve">and </w:t>
      </w:r>
      <w:r w:rsidRPr="00C35EA5">
        <w:rPr>
          <w:rFonts w:ascii="Trebuchet MS" w:hAnsi="Trebuchet MS"/>
          <w:sz w:val="22"/>
          <w:szCs w:val="22"/>
          <w:lang w:val="en-GB"/>
        </w:rPr>
        <w:t xml:space="preserve">reporting) can be found in the </w:t>
      </w:r>
      <w:r w:rsidR="00AD15C4" w:rsidRPr="00C35EA5">
        <w:rPr>
          <w:rFonts w:ascii="Trebuchet MS" w:hAnsi="Trebuchet MS"/>
          <w:sz w:val="22"/>
          <w:szCs w:val="22"/>
          <w:lang w:val="en-GB"/>
        </w:rPr>
        <w:t>JEMS</w:t>
      </w:r>
      <w:r w:rsidRPr="00C35EA5">
        <w:rPr>
          <w:rFonts w:ascii="Trebuchet MS" w:hAnsi="Trebuchet MS"/>
          <w:sz w:val="22"/>
          <w:szCs w:val="22"/>
          <w:lang w:val="en-GB"/>
        </w:rPr>
        <w:t xml:space="preserve"> manual.</w:t>
      </w:r>
    </w:p>
    <w:p w14:paraId="7320E81D" w14:textId="2197D912" w:rsidR="00D377F1" w:rsidRPr="009C7151" w:rsidRDefault="00D377F1" w:rsidP="009C7151">
      <w:pPr>
        <w:pStyle w:val="Heading3"/>
        <w:numPr>
          <w:ilvl w:val="2"/>
          <w:numId w:val="242"/>
        </w:numPr>
        <w:ind w:left="851" w:hanging="788"/>
        <w:rPr>
          <w:rFonts w:ascii="Trebuchet MS" w:hAnsi="Trebuchet MS"/>
          <w:b/>
          <w:color w:val="003399"/>
          <w:sz w:val="24"/>
          <w:szCs w:val="24"/>
          <w:lang w:val="en-GB"/>
        </w:rPr>
      </w:pPr>
      <w:bookmarkStart w:id="24" w:name="_Toc105059567"/>
      <w:r w:rsidRPr="009C7151">
        <w:rPr>
          <w:rFonts w:ascii="Trebuchet MS" w:hAnsi="Trebuchet MS"/>
          <w:b/>
          <w:color w:val="003399"/>
          <w:sz w:val="24"/>
          <w:szCs w:val="24"/>
          <w:lang w:val="en-GB"/>
        </w:rPr>
        <w:t>Required documents to be submitted with the Application form</w:t>
      </w:r>
      <w:bookmarkEnd w:id="24"/>
    </w:p>
    <w:p w14:paraId="3522F769" w14:textId="77777777" w:rsidR="00021A58" w:rsidRPr="00C35EA5" w:rsidRDefault="00021A58" w:rsidP="0008263D">
      <w:pPr>
        <w:widowControl w:val="0"/>
        <w:spacing w:before="100" w:beforeAutospacing="1" w:after="100" w:afterAutospacing="1" w:line="240" w:lineRule="auto"/>
        <w:contextualSpacing/>
        <w:jc w:val="both"/>
        <w:rPr>
          <w:rFonts w:ascii="Trebuchet MS" w:eastAsia="Trebuchet MS" w:hAnsi="Trebuchet MS" w:cs="Trebuchet MS"/>
          <w:b/>
          <w:bCs/>
          <w:i/>
          <w:iCs/>
          <w:lang w:val="en-GB"/>
        </w:rPr>
      </w:pPr>
    </w:p>
    <w:p w14:paraId="79DB7D58" w14:textId="3715D75A" w:rsidR="00021A58" w:rsidRPr="0064611F" w:rsidRDefault="00021A58" w:rsidP="0064611F">
      <w:pPr>
        <w:widowControl w:val="0"/>
        <w:shd w:val="clear" w:color="auto" w:fill="D9D9D9" w:themeFill="background1" w:themeFillShade="D9"/>
        <w:spacing w:before="100" w:beforeAutospacing="1" w:after="100" w:afterAutospacing="1" w:line="240" w:lineRule="auto"/>
        <w:contextualSpacing/>
        <w:jc w:val="center"/>
        <w:rPr>
          <w:rFonts w:ascii="Trebuchet MS" w:eastAsia="Trebuchet MS" w:hAnsi="Trebuchet MS" w:cs="Trebuchet MS"/>
          <w:b/>
          <w:bCs/>
          <w:i/>
          <w:iCs/>
          <w:sz w:val="24"/>
          <w:szCs w:val="24"/>
          <w:lang w:val="en-GB"/>
        </w:rPr>
      </w:pPr>
      <w:r w:rsidRPr="0064611F">
        <w:rPr>
          <w:rFonts w:ascii="Trebuchet MS" w:eastAsia="Trebuchet MS" w:hAnsi="Trebuchet MS" w:cs="Trebuchet MS"/>
          <w:b/>
          <w:bCs/>
          <w:i/>
          <w:iCs/>
          <w:sz w:val="24"/>
          <w:szCs w:val="24"/>
          <w:lang w:val="en-GB"/>
        </w:rPr>
        <w:t>A. Documents mandatory for all applications</w:t>
      </w:r>
    </w:p>
    <w:p w14:paraId="4F2449C8" w14:textId="4DEC04AC" w:rsidR="00334FB0" w:rsidRPr="00101CB2" w:rsidRDefault="00C816EE" w:rsidP="00FD733B">
      <w:pPr>
        <w:widowControl w:val="0"/>
        <w:spacing w:before="120" w:after="120" w:line="240" w:lineRule="auto"/>
        <w:rPr>
          <w:rFonts w:ascii="Trebuchet MS" w:eastAsia="Trebuchet MS" w:hAnsi="Trebuchet MS" w:cs="Trebuchet MS"/>
          <w:lang w:val="en-GB"/>
        </w:rPr>
      </w:pPr>
      <w:r w:rsidRPr="00C35EA5">
        <w:rPr>
          <w:rFonts w:ascii="Trebuchet MS" w:eastAsia="Trebuchet MS" w:hAnsi="Trebuchet MS" w:cs="Trebuchet MS"/>
          <w:b/>
          <w:bCs/>
          <w:i/>
          <w:iCs/>
          <w:lang w:val="en-GB"/>
        </w:rPr>
        <w:br/>
      </w:r>
      <w:r w:rsidRPr="00C35EA5">
        <w:rPr>
          <w:rFonts w:ascii="Trebuchet MS" w:hAnsi="Trebuchet MS"/>
          <w:b/>
          <w:bCs/>
          <w:lang w:val="en-GB"/>
        </w:rPr>
        <w:t xml:space="preserve">1. </w:t>
      </w:r>
      <w:r w:rsidR="00D75BE3" w:rsidRPr="00C35EA5">
        <w:rPr>
          <w:rFonts w:ascii="Trebuchet MS" w:hAnsi="Trebuchet MS"/>
          <w:b/>
          <w:bCs/>
          <w:lang w:val="en-GB"/>
        </w:rPr>
        <w:t>Project statement</w:t>
      </w:r>
      <w:r w:rsidR="000D0FE6" w:rsidRPr="00C35EA5">
        <w:rPr>
          <w:rFonts w:ascii="Trebuchet MS" w:hAnsi="Trebuchet MS"/>
          <w:b/>
          <w:bCs/>
          <w:lang w:val="en-GB"/>
        </w:rPr>
        <w:t xml:space="preserve"> (</w:t>
      </w:r>
      <w:r w:rsidR="000D0FE6" w:rsidRPr="006C7BAB">
        <w:rPr>
          <w:rFonts w:ascii="Trebuchet MS" w:hAnsi="Trebuchet MS"/>
          <w:b/>
          <w:bCs/>
          <w:lang w:val="en-GB"/>
        </w:rPr>
        <w:t xml:space="preserve">Annex </w:t>
      </w:r>
      <w:r w:rsidR="009902B0" w:rsidRPr="006C7BAB">
        <w:rPr>
          <w:rFonts w:ascii="Trebuchet MS" w:hAnsi="Trebuchet MS"/>
          <w:b/>
          <w:bCs/>
          <w:lang w:val="en-GB"/>
        </w:rPr>
        <w:t>1</w:t>
      </w:r>
      <w:r w:rsidRPr="00C35EA5">
        <w:rPr>
          <w:rFonts w:ascii="Trebuchet MS" w:hAnsi="Trebuchet MS"/>
          <w:b/>
          <w:bCs/>
          <w:lang w:val="en-GB"/>
        </w:rPr>
        <w:t>)</w:t>
      </w:r>
      <w:r w:rsidR="00FD733B">
        <w:rPr>
          <w:rFonts w:ascii="Trebuchet MS" w:hAnsi="Trebuchet MS"/>
          <w:b/>
          <w:bCs/>
          <w:lang w:val="en-GB"/>
        </w:rPr>
        <w:t xml:space="preserve">. </w:t>
      </w:r>
      <w:r w:rsidRPr="00C35EA5">
        <w:rPr>
          <w:rFonts w:ascii="Trebuchet MS" w:hAnsi="Trebuchet MS"/>
          <w:lang w:val="en-GB"/>
        </w:rPr>
        <w:t xml:space="preserve">This declaration should be filled in, signed by the </w:t>
      </w:r>
      <w:r w:rsidR="0050490D" w:rsidRPr="00C35EA5">
        <w:rPr>
          <w:rFonts w:ascii="Trebuchet MS" w:hAnsi="Trebuchet MS"/>
          <w:lang w:val="en-GB"/>
        </w:rPr>
        <w:t>Lead Partner</w:t>
      </w:r>
      <w:r w:rsidRPr="00C35EA5">
        <w:rPr>
          <w:rFonts w:ascii="Trebuchet MS" w:hAnsi="Trebuchet MS"/>
          <w:lang w:val="en-GB"/>
        </w:rPr>
        <w:t xml:space="preserve"> organization.</w:t>
      </w:r>
    </w:p>
    <w:p w14:paraId="753B28BF" w14:textId="727C1AEA" w:rsidR="00E9003B" w:rsidRPr="00101CB2" w:rsidRDefault="000A49A3" w:rsidP="00101CB2">
      <w:pPr>
        <w:widowControl w:val="0"/>
        <w:spacing w:before="120" w:after="120" w:line="240" w:lineRule="auto"/>
        <w:jc w:val="both"/>
        <w:rPr>
          <w:rFonts w:ascii="Trebuchet MS" w:hAnsi="Trebuchet MS"/>
          <w:lang w:val="en-GB"/>
        </w:rPr>
      </w:pPr>
      <w:r w:rsidRPr="00C35EA5">
        <w:rPr>
          <w:rFonts w:ascii="Trebuchet MS" w:hAnsi="Trebuchet MS"/>
          <w:b/>
          <w:bCs/>
          <w:lang w:val="en-GB"/>
        </w:rPr>
        <w:t>2</w:t>
      </w:r>
      <w:r w:rsidR="00C816EE" w:rsidRPr="00C35EA5">
        <w:rPr>
          <w:rFonts w:ascii="Trebuchet MS" w:hAnsi="Trebuchet MS"/>
          <w:b/>
          <w:bCs/>
          <w:lang w:val="en-GB"/>
        </w:rPr>
        <w:t xml:space="preserve">. </w:t>
      </w:r>
      <w:r w:rsidR="00D75BE3" w:rsidRPr="00C35EA5">
        <w:rPr>
          <w:rFonts w:ascii="Trebuchet MS" w:hAnsi="Trebuchet MS"/>
          <w:b/>
          <w:bCs/>
          <w:lang w:val="en-GB"/>
        </w:rPr>
        <w:t>Project partner statement</w:t>
      </w:r>
      <w:r w:rsidR="000D0FE6" w:rsidRPr="00C35EA5">
        <w:rPr>
          <w:rFonts w:ascii="Trebuchet MS" w:hAnsi="Trebuchet MS"/>
          <w:b/>
          <w:bCs/>
          <w:lang w:val="en-GB"/>
        </w:rPr>
        <w:t xml:space="preserve"> (</w:t>
      </w:r>
      <w:r w:rsidR="000D0FE6" w:rsidRPr="006C7BAB">
        <w:rPr>
          <w:rFonts w:ascii="Trebuchet MS" w:hAnsi="Trebuchet MS"/>
          <w:b/>
          <w:bCs/>
          <w:lang w:val="en-GB"/>
        </w:rPr>
        <w:t xml:space="preserve">Annex </w:t>
      </w:r>
      <w:r w:rsidR="009902B0" w:rsidRPr="006C7BAB">
        <w:rPr>
          <w:rFonts w:ascii="Trebuchet MS" w:hAnsi="Trebuchet MS"/>
          <w:b/>
          <w:bCs/>
          <w:lang w:val="en-GB"/>
        </w:rPr>
        <w:t>2</w:t>
      </w:r>
      <w:r w:rsidR="00C816EE" w:rsidRPr="00C35EA5">
        <w:rPr>
          <w:rFonts w:ascii="Trebuchet MS" w:hAnsi="Trebuchet MS"/>
          <w:b/>
          <w:bCs/>
          <w:lang w:val="en-GB"/>
        </w:rPr>
        <w:t xml:space="preserve">), </w:t>
      </w:r>
      <w:r w:rsidR="00C816EE" w:rsidRPr="00C35EA5">
        <w:rPr>
          <w:rFonts w:ascii="Trebuchet MS" w:hAnsi="Trebuchet MS"/>
          <w:lang w:val="en-GB"/>
        </w:rPr>
        <w:t xml:space="preserve">issued </w:t>
      </w:r>
      <w:r w:rsidR="00573A8D">
        <w:rPr>
          <w:rFonts w:ascii="Trebuchet MS" w:hAnsi="Trebuchet MS"/>
          <w:lang w:val="en-GB"/>
        </w:rPr>
        <w:t xml:space="preserve">and signed </w:t>
      </w:r>
      <w:r w:rsidR="00101CB2">
        <w:rPr>
          <w:rFonts w:ascii="Trebuchet MS" w:hAnsi="Trebuchet MS"/>
          <w:lang w:val="en-GB"/>
        </w:rPr>
        <w:t>by each project partner.</w:t>
      </w:r>
    </w:p>
    <w:p w14:paraId="799712D5" w14:textId="1E217A72" w:rsidR="00E9003B" w:rsidRDefault="000A49A3" w:rsidP="00101CB2">
      <w:pPr>
        <w:widowControl w:val="0"/>
        <w:spacing w:before="120" w:after="120" w:line="240" w:lineRule="auto"/>
        <w:jc w:val="both"/>
        <w:rPr>
          <w:rFonts w:ascii="Trebuchet MS" w:hAnsi="Trebuchet MS" w:cs="Arial Unicode MS"/>
          <w:color w:val="000000"/>
          <w:u w:color="000000"/>
          <w:lang w:val="en-GB"/>
        </w:rPr>
      </w:pPr>
      <w:r w:rsidRPr="00101CB2">
        <w:rPr>
          <w:rFonts w:ascii="Trebuchet MS" w:hAnsi="Trebuchet MS" w:cs="Arial Unicode MS"/>
          <w:b/>
          <w:color w:val="000000"/>
          <w:u w:color="000000"/>
          <w:lang w:val="en-GB"/>
        </w:rPr>
        <w:t>3</w:t>
      </w:r>
      <w:r w:rsidR="00C816EE" w:rsidRPr="00101CB2">
        <w:rPr>
          <w:rFonts w:ascii="Trebuchet MS" w:hAnsi="Trebuchet MS" w:cs="Arial Unicode MS"/>
          <w:b/>
          <w:color w:val="000000"/>
          <w:u w:color="000000"/>
          <w:lang w:val="en-GB"/>
        </w:rPr>
        <w:t>. State</w:t>
      </w:r>
      <w:r w:rsidR="00C816EE" w:rsidRPr="00C35EA5">
        <w:rPr>
          <w:rFonts w:ascii="Trebuchet MS" w:hAnsi="Trebuchet MS" w:cs="Arial Unicode MS"/>
          <w:b/>
          <w:color w:val="000000"/>
          <w:u w:color="000000"/>
          <w:lang w:val="en-GB"/>
        </w:rPr>
        <w:t>-aid self-assessment</w:t>
      </w:r>
      <w:r w:rsidR="0065307C" w:rsidRPr="00C35EA5">
        <w:rPr>
          <w:rFonts w:ascii="Trebuchet MS" w:hAnsi="Trebuchet MS" w:cs="Arial Unicode MS"/>
          <w:b/>
          <w:color w:val="000000"/>
          <w:u w:color="000000"/>
          <w:lang w:val="en-GB"/>
        </w:rPr>
        <w:t xml:space="preserve"> </w:t>
      </w:r>
      <w:r w:rsidR="0065307C" w:rsidRPr="00C35EA5">
        <w:rPr>
          <w:rFonts w:ascii="Trebuchet MS" w:hAnsi="Trebuchet MS"/>
          <w:b/>
          <w:lang w:val="en-GB"/>
        </w:rPr>
        <w:t>(</w:t>
      </w:r>
      <w:r w:rsidR="005836B7" w:rsidRPr="006C7BAB">
        <w:rPr>
          <w:rFonts w:ascii="Trebuchet MS" w:hAnsi="Trebuchet MS"/>
          <w:b/>
          <w:lang w:val="en-GB"/>
        </w:rPr>
        <w:t xml:space="preserve">Annex </w:t>
      </w:r>
      <w:r w:rsidR="00FD733B" w:rsidRPr="006C7BAB">
        <w:rPr>
          <w:rFonts w:ascii="Trebuchet MS" w:hAnsi="Trebuchet MS"/>
          <w:b/>
          <w:lang w:val="en-GB"/>
        </w:rPr>
        <w:t>3</w:t>
      </w:r>
      <w:r w:rsidR="0065307C" w:rsidRPr="00C35EA5">
        <w:rPr>
          <w:rFonts w:ascii="Trebuchet MS" w:hAnsi="Trebuchet MS"/>
          <w:b/>
          <w:lang w:val="en-GB"/>
        </w:rPr>
        <w:t>)</w:t>
      </w:r>
      <w:r w:rsidR="00C458E2">
        <w:rPr>
          <w:rFonts w:ascii="Trebuchet MS" w:hAnsi="Trebuchet MS"/>
          <w:b/>
          <w:lang w:val="en-GB"/>
        </w:rPr>
        <w:t xml:space="preserve"> </w:t>
      </w:r>
      <w:r w:rsidR="00C458E2">
        <w:rPr>
          <w:rFonts w:ascii="Trebuchet MS" w:hAnsi="Trebuchet MS"/>
          <w:lang w:val="en-GB"/>
        </w:rPr>
        <w:t>filled in</w:t>
      </w:r>
      <w:r w:rsidR="00C458E2" w:rsidRPr="00C35EA5">
        <w:rPr>
          <w:rFonts w:ascii="Trebuchet MS" w:hAnsi="Trebuchet MS"/>
          <w:lang w:val="en-GB"/>
        </w:rPr>
        <w:t xml:space="preserve"> </w:t>
      </w:r>
      <w:r w:rsidR="00C458E2">
        <w:rPr>
          <w:rFonts w:ascii="Trebuchet MS" w:hAnsi="Trebuchet MS"/>
          <w:lang w:val="en-GB"/>
        </w:rPr>
        <w:t xml:space="preserve">and signed </w:t>
      </w:r>
      <w:r w:rsidR="00C458E2" w:rsidRPr="00C35EA5">
        <w:rPr>
          <w:rFonts w:ascii="Trebuchet MS" w:hAnsi="Trebuchet MS"/>
          <w:lang w:val="en-GB"/>
        </w:rPr>
        <w:t>by each project partner</w:t>
      </w:r>
      <w:r w:rsidR="00BE7156">
        <w:rPr>
          <w:rFonts w:ascii="Trebuchet MS" w:hAnsi="Trebuchet MS"/>
          <w:lang w:val="en-GB"/>
        </w:rPr>
        <w:t>s</w:t>
      </w:r>
      <w:r w:rsidR="00C816EE" w:rsidRPr="00C35EA5">
        <w:rPr>
          <w:rFonts w:ascii="Trebuchet MS" w:hAnsi="Trebuchet MS" w:cs="Arial Unicode MS"/>
          <w:color w:val="000000"/>
          <w:u w:color="000000"/>
          <w:lang w:val="en-GB"/>
        </w:rPr>
        <w:t xml:space="preserve">. This </w:t>
      </w:r>
      <w:r w:rsidR="00FE65B9" w:rsidRPr="00C35EA5">
        <w:rPr>
          <w:rFonts w:ascii="Trebuchet MS" w:hAnsi="Trebuchet MS" w:cs="Arial Unicode MS"/>
          <w:color w:val="000000"/>
          <w:u w:color="000000"/>
          <w:lang w:val="en-GB"/>
        </w:rPr>
        <w:t xml:space="preserve">State-aid self-assessment </w:t>
      </w:r>
      <w:r w:rsidR="001839E7" w:rsidRPr="00C35EA5">
        <w:rPr>
          <w:rFonts w:ascii="Trebuchet MS" w:hAnsi="Trebuchet MS" w:cs="Arial Unicode MS"/>
          <w:color w:val="000000"/>
          <w:u w:color="000000"/>
          <w:lang w:val="en-GB"/>
        </w:rPr>
        <w:t xml:space="preserve">document </w:t>
      </w:r>
      <w:r w:rsidR="00C816EE" w:rsidRPr="00C35EA5">
        <w:rPr>
          <w:rFonts w:ascii="Trebuchet MS" w:hAnsi="Trebuchet MS" w:cs="Arial Unicode MS"/>
          <w:color w:val="000000"/>
          <w:u w:color="000000"/>
          <w:lang w:val="en-GB"/>
        </w:rPr>
        <w:t>has been developed to help the beneficiaries to make an initial assessment of whether State aid is involved in their project and the options for dealing with this.</w:t>
      </w:r>
    </w:p>
    <w:p w14:paraId="46CE3ECE" w14:textId="7A2CF20B" w:rsidR="00FD733B" w:rsidRPr="00FD733B" w:rsidRDefault="00FD733B" w:rsidP="00101CB2">
      <w:pPr>
        <w:widowControl w:val="0"/>
        <w:spacing w:before="120" w:after="120" w:line="240" w:lineRule="auto"/>
        <w:jc w:val="both"/>
        <w:rPr>
          <w:rFonts w:ascii="Trebuchet MS" w:hAnsi="Trebuchet MS"/>
          <w:lang w:val="en-GB"/>
        </w:rPr>
      </w:pPr>
      <w:r>
        <w:rPr>
          <w:rFonts w:ascii="Trebuchet MS" w:hAnsi="Trebuchet MS"/>
          <w:lang w:val="en-GB"/>
        </w:rPr>
        <w:t xml:space="preserve">4. </w:t>
      </w:r>
      <w:r w:rsidRPr="00FD733B">
        <w:rPr>
          <w:rFonts w:ascii="Trebuchet MS" w:hAnsi="Trebuchet MS"/>
          <w:b/>
          <w:bCs/>
          <w:lang w:val="en-GB"/>
        </w:rPr>
        <w:t>Declaration on free availability of project results</w:t>
      </w:r>
      <w:r>
        <w:rPr>
          <w:rFonts w:ascii="Trebuchet MS" w:hAnsi="Trebuchet MS"/>
          <w:lang w:val="en-GB"/>
        </w:rPr>
        <w:t xml:space="preserve"> (</w:t>
      </w:r>
      <w:r w:rsidRPr="00FD733B">
        <w:rPr>
          <w:rFonts w:ascii="Trebuchet MS" w:hAnsi="Trebuchet MS"/>
          <w:b/>
          <w:bCs/>
          <w:lang w:val="en-GB"/>
        </w:rPr>
        <w:t>Annex 4</w:t>
      </w:r>
      <w:r>
        <w:rPr>
          <w:rFonts w:ascii="Trebuchet MS" w:hAnsi="Trebuchet MS"/>
          <w:lang w:val="en-GB"/>
        </w:rPr>
        <w:t xml:space="preserve">), </w:t>
      </w:r>
      <w:r w:rsidRPr="00C35EA5">
        <w:rPr>
          <w:rFonts w:ascii="Trebuchet MS" w:hAnsi="Trebuchet MS"/>
          <w:lang w:val="en-GB"/>
        </w:rPr>
        <w:t xml:space="preserve">issued </w:t>
      </w:r>
      <w:r>
        <w:rPr>
          <w:rFonts w:ascii="Trebuchet MS" w:hAnsi="Trebuchet MS"/>
          <w:lang w:val="en-GB"/>
        </w:rPr>
        <w:t>and signed by each project partner.</w:t>
      </w:r>
    </w:p>
    <w:p w14:paraId="46FD4217" w14:textId="45BB7B68" w:rsidR="000A49A3" w:rsidRPr="00101CB2" w:rsidRDefault="00FD733B" w:rsidP="00101CB2">
      <w:pPr>
        <w:widowControl w:val="0"/>
        <w:spacing w:before="120" w:after="120" w:line="240" w:lineRule="auto"/>
        <w:jc w:val="both"/>
        <w:rPr>
          <w:rFonts w:ascii="Trebuchet MS" w:eastAsia="Trebuchet MS" w:hAnsi="Trebuchet MS" w:cs="Trebuchet MS"/>
          <w:lang w:val="en-GB"/>
        </w:rPr>
      </w:pPr>
      <w:r>
        <w:rPr>
          <w:rFonts w:ascii="Trebuchet MS" w:hAnsi="Trebuchet MS"/>
          <w:b/>
          <w:lang w:val="en-GB"/>
        </w:rPr>
        <w:t>5</w:t>
      </w:r>
      <w:r w:rsidR="000A49A3" w:rsidRPr="00060078">
        <w:rPr>
          <w:rFonts w:ascii="Trebuchet MS" w:hAnsi="Trebuchet MS"/>
          <w:b/>
          <w:lang w:val="en-GB"/>
        </w:rPr>
        <w:t>.</w:t>
      </w:r>
      <w:r w:rsidR="000A49A3" w:rsidRPr="00060078">
        <w:rPr>
          <w:rFonts w:ascii="Trebuchet MS" w:hAnsi="Trebuchet MS"/>
          <w:lang w:val="en-GB"/>
        </w:rPr>
        <w:t xml:space="preserve"> </w:t>
      </w:r>
      <w:r w:rsidR="000A49A3" w:rsidRPr="00060078">
        <w:rPr>
          <w:rFonts w:ascii="Trebuchet MS" w:hAnsi="Trebuchet MS"/>
          <w:b/>
          <w:lang w:val="en-GB"/>
        </w:rPr>
        <w:t>Job descriptions</w:t>
      </w:r>
      <w:r w:rsidR="000A49A3" w:rsidRPr="00060078">
        <w:rPr>
          <w:rFonts w:ascii="Trebuchet MS" w:hAnsi="Trebuchet MS"/>
          <w:b/>
          <w:bCs/>
          <w:lang w:val="en-GB"/>
        </w:rPr>
        <w:t xml:space="preserve"> </w:t>
      </w:r>
      <w:r w:rsidR="00174AF5">
        <w:rPr>
          <w:rFonts w:ascii="Trebuchet MS" w:hAnsi="Trebuchet MS"/>
          <w:b/>
          <w:bCs/>
          <w:lang w:val="en-GB"/>
        </w:rPr>
        <w:t xml:space="preserve">(according to model Annex H) </w:t>
      </w:r>
      <w:r w:rsidR="000A49A3" w:rsidRPr="00060078">
        <w:rPr>
          <w:rFonts w:ascii="Trebuchet MS" w:hAnsi="Trebuchet MS"/>
          <w:b/>
          <w:bCs/>
          <w:lang w:val="en-GB"/>
        </w:rPr>
        <w:t xml:space="preserve">of the </w:t>
      </w:r>
      <w:r w:rsidR="006066AC">
        <w:rPr>
          <w:rFonts w:ascii="Trebuchet MS" w:hAnsi="Trebuchet MS"/>
          <w:b/>
          <w:bCs/>
          <w:lang w:val="en-GB"/>
        </w:rPr>
        <w:t xml:space="preserve">entire </w:t>
      </w:r>
      <w:r w:rsidR="000A49A3" w:rsidRPr="00060078">
        <w:rPr>
          <w:rFonts w:ascii="Trebuchet MS" w:hAnsi="Trebuchet MS"/>
          <w:b/>
          <w:bCs/>
          <w:lang w:val="en-GB"/>
        </w:rPr>
        <w:t>project management team</w:t>
      </w:r>
      <w:r w:rsidR="000A49A3" w:rsidRPr="00C35EA5">
        <w:rPr>
          <w:rFonts w:ascii="Trebuchet MS" w:hAnsi="Trebuchet MS"/>
          <w:b/>
          <w:bCs/>
          <w:lang w:val="en-GB"/>
        </w:rPr>
        <w:t xml:space="preserve"> </w:t>
      </w:r>
      <w:r w:rsidR="006066AC">
        <w:rPr>
          <w:rFonts w:ascii="Trebuchet MS" w:hAnsi="Trebuchet MS"/>
          <w:bCs/>
          <w:lang w:val="en-GB"/>
        </w:rPr>
        <w:t>should be attached. I</w:t>
      </w:r>
      <w:r w:rsidR="000A49A3" w:rsidRPr="00C35EA5">
        <w:rPr>
          <w:rFonts w:ascii="Trebuchet MS" w:hAnsi="Trebuchet MS"/>
          <w:bCs/>
          <w:lang w:val="en-GB"/>
        </w:rPr>
        <w:t>f the project partners intend to partially contract the project management to a sub-contractor, the Terms of Reference for selecting the project management sub-contractor should be annexed</w:t>
      </w:r>
      <w:r w:rsidR="000A49A3" w:rsidRPr="00276BD3">
        <w:rPr>
          <w:rFonts w:ascii="Trebuchet MS" w:hAnsi="Trebuchet MS"/>
          <w:bCs/>
          <w:lang w:val="en-GB"/>
        </w:rPr>
        <w:t xml:space="preserve">. </w:t>
      </w:r>
    </w:p>
    <w:p w14:paraId="0317FFEE" w14:textId="6E4FF96E" w:rsidR="00021A58" w:rsidRDefault="00FD733B" w:rsidP="008E6B85">
      <w:pPr>
        <w:widowControl w:val="0"/>
        <w:spacing w:before="120" w:after="120" w:line="240" w:lineRule="auto"/>
        <w:jc w:val="both"/>
        <w:rPr>
          <w:rFonts w:ascii="Trebuchet MS" w:hAnsi="Trebuchet MS"/>
          <w:lang w:val="en-GB"/>
        </w:rPr>
      </w:pPr>
      <w:r>
        <w:rPr>
          <w:rFonts w:ascii="Trebuchet MS" w:hAnsi="Trebuchet MS"/>
          <w:b/>
          <w:bCs/>
          <w:lang w:val="en-GB"/>
        </w:rPr>
        <w:t>6</w:t>
      </w:r>
      <w:r w:rsidR="000A49A3" w:rsidRPr="00C35EA5">
        <w:rPr>
          <w:rFonts w:ascii="Trebuchet MS" w:hAnsi="Trebuchet MS"/>
          <w:b/>
          <w:bCs/>
          <w:lang w:val="en-GB"/>
        </w:rPr>
        <w:t>. Legalized mandates</w:t>
      </w:r>
      <w:r w:rsidR="000A49A3" w:rsidRPr="00C35EA5">
        <w:rPr>
          <w:rFonts w:ascii="Trebuchet MS" w:hAnsi="Trebuchet MS"/>
          <w:lang w:val="en-GB"/>
        </w:rPr>
        <w:t xml:space="preserve"> of delegation from the legal representatives of partners (in case the application form and annexed declarations are not signed by the legal representatives of the Lead Partner/partners), accompanied by their English translation.</w:t>
      </w:r>
    </w:p>
    <w:p w14:paraId="174F044D" w14:textId="46515A04" w:rsidR="00543FC5" w:rsidRDefault="00FD733B" w:rsidP="008E6B85">
      <w:pPr>
        <w:widowControl w:val="0"/>
        <w:spacing w:before="120" w:after="120" w:line="240" w:lineRule="auto"/>
        <w:jc w:val="both"/>
        <w:rPr>
          <w:rFonts w:ascii="Trebuchet MS" w:hAnsi="Trebuchet MS"/>
          <w:lang w:val="en-GB"/>
        </w:rPr>
      </w:pPr>
      <w:r>
        <w:rPr>
          <w:rFonts w:ascii="Trebuchet MS" w:hAnsi="Trebuchet MS"/>
          <w:b/>
          <w:lang w:val="en-GB"/>
        </w:rPr>
        <w:t>7</w:t>
      </w:r>
      <w:r w:rsidR="00543FC5" w:rsidRPr="008470D2">
        <w:rPr>
          <w:rFonts w:ascii="Trebuchet MS" w:hAnsi="Trebuchet MS"/>
          <w:b/>
          <w:lang w:val="en-GB"/>
        </w:rPr>
        <w:t>. The decisions of the empowered bodies</w:t>
      </w:r>
      <w:r w:rsidR="00543FC5" w:rsidRPr="00543FC5">
        <w:rPr>
          <w:rFonts w:ascii="Trebuchet MS" w:hAnsi="Trebuchet MS"/>
          <w:lang w:val="en-GB"/>
        </w:rPr>
        <w:t xml:space="preserve"> (county/local council, board of directors etc.) regarding the availability of own resources (including non-eligible expenditure), temporary availability of funds for their activities until reimbursement (</w:t>
      </w:r>
      <w:r w:rsidR="00543FC5" w:rsidRPr="00FD733B">
        <w:rPr>
          <w:rFonts w:ascii="Trebuchet MS" w:hAnsi="Trebuchet MS"/>
          <w:b/>
          <w:bCs/>
          <w:lang w:val="en-GB"/>
        </w:rPr>
        <w:t xml:space="preserve">Annex </w:t>
      </w:r>
      <w:r w:rsidRPr="00FD733B">
        <w:rPr>
          <w:rFonts w:ascii="Trebuchet MS" w:hAnsi="Trebuchet MS"/>
          <w:b/>
          <w:bCs/>
          <w:lang w:val="en-GB"/>
        </w:rPr>
        <w:t>5</w:t>
      </w:r>
      <w:r w:rsidR="00543FC5" w:rsidRPr="00543FC5">
        <w:rPr>
          <w:rFonts w:ascii="Trebuchet MS" w:hAnsi="Trebuchet MS"/>
          <w:lang w:val="en-GB"/>
        </w:rPr>
        <w:t>)</w:t>
      </w:r>
      <w:r w:rsidR="008C5FD7">
        <w:rPr>
          <w:rFonts w:ascii="Trebuchet MS" w:hAnsi="Trebuchet MS"/>
          <w:lang w:val="en-GB"/>
        </w:rPr>
        <w:t xml:space="preserve">, </w:t>
      </w:r>
      <w:r w:rsidR="008C5FD7" w:rsidRPr="00C35EA5">
        <w:rPr>
          <w:rFonts w:ascii="Trebuchet MS" w:hAnsi="Trebuchet MS"/>
          <w:lang w:val="en-GB"/>
        </w:rPr>
        <w:t xml:space="preserve">issued </w:t>
      </w:r>
      <w:r w:rsidR="008C5FD7">
        <w:rPr>
          <w:rFonts w:ascii="Trebuchet MS" w:hAnsi="Trebuchet MS"/>
          <w:lang w:val="en-GB"/>
        </w:rPr>
        <w:t>and signed by each project partner.</w:t>
      </w:r>
    </w:p>
    <w:p w14:paraId="7EBC1988" w14:textId="77777777" w:rsidR="00A7611B" w:rsidRDefault="00FD733B" w:rsidP="00101CB2">
      <w:pPr>
        <w:widowControl w:val="0"/>
        <w:spacing w:before="120" w:after="120" w:line="240" w:lineRule="auto"/>
        <w:jc w:val="both"/>
        <w:rPr>
          <w:rFonts w:ascii="Trebuchet MS" w:hAnsi="Trebuchet MS"/>
          <w:lang w:val="en-GB"/>
        </w:rPr>
      </w:pPr>
      <w:r>
        <w:rPr>
          <w:rFonts w:ascii="Trebuchet MS" w:hAnsi="Trebuchet MS"/>
          <w:b/>
          <w:lang w:val="en-GB"/>
        </w:rPr>
        <w:t>8</w:t>
      </w:r>
      <w:r w:rsidR="008256B9" w:rsidRPr="008470D2">
        <w:rPr>
          <w:rFonts w:ascii="Trebuchet MS" w:hAnsi="Trebuchet MS"/>
          <w:b/>
          <w:lang w:val="en-GB"/>
        </w:rPr>
        <w:t>. Legal documents of the applicants:</w:t>
      </w:r>
      <w:r w:rsidR="008256B9" w:rsidRPr="008256B9">
        <w:rPr>
          <w:rFonts w:ascii="Trebuchet MS" w:hAnsi="Trebuchet MS"/>
          <w:lang w:val="en-GB"/>
        </w:rPr>
        <w:t xml:space="preserve"> documents proving the establishing of the project partner entities (e.g. law, decree, government decision, statute, registration act, Certificate of Registration, Article of Association, Fiscal Registration Certificate, etc.) – scan after the relevant documents must be provided, along with an English translation for the relevant provisions.</w:t>
      </w:r>
    </w:p>
    <w:p w14:paraId="56882FA1" w14:textId="2012726A" w:rsidR="00021A58" w:rsidRPr="00C35EA5" w:rsidRDefault="00FD733B" w:rsidP="00101CB2">
      <w:pPr>
        <w:widowControl w:val="0"/>
        <w:spacing w:before="120" w:after="120" w:line="240" w:lineRule="auto"/>
        <w:jc w:val="both"/>
        <w:rPr>
          <w:rFonts w:ascii="Trebuchet MS" w:hAnsi="Trebuchet MS"/>
          <w:b/>
          <w:bCs/>
          <w:lang w:val="en-GB"/>
        </w:rPr>
      </w:pPr>
      <w:r>
        <w:rPr>
          <w:rFonts w:ascii="Trebuchet MS" w:hAnsi="Trebuchet MS"/>
          <w:b/>
          <w:bCs/>
          <w:lang w:val="en-GB"/>
        </w:rPr>
        <w:t>9</w:t>
      </w:r>
      <w:r w:rsidR="00021A58" w:rsidRPr="00C35EA5">
        <w:rPr>
          <w:rFonts w:ascii="Trebuchet MS" w:hAnsi="Trebuchet MS"/>
          <w:b/>
          <w:bCs/>
          <w:lang w:val="en-GB"/>
        </w:rPr>
        <w:t>. Documents certifying the ownership status of the land and/or building:</w:t>
      </w:r>
    </w:p>
    <w:p w14:paraId="41980696" w14:textId="77777777" w:rsidR="00021A58" w:rsidRPr="00C35EA5" w:rsidRDefault="00021A58" w:rsidP="00021A58">
      <w:pPr>
        <w:widowControl w:val="0"/>
        <w:spacing w:before="100" w:beforeAutospacing="1" w:after="100" w:afterAutospacing="1" w:line="240" w:lineRule="auto"/>
        <w:contextualSpacing/>
        <w:jc w:val="both"/>
        <w:rPr>
          <w:rFonts w:ascii="Trebuchet MS" w:hAnsi="Trebuchet MS"/>
          <w:b/>
          <w:bCs/>
          <w:i/>
          <w:iCs/>
          <w:u w:val="single"/>
          <w:lang w:val="en-GB"/>
        </w:rPr>
      </w:pPr>
    </w:p>
    <w:p w14:paraId="00416CD5" w14:textId="50AC1DBC" w:rsidR="00021A58" w:rsidRPr="00C35EA5" w:rsidRDefault="00021A58" w:rsidP="00021A58">
      <w:pPr>
        <w:widowControl w:val="0"/>
        <w:spacing w:before="100" w:beforeAutospacing="1" w:after="100" w:afterAutospacing="1" w:line="240" w:lineRule="auto"/>
        <w:contextualSpacing/>
        <w:jc w:val="both"/>
        <w:rPr>
          <w:rFonts w:ascii="Trebuchet MS" w:hAnsi="Trebuchet MS"/>
          <w:b/>
          <w:bCs/>
          <w:i/>
          <w:iCs/>
          <w:u w:val="single"/>
          <w:lang w:val="en-GB"/>
        </w:rPr>
      </w:pPr>
      <w:r w:rsidRPr="00C35EA5">
        <w:rPr>
          <w:rFonts w:ascii="Trebuchet MS" w:hAnsi="Trebuchet MS"/>
          <w:b/>
          <w:bCs/>
          <w:i/>
          <w:iCs/>
          <w:u w:val="single"/>
          <w:lang w:val="en-GB"/>
        </w:rPr>
        <w:t>FOR PUBLIC AUTHORITIES</w:t>
      </w:r>
      <w:r w:rsidR="0050535F">
        <w:rPr>
          <w:rFonts w:ascii="Trebuchet MS" w:hAnsi="Trebuchet MS"/>
          <w:b/>
          <w:bCs/>
          <w:i/>
          <w:iCs/>
          <w:u w:val="single"/>
          <w:lang w:val="en-GB"/>
        </w:rPr>
        <w:t>,</w:t>
      </w:r>
      <w:r w:rsidR="008470D2">
        <w:rPr>
          <w:rFonts w:ascii="Trebuchet MS" w:hAnsi="Trebuchet MS"/>
          <w:b/>
          <w:bCs/>
          <w:i/>
          <w:iCs/>
          <w:u w:val="single"/>
          <w:lang w:val="en-GB"/>
        </w:rPr>
        <w:t xml:space="preserve"> </w:t>
      </w:r>
      <w:r w:rsidRPr="00C35EA5">
        <w:rPr>
          <w:rFonts w:ascii="Trebuchet MS" w:hAnsi="Trebuchet MS"/>
          <w:b/>
          <w:bCs/>
          <w:i/>
          <w:iCs/>
          <w:u w:val="single"/>
          <w:lang w:val="en-GB"/>
        </w:rPr>
        <w:t>PUBLIC BODIES</w:t>
      </w:r>
      <w:r w:rsidR="0050535F">
        <w:rPr>
          <w:rFonts w:ascii="Trebuchet MS" w:hAnsi="Trebuchet MS"/>
          <w:b/>
          <w:bCs/>
          <w:i/>
          <w:iCs/>
          <w:u w:val="single"/>
          <w:lang w:val="en-GB"/>
        </w:rPr>
        <w:t xml:space="preserve"> </w:t>
      </w:r>
      <w:r w:rsidR="0050535F" w:rsidRPr="0050535F">
        <w:rPr>
          <w:rFonts w:ascii="Trebuchet MS" w:hAnsi="Trebuchet MS"/>
          <w:b/>
          <w:bCs/>
          <w:i/>
          <w:iCs/>
          <w:u w:val="single"/>
          <w:lang w:val="en-GB"/>
        </w:rPr>
        <w:t>AND BODIES GOVERNED BY PUBLIC LAW</w:t>
      </w:r>
      <w:r w:rsidRPr="00C35EA5">
        <w:rPr>
          <w:rFonts w:ascii="Trebuchet MS" w:hAnsi="Trebuchet MS"/>
          <w:b/>
          <w:bCs/>
          <w:i/>
          <w:iCs/>
          <w:u w:val="single"/>
          <w:lang w:val="en-GB"/>
        </w:rPr>
        <w:t>:</w:t>
      </w:r>
    </w:p>
    <w:p w14:paraId="68F8CDAA" w14:textId="77777777" w:rsidR="00021A58" w:rsidRPr="00C35EA5" w:rsidRDefault="00021A58" w:rsidP="00021A58">
      <w:pPr>
        <w:pStyle w:val="ListParagraph"/>
        <w:widowControl w:val="0"/>
        <w:numPr>
          <w:ilvl w:val="4"/>
          <w:numId w:val="58"/>
        </w:numPr>
        <w:spacing w:before="120" w:after="120" w:line="240" w:lineRule="auto"/>
        <w:ind w:left="0"/>
        <w:jc w:val="both"/>
        <w:rPr>
          <w:rFonts w:ascii="Trebuchet MS" w:eastAsia="Trebuchet MS" w:hAnsi="Trebuchet MS" w:cs="Trebuchet MS"/>
        </w:rPr>
      </w:pPr>
      <w:r w:rsidRPr="00C35EA5">
        <w:rPr>
          <w:rFonts w:ascii="Trebuchet MS" w:hAnsi="Trebuchet MS"/>
        </w:rPr>
        <w:t xml:space="preserve">the legal act (e.g. government decision, law, government ordinance, decision of local counties, etc.) stating the fact that the land and/or building/ item of infrastructure is in concession/on long term contract/ in administration/ bailment contract/rent contract/ publicly owned by the applicant/ they hold a right under the real property law over the land and/ or building/ item of infrastructure; </w:t>
      </w:r>
    </w:p>
    <w:p w14:paraId="2BF6EBFF" w14:textId="77777777" w:rsidR="00021A58" w:rsidRPr="00C35EA5" w:rsidRDefault="00021A58" w:rsidP="00021A58">
      <w:pPr>
        <w:pStyle w:val="ListParagraph"/>
        <w:widowControl w:val="0"/>
        <w:numPr>
          <w:ilvl w:val="4"/>
          <w:numId w:val="58"/>
        </w:numPr>
        <w:spacing w:before="120" w:after="120" w:line="240" w:lineRule="auto"/>
        <w:ind w:left="0"/>
        <w:jc w:val="both"/>
        <w:rPr>
          <w:rFonts w:ascii="Trebuchet MS" w:eastAsia="Trebuchet MS" w:hAnsi="Trebuchet MS" w:cs="Trebuchet MS"/>
        </w:rPr>
      </w:pPr>
      <w:r w:rsidRPr="00C35EA5">
        <w:rPr>
          <w:rFonts w:ascii="Trebuchet MS" w:hAnsi="Trebuchet MS"/>
        </w:rPr>
        <w:t xml:space="preserve">it must be proved that the land and/ or building/ item of infrastructure is publicly owned or that the duration of the concession/ long term contract/ administration contract/ bailment contract/ rent contract/ any other right under the real property law is for at least 5 years after the completion of the operation and that the owner has given it’s written agreement saying that the applicant may perform the infrastructure actions on/ in the </w:t>
      </w:r>
      <w:r w:rsidRPr="00C35EA5">
        <w:rPr>
          <w:rFonts w:ascii="Trebuchet MS" w:hAnsi="Trebuchet MS"/>
        </w:rPr>
        <w:lastRenderedPageBreak/>
        <w:t xml:space="preserve">relevant land/ building/ item of infrastructure. Such a contract should last for at least 5 years after the completion of the operation. </w:t>
      </w:r>
    </w:p>
    <w:p w14:paraId="3AC85374" w14:textId="77777777" w:rsidR="00021A58" w:rsidRPr="00C35EA5" w:rsidRDefault="00021A58" w:rsidP="00021A58">
      <w:pPr>
        <w:pStyle w:val="ListParagraph"/>
        <w:widowControl w:val="0"/>
        <w:numPr>
          <w:ilvl w:val="0"/>
          <w:numId w:val="59"/>
        </w:numPr>
        <w:tabs>
          <w:tab w:val="left" w:pos="0"/>
        </w:tabs>
        <w:spacing w:before="120" w:after="120" w:line="240" w:lineRule="auto"/>
        <w:ind w:left="0"/>
        <w:jc w:val="both"/>
        <w:rPr>
          <w:rFonts w:ascii="Trebuchet MS" w:eastAsia="Trebuchet MS" w:hAnsi="Trebuchet MS" w:cs="Trebuchet MS"/>
        </w:rPr>
      </w:pPr>
      <w:r w:rsidRPr="00C35EA5">
        <w:rPr>
          <w:rFonts w:ascii="Trebuchet MS" w:hAnsi="Trebuchet MS"/>
        </w:rPr>
        <w:t>declaration from the land and/or building/ item of infrastructure owner that the land and/or building/ item of infrastructure is:</w:t>
      </w:r>
    </w:p>
    <w:p w14:paraId="32365D5C" w14:textId="77777777" w:rsidR="00021A58" w:rsidRPr="00C35EA5" w:rsidRDefault="00021A58" w:rsidP="00021A58">
      <w:pPr>
        <w:keepNext/>
        <w:widowControl w:val="0"/>
        <w:numPr>
          <w:ilvl w:val="1"/>
          <w:numId w:val="250"/>
        </w:numPr>
        <w:spacing w:before="120" w:after="120" w:line="240" w:lineRule="auto"/>
        <w:ind w:left="0" w:firstLine="0"/>
        <w:contextualSpacing/>
        <w:jc w:val="both"/>
        <w:rPr>
          <w:rFonts w:ascii="Trebuchet MS" w:eastAsia="Trebuchet MS" w:hAnsi="Trebuchet MS" w:cs="Trebuchet MS"/>
          <w:lang w:val="en-GB"/>
        </w:rPr>
      </w:pPr>
      <w:r w:rsidRPr="00C35EA5">
        <w:rPr>
          <w:rFonts w:ascii="Trebuchet MS" w:hAnsi="Trebuchet MS"/>
          <w:lang w:val="en-GB"/>
        </w:rPr>
        <w:t>free of any encumbrances;</w:t>
      </w:r>
    </w:p>
    <w:p w14:paraId="6AA8728D" w14:textId="77777777" w:rsidR="00021A58" w:rsidRPr="00C35EA5" w:rsidRDefault="00021A58" w:rsidP="00021A58">
      <w:pPr>
        <w:keepNext/>
        <w:widowControl w:val="0"/>
        <w:numPr>
          <w:ilvl w:val="1"/>
          <w:numId w:val="250"/>
        </w:numPr>
        <w:spacing w:before="120" w:after="120" w:line="240" w:lineRule="auto"/>
        <w:ind w:left="0" w:firstLine="0"/>
        <w:contextualSpacing/>
        <w:jc w:val="both"/>
        <w:rPr>
          <w:rFonts w:ascii="Trebuchet MS" w:eastAsia="Trebuchet MS" w:hAnsi="Trebuchet MS" w:cs="Trebuchet MS"/>
          <w:lang w:val="en-GB"/>
        </w:rPr>
      </w:pPr>
      <w:r w:rsidRPr="00C35EA5">
        <w:rPr>
          <w:rFonts w:ascii="Trebuchet MS" w:hAnsi="Trebuchet MS"/>
          <w:lang w:val="en-GB"/>
        </w:rPr>
        <w:t>not the object of a pending litigation;</w:t>
      </w:r>
    </w:p>
    <w:p w14:paraId="5B3F8D26" w14:textId="77777777" w:rsidR="00021A58" w:rsidRPr="00C35EA5" w:rsidRDefault="00021A58" w:rsidP="00021A58">
      <w:pPr>
        <w:keepNext/>
        <w:widowControl w:val="0"/>
        <w:numPr>
          <w:ilvl w:val="1"/>
          <w:numId w:val="250"/>
        </w:numPr>
        <w:spacing w:before="120" w:after="120" w:line="240" w:lineRule="auto"/>
        <w:ind w:left="0" w:firstLine="0"/>
        <w:contextualSpacing/>
        <w:jc w:val="both"/>
        <w:rPr>
          <w:rFonts w:ascii="Trebuchet MS" w:eastAsia="Trebuchet MS" w:hAnsi="Trebuchet MS" w:cs="Trebuchet MS"/>
          <w:lang w:val="en-GB"/>
        </w:rPr>
      </w:pPr>
      <w:r w:rsidRPr="00C35EA5">
        <w:rPr>
          <w:rFonts w:ascii="Trebuchet MS" w:hAnsi="Trebuchet MS"/>
          <w:lang w:val="en-GB"/>
        </w:rPr>
        <w:t>not the object of a claim according to the relevant national legislation.</w:t>
      </w:r>
    </w:p>
    <w:p w14:paraId="744F01F0" w14:textId="5BB56FC2" w:rsidR="00021A58" w:rsidRPr="00C35EA5" w:rsidRDefault="00021A58" w:rsidP="00775D7D">
      <w:pPr>
        <w:pStyle w:val="ListParagraph"/>
        <w:widowControl w:val="0"/>
        <w:numPr>
          <w:ilvl w:val="0"/>
          <w:numId w:val="249"/>
        </w:numPr>
        <w:spacing w:before="120" w:after="120" w:line="240" w:lineRule="auto"/>
        <w:ind w:left="0" w:firstLine="0"/>
        <w:jc w:val="both"/>
        <w:rPr>
          <w:rFonts w:ascii="Trebuchet MS" w:eastAsia="Trebuchet MS" w:hAnsi="Trebuchet MS" w:cs="Trebuchet MS"/>
        </w:rPr>
      </w:pPr>
      <w:r w:rsidRPr="00C35EA5">
        <w:rPr>
          <w:rFonts w:ascii="Trebuchet MS" w:hAnsi="Trebuchet MS"/>
        </w:rPr>
        <w:t>documents related to the registration of the land and/or building/ item of infrastructure in the relevant public registers.</w:t>
      </w:r>
    </w:p>
    <w:p w14:paraId="160A5165" w14:textId="77777777" w:rsidR="00021A58" w:rsidRPr="00C35EA5" w:rsidRDefault="00021A58" w:rsidP="00021A58">
      <w:pPr>
        <w:widowControl w:val="0"/>
        <w:spacing w:before="100" w:beforeAutospacing="1" w:after="100" w:afterAutospacing="1" w:line="240" w:lineRule="auto"/>
        <w:contextualSpacing/>
        <w:jc w:val="both"/>
        <w:rPr>
          <w:rFonts w:ascii="Trebuchet MS" w:hAnsi="Trebuchet MS"/>
          <w:b/>
          <w:bCs/>
          <w:i/>
          <w:iCs/>
          <w:u w:val="single"/>
          <w:lang w:val="en-GB"/>
        </w:rPr>
      </w:pPr>
      <w:r w:rsidRPr="00C35EA5">
        <w:rPr>
          <w:rFonts w:ascii="Trebuchet MS" w:hAnsi="Trebuchet MS"/>
          <w:b/>
          <w:bCs/>
          <w:i/>
          <w:iCs/>
          <w:u w:val="single"/>
          <w:lang w:val="en-GB"/>
        </w:rPr>
        <w:t>FOR NGOs and other non-profit bodies</w:t>
      </w:r>
    </w:p>
    <w:p w14:paraId="24E15740" w14:textId="77777777" w:rsidR="00021A58" w:rsidRPr="00C35EA5" w:rsidRDefault="00021A58" w:rsidP="00021A58">
      <w:pPr>
        <w:pStyle w:val="ListParagraph"/>
        <w:widowControl w:val="0"/>
        <w:numPr>
          <w:ilvl w:val="0"/>
          <w:numId w:val="249"/>
        </w:numPr>
        <w:spacing w:before="100" w:beforeAutospacing="1" w:after="100" w:afterAutospacing="1" w:line="240" w:lineRule="auto"/>
        <w:ind w:left="0" w:firstLine="0"/>
        <w:jc w:val="both"/>
        <w:rPr>
          <w:rFonts w:ascii="Trebuchet MS" w:eastAsia="Trebuchet MS" w:hAnsi="Trebuchet MS" w:cs="Trebuchet MS"/>
        </w:rPr>
      </w:pPr>
      <w:r w:rsidRPr="00C35EA5">
        <w:rPr>
          <w:rFonts w:ascii="Trebuchet MS" w:hAnsi="Trebuchet MS"/>
        </w:rPr>
        <w:t>property/ ownership document for the land and/or building/ item of infrastructure; OR</w:t>
      </w:r>
    </w:p>
    <w:p w14:paraId="73DCF7A1" w14:textId="77777777" w:rsidR="00021A58" w:rsidRPr="00C35EA5" w:rsidRDefault="00021A58" w:rsidP="00021A58">
      <w:pPr>
        <w:pStyle w:val="ListParagraph"/>
        <w:widowControl w:val="0"/>
        <w:numPr>
          <w:ilvl w:val="0"/>
          <w:numId w:val="249"/>
        </w:numPr>
        <w:spacing w:before="100" w:beforeAutospacing="1" w:after="100" w:afterAutospacing="1" w:line="240" w:lineRule="auto"/>
        <w:ind w:left="0" w:firstLine="0"/>
        <w:jc w:val="both"/>
        <w:rPr>
          <w:rFonts w:ascii="Trebuchet MS" w:eastAsia="Trebuchet MS" w:hAnsi="Trebuchet MS" w:cs="Trebuchet MS"/>
        </w:rPr>
      </w:pPr>
      <w:r w:rsidRPr="00C35EA5">
        <w:rPr>
          <w:rFonts w:ascii="Trebuchet MS" w:hAnsi="Trebuchet MS"/>
        </w:rPr>
        <w:t>the applicant holds the land and/or building/ item of infrastructure under a concession/on long term contract/ bailment contract/ rent contract/ any other right under the real property law;</w:t>
      </w:r>
    </w:p>
    <w:p w14:paraId="7F14E354" w14:textId="77777777" w:rsidR="00021A58" w:rsidRPr="00C35EA5" w:rsidRDefault="00021A58" w:rsidP="00021A58">
      <w:pPr>
        <w:pStyle w:val="ListParagraph"/>
        <w:widowControl w:val="0"/>
        <w:numPr>
          <w:ilvl w:val="0"/>
          <w:numId w:val="249"/>
        </w:numPr>
        <w:spacing w:before="100" w:beforeAutospacing="1" w:after="100" w:afterAutospacing="1" w:line="240" w:lineRule="auto"/>
        <w:ind w:left="0" w:firstLine="0"/>
        <w:jc w:val="both"/>
        <w:rPr>
          <w:rFonts w:ascii="Trebuchet MS" w:eastAsia="Trebuchet MS" w:hAnsi="Trebuchet MS" w:cs="Trebuchet MS"/>
        </w:rPr>
      </w:pPr>
      <w:r w:rsidRPr="00C35EA5">
        <w:rPr>
          <w:rFonts w:ascii="Trebuchet MS" w:hAnsi="Trebuchet MS"/>
        </w:rPr>
        <w:t>documents related to the registration of the land and/or building/ item of infrastructure, by the NGO, in the relevant public registers;</w:t>
      </w:r>
    </w:p>
    <w:p w14:paraId="5F6219DB" w14:textId="77777777" w:rsidR="00021A58" w:rsidRPr="00C35EA5" w:rsidRDefault="00021A58" w:rsidP="00021A58">
      <w:pPr>
        <w:pStyle w:val="ListParagraph"/>
        <w:widowControl w:val="0"/>
        <w:numPr>
          <w:ilvl w:val="0"/>
          <w:numId w:val="249"/>
        </w:numPr>
        <w:spacing w:before="100" w:beforeAutospacing="1" w:after="100" w:afterAutospacing="1" w:line="240" w:lineRule="auto"/>
        <w:ind w:left="0" w:firstLine="0"/>
        <w:jc w:val="both"/>
        <w:rPr>
          <w:rFonts w:ascii="Trebuchet MS" w:eastAsia="Trebuchet MS" w:hAnsi="Trebuchet MS" w:cs="Trebuchet MS"/>
        </w:rPr>
      </w:pPr>
      <w:r w:rsidRPr="00C35EA5">
        <w:rPr>
          <w:rFonts w:ascii="Trebuchet MS" w:hAnsi="Trebuchet MS"/>
        </w:rPr>
        <w:t xml:space="preserve">it must be proved that the concession/ long term contract/ bailment contract/ rent contract/ any other right under the real property law is for at least 5 years after the completion of the operation and that the owner has given it’s written agreement saying that the applicant may perform the infrastructure actions on/ in the relevant land/ building/ item of infrastructure. Such a contract should last for at least 5 years after the completion of the operation. </w:t>
      </w:r>
    </w:p>
    <w:p w14:paraId="5186C8A4" w14:textId="77777777" w:rsidR="00021A58" w:rsidRPr="00C35EA5" w:rsidRDefault="00021A58" w:rsidP="00021A58">
      <w:pPr>
        <w:pStyle w:val="ListParagraph"/>
        <w:widowControl w:val="0"/>
        <w:numPr>
          <w:ilvl w:val="0"/>
          <w:numId w:val="62"/>
        </w:numPr>
        <w:tabs>
          <w:tab w:val="left" w:pos="0"/>
        </w:tabs>
        <w:spacing w:before="100" w:beforeAutospacing="1" w:after="100" w:afterAutospacing="1" w:line="240" w:lineRule="auto"/>
        <w:ind w:left="0"/>
        <w:jc w:val="both"/>
        <w:rPr>
          <w:rFonts w:ascii="Trebuchet MS" w:eastAsia="Trebuchet MS" w:hAnsi="Trebuchet MS" w:cs="Trebuchet MS"/>
        </w:rPr>
      </w:pPr>
      <w:r w:rsidRPr="00C35EA5">
        <w:rPr>
          <w:rFonts w:ascii="Trebuchet MS" w:hAnsi="Trebuchet MS"/>
        </w:rPr>
        <w:t>Declaration from the land and/or building/ item of infrastructure owner that the land and/or building/ item of infrastructure is:</w:t>
      </w:r>
    </w:p>
    <w:p w14:paraId="3ACC0C80" w14:textId="77777777" w:rsidR="00021A58" w:rsidRPr="00C35EA5" w:rsidRDefault="00021A58" w:rsidP="00021A58">
      <w:pPr>
        <w:keepNext/>
        <w:widowControl w:val="0"/>
        <w:numPr>
          <w:ilvl w:val="0"/>
          <w:numId w:val="249"/>
        </w:numPr>
        <w:spacing w:before="100" w:beforeAutospacing="1" w:after="100" w:afterAutospacing="1" w:line="240" w:lineRule="auto"/>
        <w:ind w:left="0" w:firstLine="0"/>
        <w:contextualSpacing/>
        <w:jc w:val="both"/>
        <w:rPr>
          <w:rFonts w:ascii="Trebuchet MS" w:eastAsia="Trebuchet MS" w:hAnsi="Trebuchet MS" w:cs="Trebuchet MS"/>
          <w:lang w:val="en-GB"/>
        </w:rPr>
      </w:pPr>
      <w:r w:rsidRPr="00C35EA5">
        <w:rPr>
          <w:rFonts w:ascii="Trebuchet MS" w:hAnsi="Trebuchet MS"/>
          <w:lang w:val="en-GB"/>
        </w:rPr>
        <w:t>free of any encumbrances;</w:t>
      </w:r>
    </w:p>
    <w:p w14:paraId="41086AEF" w14:textId="77777777" w:rsidR="00021A58" w:rsidRPr="00C35EA5" w:rsidRDefault="00021A58" w:rsidP="00021A58">
      <w:pPr>
        <w:keepNext/>
        <w:widowControl w:val="0"/>
        <w:numPr>
          <w:ilvl w:val="0"/>
          <w:numId w:val="249"/>
        </w:numPr>
        <w:spacing w:before="100" w:beforeAutospacing="1" w:after="100" w:afterAutospacing="1" w:line="240" w:lineRule="auto"/>
        <w:ind w:left="0" w:firstLine="0"/>
        <w:contextualSpacing/>
        <w:jc w:val="both"/>
        <w:rPr>
          <w:rFonts w:ascii="Trebuchet MS" w:eastAsia="Trebuchet MS" w:hAnsi="Trebuchet MS" w:cs="Trebuchet MS"/>
          <w:lang w:val="en-GB"/>
        </w:rPr>
      </w:pPr>
      <w:r w:rsidRPr="00C35EA5">
        <w:rPr>
          <w:rFonts w:ascii="Trebuchet MS" w:hAnsi="Trebuchet MS"/>
          <w:lang w:val="en-GB"/>
        </w:rPr>
        <w:t>not the object of a pending litigation;</w:t>
      </w:r>
    </w:p>
    <w:p w14:paraId="7AFB23E5" w14:textId="77777777" w:rsidR="00021A58" w:rsidRPr="0064611F" w:rsidRDefault="00021A58" w:rsidP="00021A58">
      <w:pPr>
        <w:keepNext/>
        <w:widowControl w:val="0"/>
        <w:numPr>
          <w:ilvl w:val="0"/>
          <w:numId w:val="249"/>
        </w:numPr>
        <w:spacing w:before="100" w:beforeAutospacing="1" w:after="100" w:afterAutospacing="1" w:line="240" w:lineRule="auto"/>
        <w:ind w:left="0" w:firstLine="0"/>
        <w:contextualSpacing/>
        <w:jc w:val="both"/>
        <w:rPr>
          <w:rFonts w:ascii="Trebuchet MS" w:eastAsia="Trebuchet MS" w:hAnsi="Trebuchet MS" w:cs="Trebuchet MS"/>
          <w:lang w:val="en-GB"/>
        </w:rPr>
      </w:pPr>
      <w:r w:rsidRPr="00C35EA5">
        <w:rPr>
          <w:rFonts w:ascii="Trebuchet MS" w:hAnsi="Trebuchet MS"/>
          <w:lang w:val="en-GB"/>
        </w:rPr>
        <w:t>not the object of a claim according to the relevant national legislation.</w:t>
      </w:r>
    </w:p>
    <w:p w14:paraId="48560A8F" w14:textId="77777777" w:rsidR="0064611F" w:rsidRPr="00C35EA5" w:rsidRDefault="0064611F" w:rsidP="0064611F">
      <w:pPr>
        <w:keepNext/>
        <w:widowControl w:val="0"/>
        <w:spacing w:before="100" w:beforeAutospacing="1" w:after="100" w:afterAutospacing="1" w:line="240" w:lineRule="auto"/>
        <w:contextualSpacing/>
        <w:jc w:val="both"/>
        <w:rPr>
          <w:rFonts w:ascii="Trebuchet MS" w:eastAsia="Trebuchet MS" w:hAnsi="Trebuchet MS" w:cs="Trebuchet MS"/>
          <w:lang w:val="en-GB"/>
        </w:rPr>
      </w:pPr>
    </w:p>
    <w:p w14:paraId="5DBBC425" w14:textId="7F9CE945" w:rsidR="00021A58" w:rsidRPr="00C35EA5" w:rsidRDefault="00021A58" w:rsidP="000A49A3">
      <w:pPr>
        <w:widowControl w:val="0"/>
        <w:spacing w:before="100" w:beforeAutospacing="1" w:after="100" w:afterAutospacing="1" w:line="240" w:lineRule="auto"/>
        <w:contextualSpacing/>
        <w:jc w:val="both"/>
        <w:rPr>
          <w:rFonts w:ascii="Trebuchet MS" w:eastAsia="Trebuchet MS" w:hAnsi="Trebuchet MS" w:cs="Trebuchet MS"/>
          <w:b/>
          <w:bCs/>
          <w:lang w:val="en-GB"/>
        </w:rPr>
      </w:pPr>
    </w:p>
    <w:p w14:paraId="260F6AC9" w14:textId="2CAE1BE0" w:rsidR="000A49A3" w:rsidRPr="0064611F" w:rsidRDefault="00021A58" w:rsidP="0064611F">
      <w:pPr>
        <w:widowControl w:val="0"/>
        <w:shd w:val="clear" w:color="auto" w:fill="D9D9D9" w:themeFill="background1" w:themeFillShade="D9"/>
        <w:spacing w:before="100" w:beforeAutospacing="1" w:after="100" w:afterAutospacing="1" w:line="240" w:lineRule="auto"/>
        <w:contextualSpacing/>
        <w:jc w:val="center"/>
        <w:rPr>
          <w:rFonts w:ascii="Trebuchet MS" w:hAnsi="Trebuchet MS" w:cs="Arial Unicode MS"/>
          <w:b/>
          <w:i/>
          <w:iCs/>
          <w:color w:val="000000"/>
          <w:sz w:val="24"/>
          <w:szCs w:val="24"/>
          <w:u w:color="000000"/>
          <w:lang w:val="en-GB"/>
        </w:rPr>
      </w:pPr>
      <w:r w:rsidRPr="0064611F">
        <w:rPr>
          <w:rFonts w:ascii="Trebuchet MS" w:hAnsi="Trebuchet MS" w:cs="Arial Unicode MS"/>
          <w:b/>
          <w:i/>
          <w:iCs/>
          <w:color w:val="000000"/>
          <w:sz w:val="24"/>
          <w:szCs w:val="24"/>
          <w:u w:color="000000"/>
          <w:lang w:val="en-GB"/>
        </w:rPr>
        <w:t xml:space="preserve">B. Documents to be submitted depending on the specificity of the </w:t>
      </w:r>
      <w:r w:rsidR="009F4AAF" w:rsidRPr="0064611F">
        <w:rPr>
          <w:rFonts w:ascii="Trebuchet MS" w:hAnsi="Trebuchet MS" w:cs="Arial Unicode MS"/>
          <w:b/>
          <w:i/>
          <w:iCs/>
          <w:color w:val="000000"/>
          <w:sz w:val="24"/>
          <w:szCs w:val="24"/>
          <w:u w:color="000000"/>
          <w:lang w:val="en-GB"/>
        </w:rPr>
        <w:t>application</w:t>
      </w:r>
    </w:p>
    <w:p w14:paraId="79A7AD4E" w14:textId="72D20EDD" w:rsidR="00E9003B" w:rsidRPr="00C35EA5" w:rsidRDefault="00E9003B" w:rsidP="0098793C">
      <w:pPr>
        <w:widowControl w:val="0"/>
        <w:spacing w:before="100" w:beforeAutospacing="1" w:after="100" w:afterAutospacing="1" w:line="240" w:lineRule="auto"/>
        <w:contextualSpacing/>
        <w:jc w:val="both"/>
        <w:rPr>
          <w:lang w:val="en-GB"/>
        </w:rPr>
      </w:pPr>
    </w:p>
    <w:p w14:paraId="3F54AAFC" w14:textId="33AE0F95" w:rsidR="007A1329" w:rsidRPr="00C35EA5" w:rsidRDefault="00021A58" w:rsidP="0064611F">
      <w:pPr>
        <w:widowControl w:val="0"/>
        <w:spacing w:before="120" w:after="120" w:line="240" w:lineRule="auto"/>
        <w:jc w:val="both"/>
        <w:rPr>
          <w:rFonts w:ascii="Trebuchet MS" w:hAnsi="Trebuchet MS"/>
          <w:b/>
          <w:bCs/>
          <w:lang w:val="en-GB"/>
        </w:rPr>
      </w:pPr>
      <w:r w:rsidRPr="00C35EA5">
        <w:rPr>
          <w:rFonts w:ascii="Trebuchet MS" w:hAnsi="Trebuchet MS"/>
          <w:b/>
          <w:bCs/>
          <w:lang w:val="en-GB"/>
        </w:rPr>
        <w:t>1</w:t>
      </w:r>
      <w:r w:rsidR="007A1329" w:rsidRPr="00C35EA5">
        <w:rPr>
          <w:rFonts w:ascii="Trebuchet MS" w:hAnsi="Trebuchet MS"/>
          <w:b/>
          <w:bCs/>
          <w:lang w:val="en-GB"/>
        </w:rPr>
        <w:t>.</w:t>
      </w:r>
      <w:r w:rsidR="007A1329" w:rsidRPr="00C35EA5">
        <w:rPr>
          <w:rFonts w:ascii="Trebuchet MS" w:hAnsi="Trebuchet MS"/>
          <w:bCs/>
          <w:lang w:val="en-GB"/>
        </w:rPr>
        <w:t xml:space="preserve"> </w:t>
      </w:r>
      <w:r w:rsidR="007A1329" w:rsidRPr="00C35EA5">
        <w:rPr>
          <w:rFonts w:ascii="Trebuchet MS" w:hAnsi="Trebuchet MS"/>
          <w:b/>
          <w:lang w:val="en-GB"/>
        </w:rPr>
        <w:t xml:space="preserve">Feasibility studies/ </w:t>
      </w:r>
      <w:r w:rsidR="00DF5C26" w:rsidRPr="00C35EA5">
        <w:rPr>
          <w:rFonts w:ascii="Trebuchet MS" w:hAnsi="Trebuchet MS"/>
          <w:b/>
          <w:lang w:val="en-GB"/>
        </w:rPr>
        <w:t xml:space="preserve">Conceptual Design (Idejni projekat) / </w:t>
      </w:r>
      <w:r w:rsidR="007A1329" w:rsidRPr="00C35EA5">
        <w:rPr>
          <w:rFonts w:ascii="Trebuchet MS" w:hAnsi="Trebuchet MS"/>
          <w:b/>
          <w:lang w:val="en-GB"/>
        </w:rPr>
        <w:t>General design</w:t>
      </w:r>
      <w:r w:rsidR="00DF5C26" w:rsidRPr="00C35EA5">
        <w:rPr>
          <w:rFonts w:ascii="Trebuchet MS" w:hAnsi="Trebuchet MS"/>
          <w:b/>
          <w:lang w:val="en-GB"/>
        </w:rPr>
        <w:t xml:space="preserve"> (Generalni projekat)</w:t>
      </w:r>
      <w:r w:rsidR="007A1329" w:rsidRPr="00C35EA5">
        <w:rPr>
          <w:rFonts w:ascii="Trebuchet MS" w:hAnsi="Trebuchet MS"/>
          <w:b/>
          <w:lang w:val="en-GB"/>
        </w:rPr>
        <w:t xml:space="preserve"> or </w:t>
      </w:r>
      <w:r w:rsidR="00DF5C26" w:rsidRPr="00C35EA5">
        <w:rPr>
          <w:rFonts w:ascii="Trebuchet MS" w:hAnsi="Trebuchet MS"/>
          <w:b/>
          <w:lang w:val="en-GB"/>
        </w:rPr>
        <w:t xml:space="preserve">any other design document elaborated by the licenced designer </w:t>
      </w:r>
      <w:r w:rsidR="00DF5C26" w:rsidRPr="00C35EA5">
        <w:rPr>
          <w:rFonts w:ascii="Trebuchet MS" w:hAnsi="Trebuchet MS"/>
          <w:lang w:val="en-GB"/>
        </w:rPr>
        <w:t>that contains description of construction works and Bill of Quantities.</w:t>
      </w:r>
      <w:r w:rsidR="00DF5C26" w:rsidRPr="00C35EA5">
        <w:rPr>
          <w:rFonts w:ascii="Trebuchet MS" w:hAnsi="Trebuchet MS"/>
          <w:b/>
          <w:lang w:val="en-GB"/>
        </w:rPr>
        <w:t xml:space="preserve"> </w:t>
      </w:r>
    </w:p>
    <w:p w14:paraId="2E3057F8" w14:textId="44BE594C" w:rsidR="007A1329" w:rsidRPr="00C35EA5" w:rsidRDefault="007A1329" w:rsidP="0064611F">
      <w:pPr>
        <w:widowControl w:val="0"/>
        <w:spacing w:before="120" w:after="120" w:line="240" w:lineRule="auto"/>
        <w:jc w:val="both"/>
        <w:rPr>
          <w:rFonts w:ascii="Trebuchet MS" w:hAnsi="Trebuchet MS"/>
          <w:lang w:val="en-GB"/>
        </w:rPr>
      </w:pPr>
      <w:r w:rsidRPr="00C35EA5">
        <w:rPr>
          <w:rFonts w:ascii="Trebuchet MS" w:hAnsi="Trebuchet MS"/>
          <w:lang w:val="en-GB"/>
        </w:rPr>
        <w:t xml:space="preserve">In order to evaluate the technical characteristics of an infrastructure project, the applicants must annex the </w:t>
      </w:r>
      <w:r w:rsidR="00453330" w:rsidRPr="00C35EA5">
        <w:rPr>
          <w:rFonts w:ascii="Trebuchet MS" w:hAnsi="Trebuchet MS"/>
          <w:lang w:val="en-GB"/>
        </w:rPr>
        <w:t xml:space="preserve">above </w:t>
      </w:r>
      <w:r w:rsidR="00DF5C26" w:rsidRPr="00C35EA5">
        <w:rPr>
          <w:rFonts w:ascii="Trebuchet MS" w:hAnsi="Trebuchet MS"/>
          <w:lang w:val="en-GB"/>
        </w:rPr>
        <w:t xml:space="preserve">document </w:t>
      </w:r>
      <w:r w:rsidRPr="00C35EA5">
        <w:rPr>
          <w:rFonts w:ascii="Trebuchet MS" w:hAnsi="Trebuchet MS"/>
          <w:lang w:val="en-GB"/>
        </w:rPr>
        <w:t xml:space="preserve">to the application form. </w:t>
      </w:r>
      <w:r w:rsidR="006851C7">
        <w:rPr>
          <w:rFonts w:ascii="Trebuchet MS" w:hAnsi="Trebuchet MS"/>
          <w:lang w:val="en-GB"/>
        </w:rPr>
        <w:t>It</w:t>
      </w:r>
      <w:r w:rsidR="00453330" w:rsidRPr="00C35EA5">
        <w:rPr>
          <w:rFonts w:ascii="Trebuchet MS" w:hAnsi="Trebuchet MS"/>
          <w:lang w:val="en-GB"/>
        </w:rPr>
        <w:t>s</w:t>
      </w:r>
      <w:r w:rsidRPr="00C35EA5">
        <w:rPr>
          <w:rFonts w:ascii="Trebuchet MS" w:hAnsi="Trebuchet MS"/>
          <w:lang w:val="en-GB"/>
        </w:rPr>
        <w:t xml:space="preserve"> elaboration and approval must observe the national provisions in this matter.</w:t>
      </w:r>
    </w:p>
    <w:p w14:paraId="5575799F" w14:textId="1A550FCE" w:rsidR="007A1329" w:rsidRPr="00C35EA5" w:rsidRDefault="007A1329" w:rsidP="0064611F">
      <w:pPr>
        <w:widowControl w:val="0"/>
        <w:spacing w:before="120" w:after="120" w:line="240" w:lineRule="auto"/>
        <w:jc w:val="both"/>
        <w:rPr>
          <w:rFonts w:ascii="Trebuchet MS" w:hAnsi="Trebuchet MS"/>
          <w:lang w:val="en-GB"/>
        </w:rPr>
      </w:pPr>
      <w:r w:rsidRPr="00C35EA5">
        <w:rPr>
          <w:rFonts w:ascii="Trebuchet MS" w:hAnsi="Trebuchet MS"/>
          <w:lang w:val="en-GB"/>
        </w:rPr>
        <w:t xml:space="preserve">The </w:t>
      </w:r>
      <w:r w:rsidR="00D253CE">
        <w:rPr>
          <w:rFonts w:ascii="Trebuchet MS" w:hAnsi="Trebuchet MS"/>
          <w:lang w:val="en-GB"/>
        </w:rPr>
        <w:t xml:space="preserve">above document </w:t>
      </w:r>
      <w:r w:rsidRPr="00C35EA5">
        <w:rPr>
          <w:rFonts w:ascii="Trebuchet MS" w:hAnsi="Trebuchet MS"/>
          <w:lang w:val="en-GB"/>
        </w:rPr>
        <w:t>should not have been elaborated</w:t>
      </w:r>
      <w:r w:rsidR="006D3CFB" w:rsidRPr="00C35EA5">
        <w:rPr>
          <w:rFonts w:ascii="Trebuchet MS" w:hAnsi="Trebuchet MS"/>
          <w:lang w:val="en-GB"/>
        </w:rPr>
        <w:t>/</w:t>
      </w:r>
      <w:r w:rsidRPr="00C35EA5">
        <w:rPr>
          <w:rFonts w:ascii="Trebuchet MS" w:hAnsi="Trebuchet MS"/>
          <w:lang w:val="en-GB"/>
        </w:rPr>
        <w:t xml:space="preserve"> updated</w:t>
      </w:r>
      <w:r w:rsidR="006D3CFB" w:rsidRPr="00C35EA5">
        <w:rPr>
          <w:rFonts w:ascii="Trebuchet MS" w:hAnsi="Trebuchet MS"/>
          <w:lang w:val="en-GB"/>
        </w:rPr>
        <w:t>/ revised</w:t>
      </w:r>
      <w:r w:rsidRPr="00C35EA5">
        <w:rPr>
          <w:rFonts w:ascii="Trebuchet MS" w:hAnsi="Trebuchet MS"/>
          <w:lang w:val="en-GB"/>
        </w:rPr>
        <w:t xml:space="preserve"> more than one year before the deadline for the present call for proposals (the document must bear the date of elaboration/revision). </w:t>
      </w:r>
      <w:r w:rsidR="00707C2E">
        <w:rPr>
          <w:rFonts w:ascii="Trebuchet MS" w:hAnsi="Trebuchet MS"/>
          <w:lang w:val="en-GB"/>
        </w:rPr>
        <w:t>The document</w:t>
      </w:r>
      <w:r w:rsidRPr="00C35EA5">
        <w:rPr>
          <w:rFonts w:ascii="Trebuchet MS" w:hAnsi="Trebuchet MS"/>
          <w:lang w:val="en-GB"/>
        </w:rPr>
        <w:t xml:space="preserve"> should be submitted in English, as an annex to the application form and should be accompanied by the legal agreements and approvals according to national legislation in force. </w:t>
      </w:r>
    </w:p>
    <w:p w14:paraId="405DCA2E" w14:textId="00055541" w:rsidR="00EF15E9" w:rsidRPr="00C35EA5" w:rsidRDefault="007A1329" w:rsidP="0064611F">
      <w:pPr>
        <w:widowControl w:val="0"/>
        <w:spacing w:before="120" w:after="120" w:line="240" w:lineRule="auto"/>
        <w:jc w:val="both"/>
        <w:rPr>
          <w:rFonts w:ascii="Trebuchet MS" w:hAnsi="Trebuchet MS"/>
          <w:lang w:val="en-GB"/>
        </w:rPr>
      </w:pPr>
      <w:r w:rsidRPr="00C35EA5">
        <w:rPr>
          <w:rFonts w:ascii="Trebuchet MS" w:hAnsi="Trebuchet MS"/>
          <w:lang w:val="en-GB"/>
        </w:rPr>
        <w:t>In case of</w:t>
      </w:r>
      <w:r w:rsidR="00ED4A4E">
        <w:rPr>
          <w:rFonts w:ascii="Trebuchet MS" w:hAnsi="Trebuchet MS"/>
          <w:lang w:val="en-GB"/>
        </w:rPr>
        <w:t xml:space="preserve"> Conceptual Design</w:t>
      </w:r>
      <w:r w:rsidR="00A338A6" w:rsidRPr="00C35EA5">
        <w:rPr>
          <w:rFonts w:ascii="Trebuchet MS" w:hAnsi="Trebuchet MS"/>
          <w:lang w:val="en-GB"/>
        </w:rPr>
        <w:t>/</w:t>
      </w:r>
      <w:r w:rsidRPr="00C35EA5">
        <w:rPr>
          <w:rFonts w:ascii="Trebuchet MS" w:hAnsi="Trebuchet MS"/>
          <w:lang w:val="en-GB"/>
        </w:rPr>
        <w:t xml:space="preserve"> General</w:t>
      </w:r>
      <w:r w:rsidR="00A338A6" w:rsidRPr="00C35EA5">
        <w:rPr>
          <w:rFonts w:ascii="Trebuchet MS" w:hAnsi="Trebuchet MS"/>
          <w:lang w:val="en-GB"/>
        </w:rPr>
        <w:t xml:space="preserve"> </w:t>
      </w:r>
      <w:r w:rsidRPr="00C35EA5">
        <w:rPr>
          <w:rFonts w:ascii="Trebuchet MS" w:hAnsi="Trebuchet MS"/>
          <w:lang w:val="en-GB"/>
        </w:rPr>
        <w:t xml:space="preserve">Design </w:t>
      </w:r>
      <w:r w:rsidR="00A338A6" w:rsidRPr="00C35EA5">
        <w:rPr>
          <w:rFonts w:ascii="Trebuchet MS" w:hAnsi="Trebuchet MS"/>
          <w:lang w:val="en-GB"/>
        </w:rPr>
        <w:t>or other design submitted by</w:t>
      </w:r>
      <w:r w:rsidRPr="00C35EA5">
        <w:rPr>
          <w:rFonts w:ascii="Trebuchet MS" w:hAnsi="Trebuchet MS"/>
          <w:lang w:val="en-GB"/>
        </w:rPr>
        <w:t xml:space="preserve"> Serbian partners</w:t>
      </w:r>
      <w:r w:rsidR="00A338A6" w:rsidRPr="00C35EA5">
        <w:rPr>
          <w:rFonts w:ascii="Trebuchet MS" w:hAnsi="Trebuchet MS"/>
          <w:lang w:val="en-GB"/>
        </w:rPr>
        <w:t>,</w:t>
      </w:r>
      <w:r w:rsidRPr="00C35EA5">
        <w:rPr>
          <w:rFonts w:ascii="Trebuchet MS" w:hAnsi="Trebuchet MS"/>
          <w:lang w:val="en-GB"/>
        </w:rPr>
        <w:t xml:space="preserve"> only the General description (textual part of documentation) and Bill of Quantities ha</w:t>
      </w:r>
      <w:r w:rsidR="00A338A6" w:rsidRPr="00C35EA5">
        <w:rPr>
          <w:rFonts w:ascii="Trebuchet MS" w:hAnsi="Trebuchet MS"/>
          <w:lang w:val="en-GB"/>
        </w:rPr>
        <w:t>ve</w:t>
      </w:r>
      <w:r w:rsidRPr="00C35EA5">
        <w:rPr>
          <w:rFonts w:ascii="Trebuchet MS" w:hAnsi="Trebuchet MS"/>
          <w:lang w:val="en-GB"/>
        </w:rPr>
        <w:t xml:space="preserve"> to be</w:t>
      </w:r>
      <w:r w:rsidR="00A338A6" w:rsidRPr="00C35EA5">
        <w:rPr>
          <w:rFonts w:ascii="Trebuchet MS" w:hAnsi="Trebuchet MS"/>
          <w:lang w:val="en-GB"/>
        </w:rPr>
        <w:t xml:space="preserve"> </w:t>
      </w:r>
      <w:r w:rsidR="00A338A6" w:rsidRPr="00C35EA5">
        <w:rPr>
          <w:rFonts w:ascii="Trebuchet MS" w:hAnsi="Trebuchet MS"/>
          <w:lang w:val="en-GB"/>
        </w:rPr>
        <w:lastRenderedPageBreak/>
        <w:t>in</w:t>
      </w:r>
      <w:r w:rsidRPr="00C35EA5">
        <w:rPr>
          <w:rFonts w:ascii="Trebuchet MS" w:hAnsi="Trebuchet MS"/>
          <w:lang w:val="en-GB"/>
        </w:rPr>
        <w:t xml:space="preserve"> English.</w:t>
      </w:r>
    </w:p>
    <w:p w14:paraId="71FD6AF6" w14:textId="3986F025" w:rsidR="00AA71C7" w:rsidRPr="00C35EA5" w:rsidRDefault="00EF15E9" w:rsidP="0064611F">
      <w:pPr>
        <w:widowControl w:val="0"/>
        <w:spacing w:before="120" w:after="120" w:line="240" w:lineRule="auto"/>
        <w:jc w:val="both"/>
        <w:rPr>
          <w:rFonts w:ascii="Trebuchet MS" w:hAnsi="Trebuchet MS"/>
          <w:lang w:val="en-GB"/>
        </w:rPr>
      </w:pPr>
      <w:r w:rsidRPr="00C35EA5">
        <w:rPr>
          <w:rFonts w:ascii="Trebuchet MS" w:hAnsi="Trebuchet MS"/>
          <w:lang w:val="en-GB"/>
        </w:rPr>
        <w:t>For Romanian partners, according with the provisions of Government Decision 941/2013</w:t>
      </w:r>
      <w:r w:rsidR="00E933F2" w:rsidRPr="00C35EA5">
        <w:rPr>
          <w:rFonts w:ascii="Trebuchet MS" w:hAnsi="Trebuchet MS"/>
          <w:lang w:val="en-GB"/>
        </w:rPr>
        <w:t>,</w:t>
      </w:r>
      <w:r w:rsidRPr="00C35EA5">
        <w:rPr>
          <w:rFonts w:ascii="Trebuchet MS" w:hAnsi="Trebuchet MS"/>
          <w:lang w:val="en-GB"/>
        </w:rPr>
        <w:t xml:space="preserve"> regarding the Organization and functioni</w:t>
      </w:r>
      <w:r w:rsidR="00E933F2" w:rsidRPr="00C35EA5">
        <w:rPr>
          <w:rFonts w:ascii="Trebuchet MS" w:hAnsi="Trebuchet MS"/>
          <w:lang w:val="en-GB"/>
        </w:rPr>
        <w:t>ng of the Technico</w:t>
      </w:r>
      <w:r w:rsidRPr="00C35EA5">
        <w:rPr>
          <w:rFonts w:ascii="Trebuchet MS" w:hAnsi="Trebuchet MS"/>
          <w:lang w:val="en-GB"/>
        </w:rPr>
        <w:t xml:space="preserve"> – Economic Committee for the Informational Society, all projects comprising IT&amp;C investments with a value higher than 2,500,000 RON</w:t>
      </w:r>
      <w:r w:rsidR="00E933F2" w:rsidRPr="00C35EA5">
        <w:rPr>
          <w:rFonts w:ascii="Trebuchet MS" w:hAnsi="Trebuchet MS"/>
          <w:lang w:val="en-GB"/>
        </w:rPr>
        <w:t xml:space="preserve"> must obtain, before submitting the Application Form or starting the procurement procedures, the permit from the Technico – Economic Committee for the Informational Society.</w:t>
      </w:r>
    </w:p>
    <w:p w14:paraId="1D251E36" w14:textId="19D9D4B8" w:rsidR="005A426C" w:rsidRPr="00C35EA5" w:rsidRDefault="00021A58" w:rsidP="0064611F">
      <w:pPr>
        <w:widowControl w:val="0"/>
        <w:spacing w:before="120" w:after="120" w:line="240" w:lineRule="auto"/>
        <w:jc w:val="both"/>
        <w:rPr>
          <w:rFonts w:ascii="Trebuchet MS" w:hAnsi="Trebuchet MS"/>
          <w:b/>
          <w:bCs/>
          <w:lang w:val="en-GB"/>
        </w:rPr>
      </w:pPr>
      <w:r w:rsidRPr="00C35EA5">
        <w:rPr>
          <w:rFonts w:ascii="Trebuchet MS" w:hAnsi="Trebuchet MS"/>
          <w:b/>
          <w:bCs/>
          <w:lang w:val="en-GB"/>
        </w:rPr>
        <w:t>2</w:t>
      </w:r>
      <w:r w:rsidR="005A426C" w:rsidRPr="00C35EA5">
        <w:rPr>
          <w:rFonts w:ascii="Trebuchet MS" w:hAnsi="Trebuchet MS"/>
          <w:b/>
          <w:bCs/>
          <w:lang w:val="en-GB"/>
        </w:rPr>
        <w:t>. Legal documents for border crossing points</w:t>
      </w:r>
    </w:p>
    <w:p w14:paraId="5FA98397" w14:textId="08B78087" w:rsidR="002E36C8" w:rsidRDefault="005A426C" w:rsidP="0064611F">
      <w:pPr>
        <w:widowControl w:val="0"/>
        <w:spacing w:before="120" w:after="120" w:line="240" w:lineRule="auto"/>
        <w:jc w:val="both"/>
        <w:rPr>
          <w:rFonts w:ascii="Trebuchet MS" w:eastAsia="Times New Roman" w:hAnsi="Trebuchet MS"/>
          <w:lang w:val="en-GB"/>
        </w:rPr>
      </w:pPr>
      <w:r w:rsidRPr="00C35EA5">
        <w:rPr>
          <w:rFonts w:ascii="Trebuchet MS" w:eastAsia="Times New Roman" w:hAnsi="Trebuchet MS"/>
          <w:lang w:val="en-GB"/>
        </w:rPr>
        <w:t>For projects that include construction/ rehabilitation/ widening/ modernisation of the border crossing points, the applicants must submit the written agreement signed</w:t>
      </w:r>
      <w:r w:rsidR="00295EB0" w:rsidRPr="00C35EA5">
        <w:rPr>
          <w:rFonts w:ascii="Trebuchet MS" w:eastAsia="Times New Roman" w:hAnsi="Trebuchet MS"/>
          <w:lang w:val="en-GB"/>
        </w:rPr>
        <w:t>/ modified</w:t>
      </w:r>
      <w:r w:rsidRPr="00C35EA5">
        <w:rPr>
          <w:rFonts w:ascii="Trebuchet MS" w:eastAsia="Times New Roman" w:hAnsi="Trebuchet MS"/>
          <w:lang w:val="en-GB"/>
        </w:rPr>
        <w:t xml:space="preserve"> between the two countries, according with the applicable law, specifying the nature and statute of the border-crossing point.</w:t>
      </w:r>
      <w:r w:rsidR="00E52EAC" w:rsidRPr="00C35EA5">
        <w:rPr>
          <w:rFonts w:ascii="Trebuchet MS" w:eastAsia="Times New Roman" w:hAnsi="Trebuchet MS"/>
          <w:lang w:val="en-GB"/>
        </w:rPr>
        <w:t xml:space="preserve"> Moreover, this agreement must specify that the cross-border point will be functional at the latest at the end of the implementation period. However, in the case </w:t>
      </w:r>
      <w:r w:rsidR="00B83A13" w:rsidRPr="00C35EA5">
        <w:rPr>
          <w:rFonts w:ascii="Trebuchet MS" w:eastAsia="Times New Roman" w:hAnsi="Trebuchet MS"/>
          <w:lang w:val="en-GB"/>
        </w:rPr>
        <w:t>that its</w:t>
      </w:r>
      <w:r w:rsidR="00E52EAC" w:rsidRPr="00C35EA5">
        <w:rPr>
          <w:rFonts w:ascii="Trebuchet MS" w:eastAsia="Times New Roman" w:hAnsi="Trebuchet MS"/>
          <w:lang w:val="en-GB"/>
        </w:rPr>
        <w:t xml:space="preserve"> functionability does impact other project indicators, the functionability requirement must be fulfilled considering those indicators.</w:t>
      </w:r>
    </w:p>
    <w:p w14:paraId="671A7247" w14:textId="77777777" w:rsidR="00A61331" w:rsidRDefault="00A61331" w:rsidP="0064611F">
      <w:pPr>
        <w:widowControl w:val="0"/>
        <w:spacing w:before="120" w:after="120" w:line="240" w:lineRule="auto"/>
        <w:jc w:val="both"/>
        <w:rPr>
          <w:rFonts w:ascii="Trebuchet MS" w:eastAsia="Times New Roman" w:hAnsi="Trebuchet MS"/>
          <w:lang w:val="en-GB"/>
        </w:rPr>
      </w:pPr>
    </w:p>
    <w:p w14:paraId="36E39D7F" w14:textId="77777777" w:rsidR="00A61331" w:rsidRPr="00820DDC" w:rsidRDefault="00A61331" w:rsidP="00A61331">
      <w:pPr>
        <w:widowControl w:val="0"/>
        <w:shd w:val="clear" w:color="auto" w:fill="D9D9D9" w:themeFill="background1" w:themeFillShade="D9"/>
        <w:spacing w:before="100" w:beforeAutospacing="1" w:after="100" w:afterAutospacing="1" w:line="240" w:lineRule="auto"/>
        <w:contextualSpacing/>
        <w:jc w:val="center"/>
        <w:rPr>
          <w:rFonts w:ascii="Trebuchet MS" w:hAnsi="Trebuchet MS"/>
          <w:b/>
          <w:lang w:val="en-GB"/>
        </w:rPr>
      </w:pPr>
      <w:r w:rsidRPr="00820DDC">
        <w:rPr>
          <w:rFonts w:ascii="Trebuchet MS" w:hAnsi="Trebuchet MS"/>
          <w:b/>
          <w:lang w:val="en-GB"/>
        </w:rPr>
        <w:t xml:space="preserve">ANY MISSING DOCUMENT FROM THE ABOVE </w:t>
      </w:r>
      <w:r>
        <w:rPr>
          <w:rFonts w:ascii="Trebuchet MS" w:hAnsi="Trebuchet MS"/>
          <w:b/>
          <w:lang w:val="en-GB"/>
        </w:rPr>
        <w:t xml:space="preserve">LIST WILL LEAD TO THE </w:t>
      </w:r>
      <w:r w:rsidRPr="00820DDC">
        <w:rPr>
          <w:rFonts w:ascii="Trebuchet MS" w:hAnsi="Trebuchet MS"/>
          <w:b/>
          <w:lang w:val="en-GB"/>
        </w:rPr>
        <w:t>REJECTION OF THE PROJECT</w:t>
      </w:r>
      <w:r>
        <w:rPr>
          <w:rFonts w:ascii="Trebuchet MS" w:hAnsi="Trebuchet MS"/>
          <w:b/>
          <w:lang w:val="en-GB"/>
        </w:rPr>
        <w:t xml:space="preserve"> APPLICATION </w:t>
      </w:r>
    </w:p>
    <w:p w14:paraId="7C9F005B" w14:textId="77777777" w:rsidR="00A61331" w:rsidRDefault="00A61331" w:rsidP="0064611F">
      <w:pPr>
        <w:widowControl w:val="0"/>
        <w:spacing w:before="120" w:after="120" w:line="240" w:lineRule="auto"/>
        <w:jc w:val="both"/>
        <w:rPr>
          <w:rFonts w:ascii="Trebuchet MS" w:eastAsia="Times New Roman" w:hAnsi="Trebuchet MS"/>
          <w:lang w:val="en-GB"/>
        </w:rPr>
      </w:pPr>
    </w:p>
    <w:p w14:paraId="551DF3D1" w14:textId="77777777" w:rsidR="00A61331" w:rsidRDefault="00A61331" w:rsidP="0064611F">
      <w:pPr>
        <w:widowControl w:val="0"/>
        <w:spacing w:before="120" w:after="120" w:line="240" w:lineRule="auto"/>
        <w:jc w:val="both"/>
        <w:rPr>
          <w:rFonts w:ascii="Trebuchet MS" w:eastAsia="Times New Roman" w:hAnsi="Trebuchet MS"/>
          <w:lang w:val="en-GB"/>
        </w:rPr>
      </w:pPr>
    </w:p>
    <w:p w14:paraId="791F7B3B" w14:textId="77777777" w:rsidR="00A61331" w:rsidRPr="00C35EA5" w:rsidRDefault="00A61331" w:rsidP="0064611F">
      <w:pPr>
        <w:widowControl w:val="0"/>
        <w:spacing w:before="120" w:after="120" w:line="240" w:lineRule="auto"/>
        <w:jc w:val="both"/>
        <w:rPr>
          <w:rFonts w:ascii="Trebuchet MS" w:eastAsia="Times New Roman" w:hAnsi="Trebuchet MS"/>
          <w:lang w:val="en-GB"/>
        </w:rPr>
      </w:pPr>
    </w:p>
    <w:p w14:paraId="3A4CDF36" w14:textId="77777777" w:rsidR="00D377F1" w:rsidRPr="00C35EA5" w:rsidRDefault="00D377F1" w:rsidP="00B047C0">
      <w:pPr>
        <w:widowControl w:val="0"/>
        <w:spacing w:before="100" w:beforeAutospacing="1" w:after="100" w:afterAutospacing="1" w:line="240" w:lineRule="auto"/>
        <w:contextualSpacing/>
        <w:jc w:val="both"/>
        <w:rPr>
          <w:rFonts w:ascii="Trebuchet MS" w:hAnsi="Trebuchet MS"/>
          <w:lang w:val="en-GB"/>
        </w:rPr>
      </w:pPr>
    </w:p>
    <w:p w14:paraId="71F41752" w14:textId="1B10446F" w:rsidR="000C07D4" w:rsidRPr="0075110C" w:rsidRDefault="0055358C" w:rsidP="0075110C">
      <w:pPr>
        <w:widowControl w:val="0"/>
        <w:shd w:val="clear" w:color="auto" w:fill="D9D9D9" w:themeFill="background1" w:themeFillShade="D9"/>
        <w:spacing w:before="100" w:beforeAutospacing="1" w:after="100" w:afterAutospacing="1" w:line="240" w:lineRule="auto"/>
        <w:contextualSpacing/>
        <w:jc w:val="center"/>
        <w:rPr>
          <w:rFonts w:ascii="Trebuchet MS" w:hAnsi="Trebuchet MS"/>
          <w:b/>
          <w:bCs/>
          <w:sz w:val="24"/>
          <w:szCs w:val="24"/>
          <w:lang w:val="en-GB"/>
        </w:rPr>
      </w:pPr>
      <w:r w:rsidRPr="0075110C">
        <w:rPr>
          <w:rFonts w:ascii="Trebuchet MS" w:hAnsi="Trebuchet MS"/>
          <w:b/>
          <w:sz w:val="24"/>
          <w:szCs w:val="24"/>
          <w:lang w:val="en-GB"/>
        </w:rPr>
        <w:t>D</w:t>
      </w:r>
      <w:r w:rsidR="00021A58" w:rsidRPr="0075110C">
        <w:rPr>
          <w:rFonts w:ascii="Trebuchet MS" w:hAnsi="Trebuchet MS"/>
          <w:b/>
          <w:sz w:val="24"/>
          <w:szCs w:val="24"/>
          <w:lang w:val="en-GB"/>
        </w:rPr>
        <w:t xml:space="preserve">ocuments </w:t>
      </w:r>
      <w:r w:rsidRPr="0075110C">
        <w:rPr>
          <w:rFonts w:ascii="Trebuchet MS" w:hAnsi="Trebuchet MS"/>
          <w:b/>
          <w:sz w:val="24"/>
          <w:szCs w:val="24"/>
          <w:lang w:val="en-GB"/>
        </w:rPr>
        <w:t xml:space="preserve">required </w:t>
      </w:r>
      <w:r w:rsidR="00021A58" w:rsidRPr="0075110C">
        <w:rPr>
          <w:rFonts w:ascii="Trebuchet MS" w:hAnsi="Trebuchet MS"/>
          <w:b/>
          <w:sz w:val="24"/>
          <w:szCs w:val="24"/>
          <w:lang w:val="en-GB"/>
        </w:rPr>
        <w:t xml:space="preserve">to be submitted during the </w:t>
      </w:r>
      <w:r w:rsidR="00C816EE" w:rsidRPr="0075110C">
        <w:rPr>
          <w:rFonts w:ascii="Trebuchet MS" w:hAnsi="Trebuchet MS"/>
          <w:b/>
          <w:bCs/>
          <w:sz w:val="24"/>
          <w:szCs w:val="24"/>
          <w:lang w:val="en-GB"/>
        </w:rPr>
        <w:t>pre-contracting phase</w:t>
      </w:r>
      <w:r w:rsidR="008C487D" w:rsidRPr="0075110C">
        <w:rPr>
          <w:rFonts w:ascii="Trebuchet MS" w:hAnsi="Trebuchet MS"/>
          <w:b/>
          <w:sz w:val="24"/>
          <w:szCs w:val="24"/>
          <w:lang w:val="en-GB"/>
        </w:rPr>
        <w:t xml:space="preserve"> </w:t>
      </w:r>
    </w:p>
    <w:p w14:paraId="4BC2FF51" w14:textId="77777777" w:rsidR="006558CB" w:rsidRPr="0075110C" w:rsidRDefault="006558CB" w:rsidP="00B047C0">
      <w:pPr>
        <w:widowControl w:val="0"/>
        <w:spacing w:before="100" w:beforeAutospacing="1" w:after="100" w:afterAutospacing="1" w:line="240" w:lineRule="auto"/>
        <w:contextualSpacing/>
        <w:jc w:val="both"/>
        <w:rPr>
          <w:rFonts w:ascii="Trebuchet MS" w:hAnsi="Trebuchet MS"/>
          <w:b/>
          <w:lang w:val="en-GB"/>
        </w:rPr>
      </w:pPr>
    </w:p>
    <w:p w14:paraId="371FC5D4" w14:textId="53AFD6F0" w:rsidR="000B44BC" w:rsidRPr="00D4488A" w:rsidRDefault="006558CB" w:rsidP="00B047C0">
      <w:pPr>
        <w:widowControl w:val="0"/>
        <w:spacing w:before="100" w:beforeAutospacing="1" w:after="100" w:afterAutospacing="1" w:line="240" w:lineRule="auto"/>
        <w:contextualSpacing/>
        <w:jc w:val="both"/>
        <w:rPr>
          <w:rFonts w:ascii="Trebuchet MS" w:hAnsi="Trebuchet MS"/>
          <w:lang w:val="en-GB"/>
        </w:rPr>
      </w:pPr>
      <w:r w:rsidRPr="00B91ABD">
        <w:rPr>
          <w:rFonts w:ascii="Trebuchet MS" w:hAnsi="Trebuchet MS"/>
          <w:lang w:val="en-GB"/>
        </w:rPr>
        <w:t xml:space="preserve">The Applicant should start </w:t>
      </w:r>
      <w:r w:rsidR="00FD7DEB" w:rsidRPr="00B91ABD">
        <w:rPr>
          <w:rFonts w:ascii="Trebuchet MS" w:hAnsi="Trebuchet MS"/>
          <w:lang w:val="en-GB"/>
        </w:rPr>
        <w:t xml:space="preserve">the </w:t>
      </w:r>
      <w:r w:rsidRPr="00B91ABD">
        <w:rPr>
          <w:rFonts w:ascii="Trebuchet MS" w:hAnsi="Trebuchet MS"/>
          <w:lang w:val="en-GB"/>
        </w:rPr>
        <w:t>endevoaurs for obtaining the below listed documents</w:t>
      </w:r>
      <w:r w:rsidR="000B35D1" w:rsidRPr="00B91ABD">
        <w:rPr>
          <w:rFonts w:ascii="Trebuchet MS" w:hAnsi="Trebuchet MS"/>
          <w:lang w:val="en-GB"/>
        </w:rPr>
        <w:t xml:space="preserve"> and any other documents</w:t>
      </w:r>
      <w:r w:rsidR="001727B1" w:rsidRPr="00B91ABD">
        <w:rPr>
          <w:rFonts w:ascii="Trebuchet MS" w:hAnsi="Trebuchet MS"/>
          <w:lang w:val="en-GB"/>
        </w:rPr>
        <w:t>/ permits/ authorizations/ agreements</w:t>
      </w:r>
      <w:r w:rsidR="000B35D1" w:rsidRPr="00B91ABD">
        <w:rPr>
          <w:rFonts w:ascii="Trebuchet MS" w:hAnsi="Trebuchet MS"/>
          <w:lang w:val="en-GB"/>
        </w:rPr>
        <w:t xml:space="preserve"> needed for project implementation</w:t>
      </w:r>
      <w:r w:rsidRPr="00B91ABD">
        <w:rPr>
          <w:rFonts w:ascii="Trebuchet MS" w:hAnsi="Trebuchet MS"/>
          <w:lang w:val="en-GB"/>
        </w:rPr>
        <w:t xml:space="preserve">, upon receiving </w:t>
      </w:r>
      <w:r w:rsidR="00FD7DEB" w:rsidRPr="00B91ABD">
        <w:rPr>
          <w:rFonts w:ascii="Trebuchet MS" w:hAnsi="Trebuchet MS"/>
          <w:lang w:val="en-GB"/>
        </w:rPr>
        <w:t>the notification regarding MC Decision on selection.</w:t>
      </w:r>
    </w:p>
    <w:p w14:paraId="280EB076" w14:textId="215D4AA5" w:rsidR="005A5D18" w:rsidRDefault="005A5D18" w:rsidP="005A5D18">
      <w:pPr>
        <w:pStyle w:val="ListParagraph"/>
        <w:widowControl w:val="0"/>
        <w:numPr>
          <w:ilvl w:val="2"/>
          <w:numId w:val="62"/>
        </w:numPr>
        <w:spacing w:before="100" w:beforeAutospacing="1" w:after="100" w:afterAutospacing="1"/>
        <w:ind w:left="0"/>
        <w:jc w:val="both"/>
        <w:rPr>
          <w:rFonts w:ascii="Trebuchet MS" w:hAnsi="Trebuchet MS"/>
          <w:b/>
          <w:bCs/>
        </w:rPr>
      </w:pPr>
      <w:r w:rsidRPr="005A5D18">
        <w:rPr>
          <w:rFonts w:ascii="Trebuchet MS" w:hAnsi="Trebuchet MS"/>
          <w:b/>
          <w:bCs/>
        </w:rPr>
        <w:t>For infrastructure actions</w:t>
      </w:r>
    </w:p>
    <w:p w14:paraId="13056D65" w14:textId="77777777" w:rsidR="002659E8" w:rsidRPr="002659E8" w:rsidRDefault="002659E8" w:rsidP="002659E8">
      <w:pPr>
        <w:pStyle w:val="ListParagraph"/>
        <w:widowControl w:val="0"/>
        <w:spacing w:before="100" w:beforeAutospacing="1" w:after="100" w:afterAutospacing="1"/>
        <w:ind w:left="0"/>
        <w:jc w:val="both"/>
        <w:rPr>
          <w:rFonts w:ascii="Trebuchet MS" w:hAnsi="Trebuchet MS"/>
          <w:b/>
          <w:bCs/>
        </w:rPr>
      </w:pPr>
    </w:p>
    <w:p w14:paraId="2C7D2295" w14:textId="5568FD17" w:rsidR="00225F4C" w:rsidRPr="00A0371B" w:rsidRDefault="00BC143E" w:rsidP="00A0371B">
      <w:pPr>
        <w:pStyle w:val="ListParagraph"/>
        <w:widowControl w:val="0"/>
        <w:numPr>
          <w:ilvl w:val="0"/>
          <w:numId w:val="62"/>
        </w:numPr>
        <w:spacing w:before="100" w:beforeAutospacing="1" w:after="100" w:afterAutospacing="1"/>
        <w:ind w:left="0" w:firstLine="720"/>
        <w:jc w:val="both"/>
        <w:rPr>
          <w:rFonts w:ascii="Trebuchet MS" w:hAnsi="Trebuchet MS"/>
          <w:bCs/>
        </w:rPr>
      </w:pPr>
      <w:r w:rsidRPr="007E4C47">
        <w:rPr>
          <w:rFonts w:ascii="Trebuchet MS" w:hAnsi="Trebuchet MS"/>
          <w:bCs/>
        </w:rPr>
        <w:t xml:space="preserve">For the </w:t>
      </w:r>
      <w:r w:rsidRPr="00225F4C">
        <w:rPr>
          <w:rFonts w:ascii="Trebuchet MS" w:hAnsi="Trebuchet MS"/>
          <w:b/>
          <w:bCs/>
        </w:rPr>
        <w:t>Romanian beneficiaries</w:t>
      </w:r>
      <w:r w:rsidRPr="007E4C47">
        <w:rPr>
          <w:rFonts w:ascii="Trebuchet MS" w:hAnsi="Trebuchet MS"/>
          <w:bCs/>
        </w:rPr>
        <w:t xml:space="preserve">: </w:t>
      </w:r>
      <w:r w:rsidR="00225F4C">
        <w:rPr>
          <w:rFonts w:ascii="Trebuchet MS" w:hAnsi="Trebuchet MS"/>
          <w:bCs/>
        </w:rPr>
        <w:t>v</w:t>
      </w:r>
      <w:r w:rsidR="00A14074" w:rsidRPr="007E4C47">
        <w:rPr>
          <w:rFonts w:ascii="Trebuchet MS" w:hAnsi="Trebuchet MS"/>
          <w:bCs/>
        </w:rPr>
        <w:t xml:space="preserve">alid </w:t>
      </w:r>
      <w:r w:rsidR="00A338A6" w:rsidRPr="007E4C47">
        <w:rPr>
          <w:rFonts w:ascii="Trebuchet MS" w:hAnsi="Trebuchet MS"/>
          <w:bCs/>
        </w:rPr>
        <w:t>Building</w:t>
      </w:r>
      <w:r w:rsidR="00C0352C" w:rsidRPr="007E4C47">
        <w:rPr>
          <w:rFonts w:ascii="Trebuchet MS" w:hAnsi="Trebuchet MS"/>
          <w:bCs/>
        </w:rPr>
        <w:t xml:space="preserve">/ Urban planning/ </w:t>
      </w:r>
      <w:r w:rsidR="007756DD" w:rsidRPr="007E4C47">
        <w:rPr>
          <w:rFonts w:ascii="Trebuchet MS" w:hAnsi="Trebuchet MS"/>
          <w:bCs/>
        </w:rPr>
        <w:t>C</w:t>
      </w:r>
      <w:r w:rsidR="00C816EE" w:rsidRPr="007E4C47">
        <w:rPr>
          <w:rFonts w:ascii="Trebuchet MS" w:hAnsi="Trebuchet MS"/>
          <w:bCs/>
        </w:rPr>
        <w:t>onstructions and works permit</w:t>
      </w:r>
      <w:r w:rsidR="0005336B" w:rsidRPr="007E4C47">
        <w:rPr>
          <w:rFonts w:ascii="Trebuchet MS" w:hAnsi="Trebuchet MS"/>
          <w:bCs/>
        </w:rPr>
        <w:t xml:space="preserve"> or a certificate from relevant authority that for intended works no permit or approval is reqired</w:t>
      </w:r>
      <w:r w:rsidR="00D4488A">
        <w:rPr>
          <w:rFonts w:ascii="Trebuchet MS" w:hAnsi="Trebuchet MS"/>
          <w:bCs/>
        </w:rPr>
        <w:t>.</w:t>
      </w:r>
      <w:r w:rsidR="007756DD" w:rsidRPr="007E4C47">
        <w:rPr>
          <w:rFonts w:ascii="Trebuchet MS" w:hAnsi="Trebuchet MS"/>
          <w:bCs/>
        </w:rPr>
        <w:t xml:space="preserve"> </w:t>
      </w:r>
    </w:p>
    <w:p w14:paraId="3318A480" w14:textId="0E0076A9" w:rsidR="000B44BC" w:rsidRPr="00D4488A" w:rsidRDefault="005A5D18" w:rsidP="00A0371B">
      <w:pPr>
        <w:pStyle w:val="ListParagraph"/>
        <w:ind w:left="0" w:firstLine="720"/>
        <w:jc w:val="both"/>
        <w:rPr>
          <w:rFonts w:ascii="Trebuchet MS" w:eastAsia="Trebuchet MS" w:hAnsi="Trebuchet MS" w:cs="Trebuchet MS"/>
          <w:bCs/>
        </w:rPr>
      </w:pPr>
      <w:r>
        <w:rPr>
          <w:rFonts w:ascii="Trebuchet MS" w:eastAsia="Trebuchet MS" w:hAnsi="Trebuchet MS" w:cs="Trebuchet MS"/>
          <w:bCs/>
        </w:rPr>
        <w:t>-</w:t>
      </w:r>
      <w:r>
        <w:rPr>
          <w:rFonts w:ascii="Trebuchet MS" w:eastAsia="Trebuchet MS" w:hAnsi="Trebuchet MS" w:cs="Trebuchet MS"/>
          <w:bCs/>
        </w:rPr>
        <w:tab/>
      </w:r>
      <w:r w:rsidR="00BC143E" w:rsidRPr="007E4C47">
        <w:rPr>
          <w:rFonts w:ascii="Trebuchet MS" w:eastAsia="Trebuchet MS" w:hAnsi="Trebuchet MS" w:cs="Trebuchet MS"/>
          <w:bCs/>
        </w:rPr>
        <w:t xml:space="preserve">For the </w:t>
      </w:r>
      <w:r w:rsidR="00BC143E" w:rsidRPr="00225F4C">
        <w:rPr>
          <w:rFonts w:ascii="Trebuchet MS" w:eastAsia="Trebuchet MS" w:hAnsi="Trebuchet MS" w:cs="Trebuchet MS"/>
          <w:b/>
          <w:bCs/>
        </w:rPr>
        <w:t>Serbian beneficiaries</w:t>
      </w:r>
      <w:r w:rsidR="00BC143E" w:rsidRPr="007E4C47">
        <w:rPr>
          <w:rFonts w:ascii="Trebuchet MS" w:eastAsia="Trebuchet MS" w:hAnsi="Trebuchet MS" w:cs="Trebuchet MS"/>
          <w:bCs/>
        </w:rPr>
        <w:t xml:space="preserve">: valid constructions </w:t>
      </w:r>
      <w:r w:rsidR="005002DC" w:rsidRPr="007E4C47">
        <w:rPr>
          <w:rFonts w:ascii="Trebuchet MS" w:eastAsia="Trebuchet MS" w:hAnsi="Trebuchet MS" w:cs="Trebuchet MS"/>
          <w:bCs/>
        </w:rPr>
        <w:t>/</w:t>
      </w:r>
      <w:r w:rsidR="00BC143E" w:rsidRPr="007E4C47">
        <w:rPr>
          <w:rFonts w:ascii="Trebuchet MS" w:eastAsia="Trebuchet MS" w:hAnsi="Trebuchet MS" w:cs="Trebuchet MS"/>
          <w:bCs/>
        </w:rPr>
        <w:t xml:space="preserve"> works permit or Decree on approval to execute works (Rešenje o odobrenju za izvođenje radova) or a certificate from relevant authority that for intended works no permit or approval is reqi</w:t>
      </w:r>
      <w:r w:rsidR="00B1642B">
        <w:rPr>
          <w:rFonts w:ascii="Trebuchet MS" w:eastAsia="Trebuchet MS" w:hAnsi="Trebuchet MS" w:cs="Trebuchet MS"/>
          <w:bCs/>
        </w:rPr>
        <w:t>red</w:t>
      </w:r>
      <w:r w:rsidR="00D4488A">
        <w:rPr>
          <w:rFonts w:ascii="Trebuchet MS" w:eastAsia="Trebuchet MS" w:hAnsi="Trebuchet MS" w:cs="Trebuchet MS"/>
          <w:bCs/>
        </w:rPr>
        <w:t>.</w:t>
      </w:r>
      <w:r w:rsidR="00BC143E" w:rsidRPr="007E4C47">
        <w:rPr>
          <w:rFonts w:ascii="Trebuchet MS" w:eastAsia="Trebuchet MS" w:hAnsi="Trebuchet MS" w:cs="Trebuchet MS"/>
          <w:bCs/>
        </w:rPr>
        <w:t xml:space="preserve"> </w:t>
      </w:r>
    </w:p>
    <w:p w14:paraId="40D394FC" w14:textId="001B51AA" w:rsidR="00E9003B" w:rsidRPr="00C35EA5" w:rsidRDefault="00C816EE" w:rsidP="00B047C0">
      <w:pPr>
        <w:widowControl w:val="0"/>
        <w:spacing w:before="100" w:beforeAutospacing="1" w:after="100" w:afterAutospacing="1" w:line="240" w:lineRule="auto"/>
        <w:contextualSpacing/>
        <w:jc w:val="both"/>
        <w:rPr>
          <w:rFonts w:ascii="Trebuchet MS" w:eastAsia="Trebuchet MS" w:hAnsi="Trebuchet MS" w:cs="Trebuchet MS"/>
          <w:b/>
          <w:bCs/>
          <w:lang w:val="en-GB"/>
        </w:rPr>
      </w:pPr>
      <w:r w:rsidRPr="00C35EA5">
        <w:rPr>
          <w:rFonts w:ascii="Trebuchet MS" w:hAnsi="Trebuchet MS"/>
          <w:b/>
          <w:bCs/>
          <w:lang w:val="en-GB"/>
        </w:rPr>
        <w:t xml:space="preserve">2. Environment agreement (for </w:t>
      </w:r>
      <w:r w:rsidR="001F5C1F" w:rsidRPr="00C35EA5">
        <w:rPr>
          <w:rFonts w:ascii="Trebuchet MS" w:hAnsi="Trebuchet MS"/>
          <w:b/>
          <w:bCs/>
          <w:lang w:val="en-GB"/>
        </w:rPr>
        <w:t>infrastructure actions</w:t>
      </w:r>
      <w:r w:rsidRPr="00C35EA5">
        <w:rPr>
          <w:rFonts w:ascii="Trebuchet MS" w:hAnsi="Trebuchet MS"/>
          <w:b/>
          <w:bCs/>
          <w:lang w:val="en-GB"/>
        </w:rPr>
        <w:t xml:space="preserve">) </w:t>
      </w:r>
    </w:p>
    <w:p w14:paraId="100769B5" w14:textId="174CDE00" w:rsidR="00E9003B" w:rsidRPr="00C35EA5" w:rsidRDefault="00C816EE" w:rsidP="00B047C0">
      <w:pPr>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xml:space="preserve">The applicants must present an official act from the competent environment authority stating that the project observes the legal provisions of environment protection. </w:t>
      </w:r>
    </w:p>
    <w:p w14:paraId="076EF649" w14:textId="13638760" w:rsidR="00E9003B" w:rsidRPr="00C35EA5" w:rsidRDefault="00C816EE" w:rsidP="00B047C0">
      <w:pPr>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The Serbian applicants must submit a</w:t>
      </w:r>
      <w:r w:rsidR="00A14074" w:rsidRPr="00C35EA5">
        <w:rPr>
          <w:rFonts w:ascii="Trebuchet MS" w:hAnsi="Trebuchet MS"/>
          <w:lang w:val="en-GB"/>
        </w:rPr>
        <w:t>n</w:t>
      </w:r>
      <w:r w:rsidRPr="00C35EA5">
        <w:rPr>
          <w:rFonts w:ascii="Trebuchet MS" w:hAnsi="Trebuchet MS"/>
          <w:lang w:val="en-GB"/>
        </w:rPr>
        <w:t xml:space="preserve"> </w:t>
      </w:r>
      <w:r w:rsidR="0005336B" w:rsidRPr="00C35EA5">
        <w:rPr>
          <w:rFonts w:ascii="Trebuchet MS" w:hAnsi="Trebuchet MS"/>
          <w:lang w:val="en-GB"/>
        </w:rPr>
        <w:t>Approval of the Study on Environmental Impact Assessment (Saglasnost na Studiju o proceni uticaja na životnu sredinu) or a written confirmation from the relevant authority that such a document is not reqired.</w:t>
      </w:r>
    </w:p>
    <w:p w14:paraId="41298B9A" w14:textId="77777777" w:rsidR="000B44BC" w:rsidRPr="00C35EA5" w:rsidRDefault="000B44BC" w:rsidP="00D4600E">
      <w:pPr>
        <w:widowControl w:val="0"/>
        <w:spacing w:before="100" w:beforeAutospacing="1" w:after="100" w:afterAutospacing="1" w:line="240" w:lineRule="auto"/>
        <w:contextualSpacing/>
        <w:jc w:val="both"/>
        <w:rPr>
          <w:rFonts w:ascii="Trebuchet MS" w:hAnsi="Trebuchet MS"/>
          <w:b/>
          <w:bCs/>
          <w:lang w:val="en-GB"/>
        </w:rPr>
      </w:pPr>
    </w:p>
    <w:p w14:paraId="498391F8" w14:textId="52DC719C" w:rsidR="000B44BC" w:rsidRPr="007E3C06" w:rsidRDefault="00C816EE" w:rsidP="00B047C0">
      <w:pPr>
        <w:widowControl w:val="0"/>
        <w:spacing w:before="100" w:beforeAutospacing="1" w:after="100" w:afterAutospacing="1" w:line="240" w:lineRule="auto"/>
        <w:contextualSpacing/>
        <w:jc w:val="both"/>
        <w:rPr>
          <w:rFonts w:ascii="Trebuchet MS" w:hAnsi="Trebuchet MS"/>
          <w:bCs/>
          <w:lang w:val="en-GB"/>
        </w:rPr>
      </w:pPr>
      <w:r w:rsidRPr="00C35EA5">
        <w:rPr>
          <w:rFonts w:ascii="Trebuchet MS" w:hAnsi="Trebuchet MS"/>
          <w:b/>
          <w:bCs/>
          <w:lang w:val="en-GB"/>
        </w:rPr>
        <w:t xml:space="preserve">3. Documents which are the object of the own responsibility </w:t>
      </w:r>
      <w:r w:rsidRPr="00C35EA5">
        <w:rPr>
          <w:rFonts w:ascii="Trebuchet MS" w:hAnsi="Trebuchet MS"/>
          <w:bCs/>
          <w:lang w:val="en-GB"/>
        </w:rPr>
        <w:t>statements</w:t>
      </w:r>
      <w:r w:rsidR="007C2BC8" w:rsidRPr="00C35EA5">
        <w:rPr>
          <w:rFonts w:ascii="Trebuchet MS" w:hAnsi="Trebuchet MS"/>
          <w:bCs/>
          <w:lang w:val="en-GB"/>
        </w:rPr>
        <w:t xml:space="preserve"> (i.e.</w:t>
      </w:r>
      <w:r w:rsidR="007C2BC8" w:rsidRPr="00C35EA5">
        <w:rPr>
          <w:lang w:val="en-GB"/>
        </w:rPr>
        <w:t xml:space="preserve"> </w:t>
      </w:r>
      <w:r w:rsidR="00D33965" w:rsidRPr="00C35EA5">
        <w:rPr>
          <w:rFonts w:ascii="Trebuchet MS" w:hAnsi="Trebuchet MS"/>
          <w:bCs/>
          <w:lang w:val="en-GB"/>
        </w:rPr>
        <w:t>Tax Payment</w:t>
      </w:r>
      <w:r w:rsidR="007C2BC8" w:rsidRPr="00C35EA5">
        <w:rPr>
          <w:rFonts w:ascii="Trebuchet MS" w:hAnsi="Trebuchet MS"/>
          <w:bCs/>
          <w:lang w:val="en-GB"/>
        </w:rPr>
        <w:t xml:space="preserve"> Certificate for the proof of payment of taxes to the state consolidated budget and local </w:t>
      </w:r>
      <w:r w:rsidR="007C2BC8" w:rsidRPr="00C35EA5">
        <w:rPr>
          <w:rFonts w:ascii="Trebuchet MS" w:hAnsi="Trebuchet MS"/>
          <w:bCs/>
          <w:lang w:val="en-GB"/>
        </w:rPr>
        <w:lastRenderedPageBreak/>
        <w:t>budget)</w:t>
      </w:r>
      <w:r w:rsidR="00DC0A8D" w:rsidRPr="00C35EA5">
        <w:rPr>
          <w:rFonts w:ascii="Trebuchet MS" w:hAnsi="Trebuchet MS"/>
          <w:bCs/>
          <w:lang w:val="en-GB"/>
        </w:rPr>
        <w:t>.</w:t>
      </w:r>
      <w:r w:rsidR="00B70B5B" w:rsidRPr="00C35EA5">
        <w:rPr>
          <w:rFonts w:ascii="Trebuchet MS" w:hAnsi="Trebuchet MS"/>
          <w:b/>
          <w:bCs/>
          <w:lang w:val="en-GB"/>
        </w:rPr>
        <w:t xml:space="preserve"> </w:t>
      </w:r>
      <w:r w:rsidR="00B70B5B" w:rsidRPr="00C35EA5">
        <w:rPr>
          <w:rFonts w:ascii="Trebuchet MS" w:hAnsi="Trebuchet MS"/>
          <w:bCs/>
          <w:lang w:val="en-GB"/>
        </w:rPr>
        <w:t>For Serbian Beneficiaries two documents are to be submitted: Tax Certificate issued by Tax Administration of Ministry of Finance for Legal Entities Regarding Fees and Taxes and Tax Certificate for Legal Entities Regarding Local Fees and Taxes.</w:t>
      </w:r>
      <w:r w:rsidR="00D4600E" w:rsidRPr="00C35EA5">
        <w:rPr>
          <w:rFonts w:ascii="Trebuchet MS" w:hAnsi="Trebuchet MS"/>
          <w:bCs/>
          <w:lang w:val="en-GB"/>
        </w:rPr>
        <w:t xml:space="preserve"> (</w:t>
      </w:r>
      <w:r w:rsidR="00D4600E" w:rsidRPr="00C35EA5">
        <w:rPr>
          <w:rFonts w:ascii="Trebuchet MS" w:hAnsi="Trebuchet MS"/>
          <w:bCs/>
          <w:i/>
          <w:lang w:val="en-GB"/>
        </w:rPr>
        <w:t>Uverenje Poreske uprave Ministarstva finansija da je izmirio dospele poreze i doprinose Uverenje nadlezne uprave lokalne samouprave da je izmirio obaveze po osnovu izvornih lokalnih javnih prihoda</w:t>
      </w:r>
      <w:r w:rsidR="00D4600E" w:rsidRPr="00C35EA5">
        <w:rPr>
          <w:rFonts w:ascii="Trebuchet MS" w:hAnsi="Trebuchet MS"/>
          <w:bCs/>
          <w:lang w:val="en-GB"/>
        </w:rPr>
        <w:t>).</w:t>
      </w:r>
    </w:p>
    <w:p w14:paraId="690E5D83" w14:textId="77777777" w:rsidR="000B44BC" w:rsidRPr="00C35EA5" w:rsidRDefault="000B44BC" w:rsidP="00B047C0">
      <w:pPr>
        <w:widowControl w:val="0"/>
        <w:spacing w:before="100" w:beforeAutospacing="1" w:after="100" w:afterAutospacing="1" w:line="240" w:lineRule="auto"/>
        <w:contextualSpacing/>
        <w:jc w:val="both"/>
        <w:rPr>
          <w:rFonts w:ascii="Trebuchet MS" w:hAnsi="Trebuchet MS"/>
          <w:b/>
          <w:bCs/>
          <w:lang w:val="en-GB"/>
        </w:rPr>
      </w:pPr>
    </w:p>
    <w:p w14:paraId="1626DA4A" w14:textId="35D1F623" w:rsidR="00B047C0" w:rsidRPr="007E3C06" w:rsidRDefault="000E125B" w:rsidP="00B047C0">
      <w:pPr>
        <w:widowControl w:val="0"/>
        <w:spacing w:before="100" w:beforeAutospacing="1" w:after="100" w:afterAutospacing="1" w:line="240" w:lineRule="auto"/>
        <w:contextualSpacing/>
        <w:jc w:val="both"/>
        <w:rPr>
          <w:rFonts w:ascii="Trebuchet MS" w:eastAsia="Trebuchet MS" w:hAnsi="Trebuchet MS" w:cs="Trebuchet MS"/>
          <w:bCs/>
          <w:lang w:val="en-GB"/>
        </w:rPr>
      </w:pPr>
      <w:r>
        <w:rPr>
          <w:rFonts w:ascii="Trebuchet MS" w:hAnsi="Trebuchet MS"/>
          <w:b/>
          <w:bCs/>
          <w:lang w:val="en-GB"/>
        </w:rPr>
        <w:t>4</w:t>
      </w:r>
      <w:r w:rsidR="00CF4ED5" w:rsidRPr="00C35EA5">
        <w:rPr>
          <w:rFonts w:ascii="Trebuchet MS" w:hAnsi="Trebuchet MS"/>
          <w:b/>
          <w:bCs/>
          <w:lang w:val="en-GB"/>
        </w:rPr>
        <w:t xml:space="preserve">. Partnership agreement </w:t>
      </w:r>
      <w:r w:rsidR="00CF4ED5" w:rsidRPr="007E3C06">
        <w:rPr>
          <w:rFonts w:ascii="Trebuchet MS" w:hAnsi="Trebuchet MS"/>
          <w:bCs/>
          <w:lang w:val="en-GB"/>
        </w:rPr>
        <w:t xml:space="preserve">signed </w:t>
      </w:r>
      <w:r w:rsidR="00C816EE" w:rsidRPr="007E3C06">
        <w:rPr>
          <w:rFonts w:ascii="Trebuchet MS" w:hAnsi="Trebuchet MS"/>
          <w:bCs/>
          <w:lang w:val="en-GB"/>
        </w:rPr>
        <w:t xml:space="preserve">by all project partners (see Annex E Model Partnership Agreement). </w:t>
      </w:r>
    </w:p>
    <w:p w14:paraId="64E6576A" w14:textId="77777777" w:rsidR="000B44BC" w:rsidRPr="007E3C06" w:rsidRDefault="000B44BC" w:rsidP="00B047C0">
      <w:pPr>
        <w:widowControl w:val="0"/>
        <w:spacing w:before="100" w:beforeAutospacing="1" w:after="100" w:afterAutospacing="1" w:line="240" w:lineRule="auto"/>
        <w:contextualSpacing/>
        <w:jc w:val="both"/>
        <w:rPr>
          <w:rFonts w:ascii="Trebuchet MS" w:hAnsi="Trebuchet MS"/>
          <w:lang w:val="en-GB"/>
        </w:rPr>
      </w:pPr>
    </w:p>
    <w:p w14:paraId="5856D445" w14:textId="7B43693A" w:rsidR="00E9003B" w:rsidRPr="00C35EA5" w:rsidRDefault="000E125B" w:rsidP="00B047C0">
      <w:pPr>
        <w:widowControl w:val="0"/>
        <w:spacing w:before="100" w:beforeAutospacing="1" w:after="100" w:afterAutospacing="1" w:line="240" w:lineRule="auto"/>
        <w:contextualSpacing/>
        <w:jc w:val="both"/>
        <w:rPr>
          <w:rFonts w:ascii="Trebuchet MS" w:eastAsia="Trebuchet MS" w:hAnsi="Trebuchet MS" w:cs="Trebuchet MS"/>
          <w:lang w:val="en-GB"/>
        </w:rPr>
      </w:pPr>
      <w:r>
        <w:rPr>
          <w:rFonts w:ascii="Trebuchet MS" w:hAnsi="Trebuchet MS"/>
          <w:b/>
          <w:lang w:val="en-GB"/>
        </w:rPr>
        <w:t>5</w:t>
      </w:r>
      <w:r w:rsidR="00B047C0" w:rsidRPr="00C35EA5">
        <w:rPr>
          <w:rFonts w:ascii="Trebuchet MS" w:hAnsi="Trebuchet MS"/>
          <w:b/>
          <w:lang w:val="en-GB"/>
        </w:rPr>
        <w:t xml:space="preserve">. </w:t>
      </w:r>
      <w:r w:rsidR="00C720D9" w:rsidRPr="00C35EA5">
        <w:rPr>
          <w:rFonts w:ascii="Trebuchet MS" w:hAnsi="Trebuchet MS"/>
          <w:b/>
          <w:lang w:val="en-GB"/>
        </w:rPr>
        <w:t>For the Romanian public authorities</w:t>
      </w:r>
      <w:r w:rsidR="00C720D9" w:rsidRPr="00C35EA5">
        <w:rPr>
          <w:rFonts w:ascii="Trebuchet MS" w:hAnsi="Trebuchet MS"/>
          <w:lang w:val="en-GB"/>
        </w:rPr>
        <w:t xml:space="preserve"> must be also submitted the proof (</w:t>
      </w:r>
      <w:r w:rsidR="00C720D9" w:rsidRPr="00C35EA5">
        <w:rPr>
          <w:rFonts w:ascii="Trebuchet MS" w:hAnsi="Trebuchet MS"/>
          <w:b/>
          <w:lang w:val="en-GB"/>
        </w:rPr>
        <w:t>budgetary substantiation sheet</w:t>
      </w:r>
      <w:r w:rsidR="00FB2F85">
        <w:rPr>
          <w:rFonts w:ascii="Trebuchet MS" w:hAnsi="Trebuchet MS"/>
          <w:b/>
          <w:lang w:val="en-GB"/>
        </w:rPr>
        <w:t xml:space="preserve"> </w:t>
      </w:r>
      <w:r w:rsidR="00C720D9" w:rsidRPr="00C35EA5">
        <w:rPr>
          <w:rFonts w:ascii="Trebuchet MS" w:hAnsi="Trebuchet MS"/>
          <w:b/>
          <w:lang w:val="en-GB"/>
        </w:rPr>
        <w:t>- “fisa de fundamentare”</w:t>
      </w:r>
      <w:r w:rsidR="00C720D9" w:rsidRPr="00C35EA5">
        <w:rPr>
          <w:rFonts w:ascii="Trebuchet MS" w:hAnsi="Trebuchet MS"/>
          <w:lang w:val="en-GB"/>
        </w:rPr>
        <w:t>) that the budget of the Romanian Beneficiary, is financed from the state budget, from the state social insurance budget or from the special funds budgets and</w:t>
      </w:r>
      <w:r w:rsidR="00C720D9" w:rsidRPr="00C35EA5">
        <w:rPr>
          <w:rFonts w:ascii="Trebuchet MS" w:hAnsi="Trebuchet MS"/>
          <w:b/>
          <w:lang w:val="en-GB"/>
        </w:rPr>
        <w:t xml:space="preserve"> the amounts necessary for financing in that year of the value corresponding to the part of the project, within the entire cross border cooperation project, including the national cofinancing and own contribution are foreseen,</w:t>
      </w:r>
      <w:r w:rsidR="00C720D9" w:rsidRPr="00C35EA5">
        <w:rPr>
          <w:rFonts w:ascii="Trebuchet MS" w:hAnsi="Trebuchet MS"/>
          <w:lang w:val="en-GB"/>
        </w:rPr>
        <w:t xml:space="preserve"> in accordance with the provisions of </w:t>
      </w:r>
      <w:r w:rsidR="003A40BD">
        <w:rPr>
          <w:rFonts w:ascii="Trebuchet MS" w:hAnsi="Trebuchet MS"/>
          <w:lang w:val="en-GB"/>
        </w:rPr>
        <w:t>Law no. 231/2022</w:t>
      </w:r>
      <w:r w:rsidR="00C720D9" w:rsidRPr="00C35EA5">
        <w:rPr>
          <w:rFonts w:ascii="Trebuchet MS" w:hAnsi="Trebuchet MS"/>
          <w:lang w:val="en-GB"/>
        </w:rPr>
        <w:t xml:space="preserve">, and the </w:t>
      </w:r>
      <w:r w:rsidR="003A40BD">
        <w:rPr>
          <w:rFonts w:ascii="Trebuchet MS" w:hAnsi="Trebuchet MS"/>
          <w:lang w:val="en-GB"/>
        </w:rPr>
        <w:t>rules</w:t>
      </w:r>
      <w:r w:rsidR="00C720D9" w:rsidRPr="00C35EA5">
        <w:rPr>
          <w:rFonts w:ascii="Trebuchet MS" w:hAnsi="Trebuchet MS"/>
          <w:lang w:val="en-GB"/>
        </w:rPr>
        <w:t xml:space="preserve"> for the application of </w:t>
      </w:r>
      <w:r w:rsidR="008E65D7">
        <w:rPr>
          <w:rFonts w:ascii="Trebuchet MS" w:hAnsi="Trebuchet MS"/>
          <w:lang w:val="en-GB"/>
        </w:rPr>
        <w:t>Law</w:t>
      </w:r>
      <w:r w:rsidR="00C720D9" w:rsidRPr="00C35EA5">
        <w:rPr>
          <w:rFonts w:ascii="Trebuchet MS" w:hAnsi="Trebuchet MS"/>
          <w:lang w:val="en-GB"/>
        </w:rPr>
        <w:t xml:space="preserve"> no. </w:t>
      </w:r>
      <w:r w:rsidR="003A40BD">
        <w:rPr>
          <w:rFonts w:ascii="Trebuchet MS" w:hAnsi="Trebuchet MS"/>
          <w:lang w:val="en-GB"/>
        </w:rPr>
        <w:t>231/2022</w:t>
      </w:r>
      <w:r w:rsidR="00C720D9" w:rsidRPr="00C35EA5">
        <w:rPr>
          <w:rFonts w:ascii="Trebuchet MS" w:hAnsi="Trebuchet MS"/>
          <w:lang w:val="en-GB"/>
        </w:rPr>
        <w:t xml:space="preserve">. </w:t>
      </w:r>
      <w:r w:rsidR="00C816EE" w:rsidRPr="00C35EA5">
        <w:rPr>
          <w:rFonts w:ascii="Trebuchet MS" w:hAnsi="Trebuchet MS"/>
          <w:lang w:val="en-GB"/>
        </w:rPr>
        <w:t>These documents must be provided in the pre-contractual phase.</w:t>
      </w:r>
    </w:p>
    <w:p w14:paraId="62DBC233" w14:textId="77777777" w:rsidR="000B44BC" w:rsidRPr="00C35EA5" w:rsidRDefault="000B44BC" w:rsidP="00900862">
      <w:pPr>
        <w:widowControl w:val="0"/>
        <w:spacing w:before="100" w:beforeAutospacing="1" w:after="100" w:afterAutospacing="1" w:line="240" w:lineRule="auto"/>
        <w:contextualSpacing/>
        <w:jc w:val="both"/>
        <w:rPr>
          <w:rFonts w:ascii="Trebuchet MS" w:hAnsi="Trebuchet MS"/>
          <w:b/>
          <w:bCs/>
          <w:lang w:val="en-GB"/>
        </w:rPr>
      </w:pPr>
    </w:p>
    <w:p w14:paraId="7B53EB42" w14:textId="775347D2" w:rsidR="00900862" w:rsidRPr="00C35EA5" w:rsidRDefault="00580D8A" w:rsidP="00900862">
      <w:pPr>
        <w:widowControl w:val="0"/>
        <w:spacing w:before="100" w:beforeAutospacing="1" w:after="100" w:afterAutospacing="1" w:line="240" w:lineRule="auto"/>
        <w:contextualSpacing/>
        <w:jc w:val="both"/>
        <w:rPr>
          <w:rFonts w:ascii="Trebuchet MS" w:eastAsia="Trebuchet MS" w:hAnsi="Trebuchet MS" w:cs="Trebuchet MS"/>
          <w:lang w:val="en-GB"/>
        </w:rPr>
      </w:pPr>
      <w:r>
        <w:rPr>
          <w:rFonts w:ascii="Trebuchet MS" w:hAnsi="Trebuchet MS"/>
          <w:b/>
          <w:bCs/>
          <w:lang w:val="en-GB"/>
        </w:rPr>
        <w:t>6</w:t>
      </w:r>
      <w:r w:rsidR="00C816EE" w:rsidRPr="00C35EA5">
        <w:rPr>
          <w:rFonts w:ascii="Trebuchet MS" w:hAnsi="Trebuchet MS"/>
          <w:b/>
          <w:bCs/>
          <w:lang w:val="en-GB"/>
        </w:rPr>
        <w:t xml:space="preserve">. </w:t>
      </w:r>
      <w:r w:rsidR="000B6297" w:rsidRPr="00C35EA5">
        <w:rPr>
          <w:rFonts w:ascii="Trebuchet MS" w:hAnsi="Trebuchet MS"/>
          <w:b/>
          <w:bCs/>
          <w:lang w:val="en-GB"/>
        </w:rPr>
        <w:t xml:space="preserve">Criminal record (for both the institution and legal representative/ person empowered to sign the contract), </w:t>
      </w:r>
      <w:r w:rsidR="000B6297" w:rsidRPr="00C35EA5">
        <w:rPr>
          <w:rFonts w:ascii="Trebuchet MS" w:hAnsi="Trebuchet MS"/>
          <w:bCs/>
          <w:lang w:val="en-GB"/>
        </w:rPr>
        <w:t>which shows that the beneficiary and legal representative/person empowered to sign the contract was/ is not convicted or was/ is not in one of the situations presented in the Applicant Guide under eligibility of applicants. For beneficiaries in Serbia Criminal record consists of two documents, one is issued by relevant Basic Court and the other by Higher Court in Belgrade, Special Department (for organized crime). If Criminal record can not be issued according to national legislation of the Republic of Serbia, having in mind Law on the Liability of Legal Entities for Criminal Offences ("Official Gazette of the Republic of Serbia" No. 97/08 of 27 October 2008) that defines Exclusion and Limitation of Liability and according to which the Republic of Serbia, the autonomous province and the local-self government unit, that is, government authorities and authorities of the autonomous province and local-self government unit can not be liable for criminal offences, nor other legal entities vested with public powers by virtue of law can be liable for criminal offences committed when exercising such public powers, then</w:t>
      </w:r>
      <w:r w:rsidR="003A3741">
        <w:rPr>
          <w:rFonts w:ascii="Trebuchet MS" w:hAnsi="Trebuchet MS"/>
          <w:bCs/>
          <w:lang w:val="en-GB"/>
        </w:rPr>
        <w:t xml:space="preserve"> the beneficiary’</w:t>
      </w:r>
      <w:r w:rsidR="000B6297" w:rsidRPr="00C35EA5">
        <w:rPr>
          <w:rFonts w:ascii="Trebuchet MS" w:hAnsi="Trebuchet MS"/>
          <w:bCs/>
          <w:lang w:val="en-GB"/>
        </w:rPr>
        <w:t>s</w:t>
      </w:r>
      <w:r w:rsidR="003A3741">
        <w:rPr>
          <w:rFonts w:ascii="Trebuchet MS" w:hAnsi="Trebuchet MS"/>
          <w:bCs/>
          <w:lang w:val="en-GB"/>
        </w:rPr>
        <w:t xml:space="preserve"> institution</w:t>
      </w:r>
      <w:r w:rsidR="000B6297" w:rsidRPr="00C35EA5">
        <w:rPr>
          <w:rFonts w:ascii="Trebuchet MS" w:hAnsi="Trebuchet MS"/>
          <w:bCs/>
          <w:lang w:val="en-GB"/>
        </w:rPr>
        <w:t xml:space="preserve"> must sign a declaration certifying that they do not fall into any of the exclusion situations cited under sections 2.3.3.1 and 2.3.3.2 of PRAG.</w:t>
      </w:r>
    </w:p>
    <w:p w14:paraId="161A4C10" w14:textId="67EC873E" w:rsidR="00E9003B" w:rsidRPr="00C35EA5" w:rsidRDefault="00E9003B" w:rsidP="00B047C0">
      <w:pPr>
        <w:widowControl w:val="0"/>
        <w:spacing w:before="100" w:beforeAutospacing="1" w:after="100" w:afterAutospacing="1" w:line="240" w:lineRule="auto"/>
        <w:contextualSpacing/>
        <w:jc w:val="both"/>
        <w:rPr>
          <w:rFonts w:ascii="Trebuchet MS" w:eastAsia="Trebuchet MS" w:hAnsi="Trebuchet MS" w:cs="Trebuchet MS"/>
          <w:lang w:val="en-GB"/>
        </w:rPr>
      </w:pPr>
    </w:p>
    <w:p w14:paraId="6D07F46C" w14:textId="40FC1AFC" w:rsidR="000B44BC" w:rsidRPr="00C35EA5" w:rsidRDefault="00580D8A" w:rsidP="00B047C0">
      <w:pPr>
        <w:widowControl w:val="0"/>
        <w:spacing w:before="100" w:beforeAutospacing="1" w:after="100" w:afterAutospacing="1" w:line="240" w:lineRule="auto"/>
        <w:contextualSpacing/>
        <w:jc w:val="both"/>
        <w:rPr>
          <w:rFonts w:ascii="Trebuchet MS" w:hAnsi="Trebuchet MS"/>
          <w:b/>
          <w:bCs/>
          <w:lang w:val="en-GB"/>
        </w:rPr>
      </w:pPr>
      <w:r>
        <w:rPr>
          <w:rFonts w:ascii="Trebuchet MS" w:hAnsi="Trebuchet MS"/>
          <w:b/>
          <w:bCs/>
          <w:lang w:val="en-GB"/>
        </w:rPr>
        <w:t>7</w:t>
      </w:r>
      <w:r w:rsidR="00C816EE" w:rsidRPr="00C35EA5">
        <w:rPr>
          <w:rFonts w:ascii="Trebuchet MS" w:hAnsi="Trebuchet MS"/>
          <w:b/>
          <w:bCs/>
          <w:lang w:val="en-GB"/>
        </w:rPr>
        <w:t xml:space="preserve">. Financial identification forms (EUR and RON/ RSD accounts) and account balance. </w:t>
      </w:r>
      <w:r w:rsidR="00C816EE" w:rsidRPr="00C35EA5">
        <w:rPr>
          <w:rFonts w:ascii="Trebuchet MS" w:hAnsi="Trebuchet MS"/>
          <w:lang w:val="en-GB"/>
        </w:rPr>
        <w:t>The euro account identification form must be accompanied by a bank statement regarding the balance of the account which must be 0,00 euro.</w:t>
      </w:r>
    </w:p>
    <w:p w14:paraId="65571825" w14:textId="77777777" w:rsidR="00174AF5" w:rsidRDefault="00174AF5" w:rsidP="0015600A">
      <w:pPr>
        <w:widowControl w:val="0"/>
        <w:spacing w:before="100" w:beforeAutospacing="1" w:after="100" w:afterAutospacing="1" w:line="240" w:lineRule="auto"/>
        <w:contextualSpacing/>
        <w:jc w:val="both"/>
        <w:rPr>
          <w:rFonts w:ascii="Trebuchet MS" w:hAnsi="Trebuchet MS"/>
          <w:lang w:val="en-GB"/>
        </w:rPr>
      </w:pPr>
    </w:p>
    <w:p w14:paraId="4215A12B" w14:textId="74DA7704" w:rsidR="00A65FA0" w:rsidRDefault="00604292" w:rsidP="0015600A">
      <w:pPr>
        <w:widowControl w:val="0"/>
        <w:spacing w:before="100" w:beforeAutospacing="1" w:after="100" w:afterAutospacing="1" w:line="240" w:lineRule="auto"/>
        <w:contextualSpacing/>
        <w:jc w:val="both"/>
        <w:rPr>
          <w:rFonts w:ascii="Trebuchet MS" w:hAnsi="Trebuchet MS"/>
          <w:b/>
          <w:bCs/>
          <w:lang w:val="en-GB"/>
        </w:rPr>
      </w:pPr>
      <w:r w:rsidRPr="00C35EA5">
        <w:rPr>
          <w:rFonts w:ascii="Trebuchet MS" w:hAnsi="Trebuchet MS"/>
          <w:lang w:val="en-GB"/>
        </w:rPr>
        <w:t>In order to satisfy itself of the sound management of the contracting process, at any stage the MA may request additional documents from the beneficiary. The JS must ensure that the documents are submitted to the MA in due time according to specific MA requirements.</w:t>
      </w:r>
      <w:r w:rsidR="00A65FA0" w:rsidRPr="00C35EA5">
        <w:rPr>
          <w:rFonts w:ascii="Trebuchet MS" w:hAnsi="Trebuchet MS"/>
          <w:b/>
          <w:bCs/>
          <w:lang w:val="en-GB"/>
        </w:rPr>
        <w:t xml:space="preserve"> </w:t>
      </w:r>
    </w:p>
    <w:p w14:paraId="71118CAB" w14:textId="77777777" w:rsidR="00AF547F" w:rsidRDefault="00AF547F" w:rsidP="0015600A">
      <w:pPr>
        <w:widowControl w:val="0"/>
        <w:spacing w:before="100" w:beforeAutospacing="1" w:after="100" w:afterAutospacing="1" w:line="240" w:lineRule="auto"/>
        <w:contextualSpacing/>
        <w:jc w:val="both"/>
        <w:rPr>
          <w:rFonts w:ascii="Trebuchet MS" w:hAnsi="Trebuchet MS"/>
          <w:b/>
          <w:bCs/>
          <w:lang w:val="en-GB"/>
        </w:rPr>
      </w:pPr>
    </w:p>
    <w:p w14:paraId="43E61333" w14:textId="77777777" w:rsidR="0050674A" w:rsidRPr="00C35EA5" w:rsidRDefault="0050674A" w:rsidP="0015600A">
      <w:pPr>
        <w:widowControl w:val="0"/>
        <w:spacing w:before="100" w:beforeAutospacing="1" w:after="100" w:afterAutospacing="1" w:line="240" w:lineRule="auto"/>
        <w:contextualSpacing/>
        <w:jc w:val="both"/>
        <w:rPr>
          <w:rFonts w:ascii="Trebuchet MS" w:hAnsi="Trebuchet MS"/>
          <w:b/>
          <w:bCs/>
          <w:lang w:val="en-GB"/>
        </w:rPr>
      </w:pPr>
    </w:p>
    <w:p w14:paraId="6C7B6E21" w14:textId="211A5AD7" w:rsidR="0050674A" w:rsidRPr="004B48DD" w:rsidRDefault="0050674A" w:rsidP="004B48DD">
      <w:pPr>
        <w:widowControl w:val="0"/>
        <w:shd w:val="clear" w:color="auto" w:fill="D9D9D9" w:themeFill="background1" w:themeFillShade="D9"/>
        <w:spacing w:before="100" w:beforeAutospacing="1" w:after="100" w:afterAutospacing="1" w:line="240" w:lineRule="auto"/>
        <w:contextualSpacing/>
        <w:jc w:val="center"/>
        <w:rPr>
          <w:rFonts w:ascii="Trebuchet MS" w:hAnsi="Trebuchet MS"/>
          <w:b/>
          <w:bCs/>
          <w:sz w:val="24"/>
          <w:szCs w:val="24"/>
          <w:lang w:val="en-GB"/>
        </w:rPr>
      </w:pPr>
      <w:r w:rsidRPr="004B48DD">
        <w:rPr>
          <w:rFonts w:ascii="Trebuchet MS" w:hAnsi="Trebuchet MS"/>
          <w:b/>
          <w:bCs/>
          <w:sz w:val="24"/>
          <w:szCs w:val="24"/>
          <w:lang w:val="en-GB"/>
        </w:rPr>
        <w:t>Failure to submit any of the above documents shall determine the termination of the contracting process for the respective project.</w:t>
      </w:r>
    </w:p>
    <w:p w14:paraId="704C5AE2" w14:textId="77777777" w:rsidR="003D558E" w:rsidRPr="00C35EA5" w:rsidRDefault="003D558E" w:rsidP="0015600A">
      <w:pPr>
        <w:widowControl w:val="0"/>
        <w:spacing w:before="100" w:beforeAutospacing="1" w:after="100" w:afterAutospacing="1" w:line="240" w:lineRule="auto"/>
        <w:contextualSpacing/>
        <w:jc w:val="both"/>
        <w:rPr>
          <w:rFonts w:ascii="Trebuchet MS" w:eastAsia="Trebuchet MS" w:hAnsi="Trebuchet MS" w:cs="Trebuchet MS"/>
          <w:lang w:val="en-GB"/>
        </w:rPr>
      </w:pPr>
    </w:p>
    <w:p w14:paraId="384AF960" w14:textId="3885F5C4" w:rsidR="00E9003B" w:rsidRPr="00F323B4" w:rsidRDefault="00C816EE" w:rsidP="003A3577">
      <w:pPr>
        <w:pStyle w:val="Heading2"/>
        <w:numPr>
          <w:ilvl w:val="1"/>
          <w:numId w:val="242"/>
        </w:numPr>
        <w:tabs>
          <w:tab w:val="left" w:pos="1276"/>
        </w:tabs>
        <w:ind w:left="567" w:hanging="573"/>
        <w:rPr>
          <w:rFonts w:ascii="Trebuchet MS" w:hAnsi="Trebuchet MS"/>
          <w:b/>
          <w:color w:val="003399"/>
          <w:sz w:val="24"/>
          <w:szCs w:val="24"/>
          <w:lang w:val="en-GB"/>
        </w:rPr>
      </w:pPr>
      <w:bookmarkStart w:id="25" w:name="_Toc105059568"/>
      <w:r w:rsidRPr="00F323B4">
        <w:rPr>
          <w:rFonts w:ascii="Trebuchet MS" w:hAnsi="Trebuchet MS"/>
          <w:b/>
          <w:color w:val="003399"/>
          <w:sz w:val="24"/>
          <w:szCs w:val="24"/>
          <w:lang w:val="en-GB"/>
        </w:rPr>
        <w:lastRenderedPageBreak/>
        <w:t xml:space="preserve">Deadline for </w:t>
      </w:r>
      <w:r w:rsidR="00357A48" w:rsidRPr="00F323B4">
        <w:rPr>
          <w:rFonts w:ascii="Trebuchet MS" w:hAnsi="Trebuchet MS"/>
          <w:b/>
          <w:color w:val="003399"/>
          <w:sz w:val="24"/>
          <w:szCs w:val="24"/>
          <w:lang w:val="en-GB"/>
        </w:rPr>
        <w:t>submitting the</w:t>
      </w:r>
      <w:r w:rsidRPr="00F323B4">
        <w:rPr>
          <w:rFonts w:ascii="Trebuchet MS" w:hAnsi="Trebuchet MS"/>
          <w:b/>
          <w:color w:val="003399"/>
          <w:sz w:val="24"/>
          <w:szCs w:val="24"/>
          <w:lang w:val="en-GB"/>
        </w:rPr>
        <w:t xml:space="preserve"> applications</w:t>
      </w:r>
      <w:bookmarkEnd w:id="25"/>
    </w:p>
    <w:p w14:paraId="51545A69" w14:textId="55D775C2" w:rsidR="00E9003B" w:rsidRPr="00C35EA5" w:rsidRDefault="00C816EE" w:rsidP="00BD5A99">
      <w:pPr>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xml:space="preserve">Applications may be submitted </w:t>
      </w:r>
      <w:r w:rsidR="00357A48" w:rsidRPr="00C35EA5">
        <w:rPr>
          <w:rFonts w:ascii="Trebuchet MS" w:hAnsi="Trebuchet MS"/>
          <w:lang w:val="en-GB"/>
        </w:rPr>
        <w:t xml:space="preserve">in the </w:t>
      </w:r>
      <w:r w:rsidR="00E47B63" w:rsidRPr="00C35EA5">
        <w:rPr>
          <w:rFonts w:ascii="Trebuchet MS" w:hAnsi="Trebuchet MS"/>
          <w:lang w:val="en-GB"/>
        </w:rPr>
        <w:t xml:space="preserve">JEMS </w:t>
      </w:r>
      <w:r w:rsidRPr="00C35EA5">
        <w:rPr>
          <w:rFonts w:ascii="Trebuchet MS" w:hAnsi="Trebuchet MS"/>
          <w:lang w:val="en-GB"/>
        </w:rPr>
        <w:t>at any time during the period from the launching day of the present c</w:t>
      </w:r>
      <w:r w:rsidR="00A81D41" w:rsidRPr="00C35EA5">
        <w:rPr>
          <w:rFonts w:ascii="Trebuchet MS" w:hAnsi="Trebuchet MS"/>
          <w:lang w:val="en-GB"/>
        </w:rPr>
        <w:t xml:space="preserve">all for proposals and until </w:t>
      </w:r>
      <w:r w:rsidR="004276D8">
        <w:rPr>
          <w:rFonts w:ascii="Trebuchet MS" w:hAnsi="Trebuchet MS"/>
          <w:b/>
          <w:bCs/>
          <w:lang w:val="en-GB"/>
        </w:rPr>
        <w:t>the Deadline</w:t>
      </w:r>
      <w:r w:rsidRPr="00C35EA5">
        <w:rPr>
          <w:rFonts w:ascii="Trebuchet MS" w:hAnsi="Trebuchet MS"/>
          <w:lang w:val="en-GB"/>
        </w:rPr>
        <w:t>.</w:t>
      </w:r>
    </w:p>
    <w:p w14:paraId="2C1D6176" w14:textId="77777777" w:rsidR="00E9003B" w:rsidRPr="00C35EA5" w:rsidRDefault="00E9003B" w:rsidP="00BD5A99">
      <w:pPr>
        <w:widowControl w:val="0"/>
        <w:spacing w:before="100" w:beforeAutospacing="1" w:after="100" w:afterAutospacing="1" w:line="240" w:lineRule="auto"/>
        <w:contextualSpacing/>
        <w:rPr>
          <w:rFonts w:ascii="Trebuchet MS" w:eastAsia="Trebuchet MS" w:hAnsi="Trebuchet MS" w:cs="Trebuchet MS"/>
          <w:lang w:val="en-GB"/>
        </w:rPr>
      </w:pPr>
    </w:p>
    <w:p w14:paraId="5E0C1BDD" w14:textId="4AF18F9A" w:rsidR="00E156FD" w:rsidRPr="00C35EA5" w:rsidRDefault="00C816EE" w:rsidP="00BD5A99">
      <w:pPr>
        <w:widowControl w:val="0"/>
        <w:shd w:val="clear" w:color="auto" w:fill="FFFF00"/>
        <w:spacing w:before="100" w:beforeAutospacing="1" w:after="100" w:afterAutospacing="1" w:line="240" w:lineRule="auto"/>
        <w:contextualSpacing/>
        <w:jc w:val="center"/>
        <w:rPr>
          <w:rFonts w:ascii="Trebuchet MS" w:hAnsi="Trebuchet MS"/>
          <w:b/>
          <w:bCs/>
          <w:i/>
          <w:iCs/>
          <w:lang w:val="en-GB"/>
        </w:rPr>
      </w:pPr>
      <w:r w:rsidRPr="00C35EA5">
        <w:rPr>
          <w:rFonts w:ascii="Trebuchet MS" w:hAnsi="Trebuchet MS"/>
          <w:b/>
          <w:bCs/>
          <w:i/>
          <w:iCs/>
          <w:lang w:val="en-GB"/>
        </w:rPr>
        <w:t xml:space="preserve">The deadline for </w:t>
      </w:r>
      <w:r w:rsidR="00357A48" w:rsidRPr="00C35EA5">
        <w:rPr>
          <w:rFonts w:ascii="Trebuchet MS" w:hAnsi="Trebuchet MS"/>
          <w:b/>
          <w:bCs/>
          <w:i/>
          <w:iCs/>
          <w:lang w:val="en-GB"/>
        </w:rPr>
        <w:t>submitting the</w:t>
      </w:r>
    </w:p>
    <w:p w14:paraId="7E30B43F" w14:textId="38B1AC70" w:rsidR="00E9003B" w:rsidRPr="00C35EA5" w:rsidRDefault="00C816EE" w:rsidP="00BD5A99">
      <w:pPr>
        <w:widowControl w:val="0"/>
        <w:shd w:val="clear" w:color="auto" w:fill="FFFF00"/>
        <w:spacing w:before="100" w:beforeAutospacing="1" w:after="100" w:afterAutospacing="1" w:line="240" w:lineRule="auto"/>
        <w:contextualSpacing/>
        <w:jc w:val="center"/>
        <w:rPr>
          <w:rFonts w:ascii="Trebuchet MS" w:eastAsia="Trebuchet MS" w:hAnsi="Trebuchet MS" w:cs="Trebuchet MS"/>
          <w:b/>
          <w:bCs/>
          <w:i/>
          <w:iCs/>
          <w:lang w:val="en-GB"/>
        </w:rPr>
      </w:pPr>
      <w:r w:rsidRPr="00C35EA5">
        <w:rPr>
          <w:rFonts w:ascii="Trebuchet MS" w:hAnsi="Trebuchet MS"/>
          <w:b/>
          <w:bCs/>
          <w:i/>
          <w:iCs/>
          <w:lang w:val="en-GB"/>
        </w:rPr>
        <w:t xml:space="preserve"> applications is </w:t>
      </w:r>
      <w:r w:rsidR="00BE6FB3" w:rsidRPr="00C35EA5">
        <w:rPr>
          <w:rFonts w:ascii="Trebuchet MS" w:hAnsi="Trebuchet MS"/>
          <w:b/>
          <w:bCs/>
          <w:lang w:val="en-GB"/>
        </w:rPr>
        <w:t>…..</w:t>
      </w:r>
      <w:r w:rsidR="0063751C" w:rsidRPr="00C35EA5">
        <w:rPr>
          <w:rFonts w:ascii="Trebuchet MS" w:hAnsi="Trebuchet MS"/>
          <w:i/>
          <w:lang w:val="en-GB"/>
        </w:rPr>
        <w:t xml:space="preserve"> (</w:t>
      </w:r>
      <w:r w:rsidR="0063751C" w:rsidRPr="00C35EA5">
        <w:rPr>
          <w:rFonts w:ascii="Trebuchet MS" w:hAnsi="Trebuchet MS"/>
          <w:b/>
          <w:bCs/>
          <w:i/>
          <w:lang w:val="en-GB"/>
        </w:rPr>
        <w:t>16</w:t>
      </w:r>
      <w:r w:rsidR="0063751C" w:rsidRPr="00C35EA5">
        <w:rPr>
          <w:rFonts w:ascii="Trebuchet MS" w:hAnsi="Trebuchet MS"/>
          <w:b/>
          <w:bCs/>
          <w:i/>
          <w:vertAlign w:val="superscript"/>
          <w:lang w:val="en-GB"/>
        </w:rPr>
        <w:t>00</w:t>
      </w:r>
      <w:r w:rsidR="0063751C" w:rsidRPr="00C35EA5">
        <w:rPr>
          <w:rFonts w:ascii="Trebuchet MS" w:hAnsi="Trebuchet MS"/>
          <w:b/>
          <w:bCs/>
          <w:lang w:val="en-GB"/>
        </w:rPr>
        <w:t xml:space="preserve"> </w:t>
      </w:r>
      <w:r w:rsidRPr="00C35EA5">
        <w:rPr>
          <w:rFonts w:ascii="Trebuchet MS" w:hAnsi="Trebuchet MS"/>
          <w:b/>
          <w:bCs/>
          <w:i/>
          <w:iCs/>
          <w:lang w:val="en-GB"/>
        </w:rPr>
        <w:t>o’clock, Romanian local time).</w:t>
      </w:r>
    </w:p>
    <w:p w14:paraId="118AFBCA" w14:textId="77777777" w:rsidR="00E36D5B" w:rsidRPr="00C35EA5" w:rsidRDefault="00E36D5B" w:rsidP="00BD5A99">
      <w:pPr>
        <w:widowControl w:val="0"/>
        <w:spacing w:before="100" w:beforeAutospacing="1" w:after="100" w:afterAutospacing="1" w:line="240" w:lineRule="auto"/>
        <w:contextualSpacing/>
        <w:jc w:val="both"/>
        <w:rPr>
          <w:rFonts w:ascii="Trebuchet MS" w:hAnsi="Trebuchet MS"/>
          <w:b/>
          <w:bCs/>
          <w:i/>
          <w:iCs/>
          <w:color w:val="FF0000"/>
          <w:lang w:val="en-GB"/>
        </w:rPr>
      </w:pPr>
    </w:p>
    <w:p w14:paraId="575360C3" w14:textId="302FAF48" w:rsidR="00E9003B" w:rsidRPr="00C35EA5" w:rsidRDefault="007A09DC" w:rsidP="00BD5A99">
      <w:pPr>
        <w:widowControl w:val="0"/>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It is not possible t</w:t>
      </w:r>
      <w:r w:rsidR="00536263" w:rsidRPr="00C35EA5">
        <w:rPr>
          <w:rFonts w:ascii="Trebuchet MS" w:hAnsi="Trebuchet MS"/>
          <w:lang w:val="en-GB"/>
        </w:rPr>
        <w:t>o</w:t>
      </w:r>
      <w:r w:rsidRPr="00C35EA5">
        <w:rPr>
          <w:rFonts w:ascii="Trebuchet MS" w:hAnsi="Trebuchet MS"/>
          <w:lang w:val="en-GB"/>
        </w:rPr>
        <w:t xml:space="preserve"> submit the Application Form after the deadline.</w:t>
      </w:r>
    </w:p>
    <w:p w14:paraId="01EB0A62" w14:textId="77777777" w:rsidR="00E36D5B" w:rsidRPr="00C35EA5" w:rsidRDefault="00E36D5B" w:rsidP="008E4927">
      <w:pPr>
        <w:rPr>
          <w:rFonts w:eastAsia="Trebuchet MS"/>
          <w:lang w:val="en-GB"/>
        </w:rPr>
      </w:pPr>
    </w:p>
    <w:p w14:paraId="75F35492" w14:textId="4F917734" w:rsidR="00E9003B" w:rsidRPr="00AC576F" w:rsidRDefault="00C816EE" w:rsidP="00975F35">
      <w:pPr>
        <w:pStyle w:val="Heading2"/>
        <w:numPr>
          <w:ilvl w:val="1"/>
          <w:numId w:val="242"/>
        </w:numPr>
        <w:tabs>
          <w:tab w:val="left" w:pos="1276"/>
        </w:tabs>
        <w:ind w:left="567" w:hanging="573"/>
        <w:rPr>
          <w:rFonts w:ascii="Trebuchet MS" w:hAnsi="Trebuchet MS"/>
          <w:b/>
          <w:color w:val="003399"/>
          <w:sz w:val="24"/>
          <w:szCs w:val="24"/>
          <w:lang w:val="en-GB"/>
        </w:rPr>
      </w:pPr>
      <w:bookmarkStart w:id="26" w:name="_Toc105059569"/>
      <w:r w:rsidRPr="00AC576F">
        <w:rPr>
          <w:rFonts w:ascii="Trebuchet MS" w:hAnsi="Trebuchet MS"/>
          <w:b/>
          <w:color w:val="003399"/>
          <w:sz w:val="24"/>
          <w:szCs w:val="24"/>
          <w:lang w:val="en-GB"/>
        </w:rPr>
        <w:t>Evaluation of Applications</w:t>
      </w:r>
      <w:bookmarkEnd w:id="26"/>
    </w:p>
    <w:p w14:paraId="13005A4E" w14:textId="50B25A8F" w:rsidR="00E9003B" w:rsidRPr="00C35EA5" w:rsidRDefault="00C816EE" w:rsidP="00E36D5B">
      <w:pPr>
        <w:widowControl w:val="0"/>
        <w:spacing w:before="120" w:after="120" w:line="240" w:lineRule="auto"/>
        <w:contextualSpacing/>
        <w:jc w:val="both"/>
        <w:rPr>
          <w:rFonts w:ascii="Trebuchet MS" w:eastAsia="Trebuchet MS" w:hAnsi="Trebuchet MS" w:cs="Trebuchet MS"/>
          <w:lang w:val="en-GB"/>
        </w:rPr>
      </w:pPr>
      <w:r w:rsidRPr="00C35EA5">
        <w:rPr>
          <w:rFonts w:ascii="Trebuchet MS" w:hAnsi="Trebuchet MS"/>
          <w:lang w:val="en-GB"/>
        </w:rPr>
        <w:t xml:space="preserve">All the project proposals submitted between the first day of call for proposals and the deadline for submitting applications will be included in the evaluation process. </w:t>
      </w:r>
    </w:p>
    <w:p w14:paraId="0F952028" w14:textId="7B6D058E" w:rsidR="00E9003B" w:rsidRPr="00C35EA5" w:rsidRDefault="00C816EE" w:rsidP="00897BF4">
      <w:pPr>
        <w:widowControl w:val="0"/>
        <w:spacing w:before="120" w:after="120" w:line="240" w:lineRule="auto"/>
        <w:contextualSpacing/>
        <w:jc w:val="both"/>
        <w:rPr>
          <w:rFonts w:ascii="Trebuchet MS" w:hAnsi="Trebuchet MS"/>
          <w:lang w:val="en-GB"/>
        </w:rPr>
      </w:pPr>
      <w:r w:rsidRPr="00C35EA5">
        <w:rPr>
          <w:rFonts w:ascii="Trebuchet MS" w:hAnsi="Trebuchet MS"/>
          <w:lang w:val="en-GB"/>
        </w:rPr>
        <w:t xml:space="preserve">All projects will be assessed and selected according to the evaluation criteria previously approved by </w:t>
      </w:r>
      <w:r w:rsidR="007B0F58" w:rsidRPr="00C35EA5">
        <w:rPr>
          <w:rFonts w:ascii="Trebuchet MS" w:hAnsi="Trebuchet MS"/>
          <w:lang w:val="en-GB"/>
        </w:rPr>
        <w:t xml:space="preserve">the </w:t>
      </w:r>
      <w:r w:rsidRPr="00C35EA5">
        <w:rPr>
          <w:rFonts w:ascii="Trebuchet MS" w:hAnsi="Trebuchet MS"/>
          <w:lang w:val="en-GB"/>
        </w:rPr>
        <w:t xml:space="preserve">MC. </w:t>
      </w:r>
    </w:p>
    <w:p w14:paraId="2F8C7E4D" w14:textId="2BBB02FE" w:rsidR="00EE65FD" w:rsidRPr="00C35EA5" w:rsidRDefault="00AF206D" w:rsidP="00AF206D">
      <w:pPr>
        <w:spacing w:before="180" w:after="180"/>
        <w:jc w:val="both"/>
        <w:rPr>
          <w:lang w:val="en-GB"/>
        </w:rPr>
      </w:pPr>
      <w:r w:rsidRPr="00C35EA5">
        <w:rPr>
          <w:rFonts w:ascii="Trebuchet MS" w:hAnsi="Trebuchet MS"/>
          <w:lang w:val="en-GB"/>
        </w:rPr>
        <w:t>An Evaluation Committee shall perform the assessment of the project proposals and the MC shall select the project</w:t>
      </w:r>
      <w:r w:rsidR="00B703D1" w:rsidRPr="00C35EA5">
        <w:rPr>
          <w:rFonts w:ascii="Trebuchet MS" w:hAnsi="Trebuchet MS"/>
          <w:lang w:val="en-GB"/>
        </w:rPr>
        <w:t>s</w:t>
      </w:r>
      <w:r w:rsidRPr="00C35EA5">
        <w:rPr>
          <w:rFonts w:ascii="Trebuchet MS" w:hAnsi="Trebuchet MS"/>
          <w:lang w:val="en-GB"/>
        </w:rPr>
        <w:t xml:space="preserve"> proposed for financing based on the ranking given by the Evaluation Committee.</w:t>
      </w:r>
      <w:r w:rsidR="007B0F58" w:rsidRPr="00C35EA5">
        <w:rPr>
          <w:lang w:val="en-GB"/>
        </w:rPr>
        <w:t xml:space="preserve"> </w:t>
      </w:r>
      <w:r w:rsidR="007B0F58" w:rsidRPr="00C35EA5">
        <w:rPr>
          <w:rFonts w:ascii="Trebuchet MS" w:hAnsi="Trebuchet MS"/>
          <w:lang w:val="en-GB"/>
        </w:rPr>
        <w:t>The decisions in the Evaluation Committee shall be taken via consensus.</w:t>
      </w:r>
    </w:p>
    <w:p w14:paraId="0A1AB86D" w14:textId="745310DF" w:rsidR="007F21CB" w:rsidRPr="00C35EA5" w:rsidRDefault="007F21CB" w:rsidP="007F21CB">
      <w:pPr>
        <w:spacing w:before="180" w:after="180"/>
        <w:jc w:val="both"/>
        <w:rPr>
          <w:rFonts w:ascii="Trebuchet MS" w:hAnsi="Trebuchet MS"/>
          <w:lang w:val="en-GB"/>
        </w:rPr>
      </w:pPr>
      <w:r w:rsidRPr="00C35EA5">
        <w:rPr>
          <w:rFonts w:ascii="Trebuchet MS" w:hAnsi="Trebuchet MS"/>
          <w:lang w:val="en-GB"/>
        </w:rPr>
        <w:t>The evaluation will be carried out in two phase</w:t>
      </w:r>
      <w:r w:rsidR="007B0F58" w:rsidRPr="00C35EA5">
        <w:rPr>
          <w:rFonts w:ascii="Trebuchet MS" w:hAnsi="Trebuchet MS"/>
          <w:lang w:val="en-GB"/>
        </w:rPr>
        <w:t>s</w:t>
      </w:r>
      <w:r w:rsidRPr="00C35EA5">
        <w:rPr>
          <w:rFonts w:ascii="Trebuchet MS" w:hAnsi="Trebuchet MS"/>
          <w:lang w:val="en-GB"/>
        </w:rPr>
        <w:t>:</w:t>
      </w:r>
    </w:p>
    <w:p w14:paraId="3E21F647" w14:textId="77777777" w:rsidR="007F21CB" w:rsidRPr="00C35EA5" w:rsidRDefault="007F21CB" w:rsidP="007F21CB">
      <w:pPr>
        <w:spacing w:before="180" w:after="180"/>
        <w:jc w:val="both"/>
        <w:rPr>
          <w:rFonts w:ascii="Trebuchet MS" w:hAnsi="Trebuchet MS"/>
          <w:lang w:val="en-GB"/>
        </w:rPr>
      </w:pPr>
      <w:r w:rsidRPr="00C35EA5">
        <w:rPr>
          <w:rFonts w:ascii="Trebuchet MS" w:hAnsi="Trebuchet MS"/>
          <w:lang w:val="en-GB"/>
        </w:rPr>
        <w:t>Phase 1, administrative compliance and eligibility check to be carried out by internal assessors appointed from the MA/JS/JS Antenna/NA.</w:t>
      </w:r>
    </w:p>
    <w:p w14:paraId="3E961051" w14:textId="31BB2A35" w:rsidR="00F93A7B" w:rsidRPr="00C35EA5" w:rsidRDefault="007F21CB" w:rsidP="00897BF4">
      <w:pPr>
        <w:widowControl w:val="0"/>
        <w:spacing w:before="120" w:after="120" w:line="240" w:lineRule="auto"/>
        <w:contextualSpacing/>
        <w:jc w:val="both"/>
        <w:rPr>
          <w:rFonts w:ascii="Trebuchet MS" w:hAnsi="Trebuchet MS"/>
          <w:lang w:val="en-GB"/>
        </w:rPr>
      </w:pPr>
      <w:r w:rsidRPr="00C35EA5">
        <w:rPr>
          <w:rFonts w:ascii="Trebuchet MS" w:hAnsi="Trebuchet MS"/>
          <w:lang w:val="en-GB"/>
        </w:rPr>
        <w:t xml:space="preserve">Phase 2, technical and financial evaluation and state aid incidence assessment to be carried out by external assessors contracted by the JS through public procurement procedure in accordance with procurement procedure rules applicable. </w:t>
      </w:r>
    </w:p>
    <w:p w14:paraId="744EFC02" w14:textId="77777777" w:rsidR="007B0F58" w:rsidRPr="00C35EA5" w:rsidRDefault="007B0F58" w:rsidP="00897BF4">
      <w:pPr>
        <w:widowControl w:val="0"/>
        <w:spacing w:before="120" w:after="120" w:line="240" w:lineRule="auto"/>
        <w:contextualSpacing/>
        <w:jc w:val="both"/>
        <w:rPr>
          <w:rFonts w:ascii="Trebuchet MS" w:hAnsi="Trebuchet MS"/>
          <w:lang w:val="en-GB"/>
        </w:rPr>
      </w:pPr>
    </w:p>
    <w:p w14:paraId="0985E696" w14:textId="5A1D2A8B" w:rsidR="00E9003B" w:rsidRPr="00C35EA5" w:rsidRDefault="00C816EE" w:rsidP="00897BF4">
      <w:pPr>
        <w:widowControl w:val="0"/>
        <w:spacing w:before="120" w:after="120" w:line="240" w:lineRule="auto"/>
        <w:contextualSpacing/>
        <w:jc w:val="both"/>
        <w:rPr>
          <w:rFonts w:ascii="Trebuchet MS" w:eastAsia="Trebuchet MS" w:hAnsi="Trebuchet MS" w:cs="Trebuchet MS"/>
          <w:lang w:val="en-GB"/>
        </w:rPr>
      </w:pPr>
      <w:r w:rsidRPr="00C35EA5">
        <w:rPr>
          <w:rFonts w:ascii="Trebuchet MS" w:hAnsi="Trebuchet MS"/>
          <w:lang w:val="en-GB"/>
        </w:rPr>
        <w:t>Verification of the compliance of project application with eligibility criteria can be made all through the evaluation</w:t>
      </w:r>
      <w:r w:rsidR="007B0F58" w:rsidRPr="00C35EA5">
        <w:rPr>
          <w:rFonts w:ascii="Trebuchet MS" w:hAnsi="Trebuchet MS"/>
          <w:lang w:val="en-GB"/>
        </w:rPr>
        <w:t>, selection,</w:t>
      </w:r>
      <w:r w:rsidR="00565BD6" w:rsidRPr="00C35EA5">
        <w:rPr>
          <w:rFonts w:ascii="Trebuchet MS" w:hAnsi="Trebuchet MS"/>
          <w:lang w:val="en-GB"/>
        </w:rPr>
        <w:t xml:space="preserve"> and contracting</w:t>
      </w:r>
      <w:r w:rsidRPr="00C35EA5">
        <w:rPr>
          <w:rFonts w:ascii="Trebuchet MS" w:hAnsi="Trebuchet MS"/>
          <w:lang w:val="en-GB"/>
        </w:rPr>
        <w:t xml:space="preserve"> process and failure to comply with the established eligibility criteria can lead to the rejection of the application in any stage of the evaluation</w:t>
      </w:r>
      <w:r w:rsidR="007B0F58" w:rsidRPr="00C35EA5">
        <w:rPr>
          <w:rFonts w:ascii="Trebuchet MS" w:hAnsi="Trebuchet MS"/>
          <w:lang w:val="en-GB"/>
        </w:rPr>
        <w:t>, selection,</w:t>
      </w:r>
      <w:r w:rsidRPr="00C35EA5">
        <w:rPr>
          <w:rFonts w:ascii="Trebuchet MS" w:hAnsi="Trebuchet MS"/>
          <w:lang w:val="en-GB"/>
        </w:rPr>
        <w:t xml:space="preserve"> </w:t>
      </w:r>
      <w:r w:rsidR="00565BD6" w:rsidRPr="00C35EA5">
        <w:rPr>
          <w:rFonts w:ascii="Trebuchet MS" w:hAnsi="Trebuchet MS"/>
          <w:lang w:val="en-GB"/>
        </w:rPr>
        <w:t xml:space="preserve">and contracting </w:t>
      </w:r>
      <w:r w:rsidRPr="00C35EA5">
        <w:rPr>
          <w:rFonts w:ascii="Trebuchet MS" w:hAnsi="Trebuchet MS"/>
          <w:lang w:val="en-GB"/>
        </w:rPr>
        <w:t>process.</w:t>
      </w:r>
    </w:p>
    <w:p w14:paraId="5C6FA62C" w14:textId="77777777" w:rsidR="003A0BC9" w:rsidRPr="00C35EA5" w:rsidRDefault="003A0BC9" w:rsidP="00897BF4">
      <w:pPr>
        <w:widowControl w:val="0"/>
        <w:spacing w:before="120" w:after="120" w:line="240" w:lineRule="auto"/>
        <w:contextualSpacing/>
        <w:jc w:val="both"/>
        <w:rPr>
          <w:rFonts w:ascii="Trebuchet MS" w:hAnsi="Trebuchet MS"/>
          <w:bCs/>
          <w:iCs/>
          <w:lang w:val="en-GB"/>
        </w:rPr>
      </w:pPr>
    </w:p>
    <w:p w14:paraId="653AD53C" w14:textId="406E9BF2" w:rsidR="00E36D5B" w:rsidRPr="00C35EA5" w:rsidRDefault="009D4203" w:rsidP="00897BF4">
      <w:pPr>
        <w:widowControl w:val="0"/>
        <w:spacing w:before="120" w:after="120" w:line="240" w:lineRule="auto"/>
        <w:contextualSpacing/>
        <w:jc w:val="both"/>
        <w:rPr>
          <w:rFonts w:ascii="Trebuchet MS" w:eastAsia="Trebuchet MS" w:hAnsi="Trebuchet MS" w:cs="Trebuchet MS"/>
          <w:iCs/>
          <w:lang w:val="en-GB"/>
        </w:rPr>
      </w:pPr>
      <w:r w:rsidRPr="00C35EA5">
        <w:rPr>
          <w:rFonts w:ascii="Trebuchet MS" w:hAnsi="Trebuchet MS"/>
          <w:bCs/>
          <w:iCs/>
          <w:lang w:val="en-GB"/>
        </w:rPr>
        <w:t>In order to be proposed for approval</w:t>
      </w:r>
      <w:r w:rsidR="007E507E" w:rsidRPr="00C35EA5">
        <w:rPr>
          <w:rFonts w:ascii="Trebuchet MS" w:hAnsi="Trebuchet MS"/>
          <w:bCs/>
          <w:iCs/>
          <w:lang w:val="en-GB"/>
        </w:rPr>
        <w:t>,</w:t>
      </w:r>
      <w:r w:rsidRPr="00C35EA5">
        <w:rPr>
          <w:rFonts w:ascii="Trebuchet MS" w:hAnsi="Trebuchet MS"/>
          <w:bCs/>
          <w:iCs/>
          <w:lang w:val="en-GB"/>
        </w:rPr>
        <w:t xml:space="preserve"> </w:t>
      </w:r>
      <w:r w:rsidR="00E36D5B" w:rsidRPr="00C35EA5">
        <w:rPr>
          <w:rFonts w:ascii="Trebuchet MS" w:hAnsi="Trebuchet MS"/>
          <w:bCs/>
          <w:iCs/>
          <w:lang w:val="en-GB"/>
        </w:rPr>
        <w:t>the applications must respect the administrative and eligibility criteria</w:t>
      </w:r>
      <w:r w:rsidR="00C839F8" w:rsidRPr="00C35EA5">
        <w:rPr>
          <w:rFonts w:ascii="Trebuchet MS" w:hAnsi="Trebuchet MS"/>
          <w:bCs/>
          <w:iCs/>
          <w:lang w:val="en-GB"/>
        </w:rPr>
        <w:t xml:space="preserve">, </w:t>
      </w:r>
      <w:r w:rsidR="00E36D5B" w:rsidRPr="00C35EA5">
        <w:rPr>
          <w:rFonts w:ascii="Trebuchet MS" w:hAnsi="Trebuchet MS"/>
          <w:bCs/>
          <w:iCs/>
          <w:lang w:val="en-GB"/>
        </w:rPr>
        <w:t xml:space="preserve">receive at </w:t>
      </w:r>
      <w:r w:rsidR="00E36D5B" w:rsidRPr="00C35EA5">
        <w:rPr>
          <w:rFonts w:ascii="Trebuchet MS" w:eastAsia="Trebuchet MS" w:hAnsi="Trebuchet MS" w:cs="Trebuchet MS"/>
          <w:lang w:val="en-GB"/>
        </w:rPr>
        <w:t>least 70</w:t>
      </w:r>
      <w:r w:rsidR="00E36D5B" w:rsidRPr="00C35EA5">
        <w:rPr>
          <w:rFonts w:ascii="Trebuchet MS" w:hAnsi="Trebuchet MS"/>
          <w:bCs/>
          <w:iCs/>
          <w:lang w:val="en-GB"/>
        </w:rPr>
        <w:t xml:space="preserve"> points at the technical and financial evaluation</w:t>
      </w:r>
      <w:r w:rsidR="003A0BC9" w:rsidRPr="00C35EA5">
        <w:rPr>
          <w:rFonts w:ascii="Trebuchet MS" w:hAnsi="Trebuchet MS"/>
          <w:lang w:val="en-GB"/>
        </w:rPr>
        <w:t xml:space="preserve"> and </w:t>
      </w:r>
      <w:r w:rsidR="00C839F8" w:rsidRPr="00C35EA5">
        <w:rPr>
          <w:rFonts w:ascii="Trebuchet MS" w:hAnsi="Trebuchet MS"/>
          <w:lang w:val="en-GB"/>
        </w:rPr>
        <w:t xml:space="preserve">not </w:t>
      </w:r>
      <w:r w:rsidR="007E507E" w:rsidRPr="00C35EA5">
        <w:rPr>
          <w:rFonts w:ascii="Trebuchet MS" w:hAnsi="Trebuchet MS"/>
          <w:lang w:val="en-GB"/>
        </w:rPr>
        <w:t xml:space="preserve">be </w:t>
      </w:r>
      <w:r w:rsidR="00C839F8" w:rsidRPr="00C35EA5">
        <w:rPr>
          <w:rFonts w:ascii="Trebuchet MS" w:hAnsi="Trebuchet MS"/>
          <w:lang w:val="en-GB"/>
        </w:rPr>
        <w:t xml:space="preserve">rejected during the </w:t>
      </w:r>
      <w:r w:rsidR="003A0BC9" w:rsidRPr="00C35EA5">
        <w:rPr>
          <w:rFonts w:ascii="Trebuchet MS" w:hAnsi="Trebuchet MS"/>
          <w:lang w:val="en-GB"/>
        </w:rPr>
        <w:t>state aid incidence</w:t>
      </w:r>
      <w:r w:rsidR="00C839F8" w:rsidRPr="00C35EA5">
        <w:rPr>
          <w:rFonts w:ascii="Trebuchet MS" w:hAnsi="Trebuchet MS"/>
          <w:lang w:val="en-GB"/>
        </w:rPr>
        <w:t xml:space="preserve"> evaluation</w:t>
      </w:r>
      <w:r w:rsidR="00E36D5B" w:rsidRPr="00C35EA5">
        <w:rPr>
          <w:rFonts w:ascii="Trebuchet MS" w:hAnsi="Trebuchet MS"/>
          <w:iCs/>
          <w:lang w:val="en-GB"/>
        </w:rPr>
        <w:t xml:space="preserve">. </w:t>
      </w:r>
    </w:p>
    <w:p w14:paraId="1DE792A8" w14:textId="50F5AE81" w:rsidR="00E9003B" w:rsidRPr="00C35EA5" w:rsidRDefault="00E9003B" w:rsidP="00BD5A99">
      <w:pPr>
        <w:widowControl w:val="0"/>
        <w:spacing w:before="100" w:beforeAutospacing="1" w:after="100" w:afterAutospacing="1" w:line="240" w:lineRule="auto"/>
        <w:contextualSpacing/>
        <w:jc w:val="both"/>
        <w:rPr>
          <w:rFonts w:ascii="Trebuchet MS" w:eastAsia="Trebuchet MS" w:hAnsi="Trebuchet MS" w:cs="Trebuchet MS"/>
          <w:lang w:val="en-GB"/>
        </w:rPr>
      </w:pPr>
    </w:p>
    <w:p w14:paraId="4727EA0E" w14:textId="6A21704B" w:rsidR="00BE7DD8" w:rsidRPr="00572F9F" w:rsidRDefault="00BE7DD8" w:rsidP="00BE7DD8">
      <w:pPr>
        <w:pStyle w:val="Heading3"/>
        <w:numPr>
          <w:ilvl w:val="2"/>
          <w:numId w:val="242"/>
        </w:numPr>
        <w:tabs>
          <w:tab w:val="left" w:pos="851"/>
        </w:tabs>
        <w:ind w:left="851" w:hanging="788"/>
        <w:rPr>
          <w:rFonts w:ascii="Trebuchet MS" w:hAnsi="Trebuchet MS"/>
          <w:b/>
          <w:color w:val="003399"/>
          <w:sz w:val="24"/>
          <w:szCs w:val="24"/>
          <w:lang w:val="en-GB"/>
        </w:rPr>
      </w:pPr>
      <w:bookmarkStart w:id="27" w:name="_Toc105059570"/>
      <w:r w:rsidRPr="00572F9F">
        <w:rPr>
          <w:rFonts w:ascii="Trebuchet MS" w:hAnsi="Trebuchet MS"/>
          <w:b/>
          <w:color w:val="003399"/>
          <w:sz w:val="24"/>
          <w:szCs w:val="24"/>
          <w:lang w:val="en-GB"/>
        </w:rPr>
        <w:t>Clarification Requests</w:t>
      </w:r>
      <w:bookmarkEnd w:id="27"/>
      <w:r w:rsidRPr="00572F9F">
        <w:rPr>
          <w:rFonts w:ascii="Trebuchet MS" w:hAnsi="Trebuchet MS"/>
          <w:b/>
          <w:color w:val="003399"/>
          <w:sz w:val="24"/>
          <w:szCs w:val="24"/>
          <w:lang w:val="en-GB"/>
        </w:rPr>
        <w:t xml:space="preserve"> </w:t>
      </w:r>
    </w:p>
    <w:p w14:paraId="1FDDEC8D" w14:textId="26DC9F08" w:rsidR="00BE7DD8" w:rsidRPr="00C35EA5" w:rsidRDefault="00BE7DD8" w:rsidP="00BE7DD8">
      <w:pPr>
        <w:rPr>
          <w:rFonts w:ascii="Trebuchet MS" w:hAnsi="Trebuchet MS"/>
          <w:lang w:val="en-GB"/>
        </w:rPr>
      </w:pPr>
    </w:p>
    <w:p w14:paraId="036B4588" w14:textId="7121CF04" w:rsidR="00FB4CE3" w:rsidRPr="00C35EA5" w:rsidRDefault="00FB4CE3" w:rsidP="00FB4CE3">
      <w:pPr>
        <w:jc w:val="both"/>
        <w:rPr>
          <w:rFonts w:ascii="Trebuchet MS" w:hAnsi="Trebuchet MS"/>
          <w:b/>
          <w:lang w:val="en-GB"/>
        </w:rPr>
      </w:pPr>
      <w:r w:rsidRPr="00C35EA5">
        <w:rPr>
          <w:rFonts w:ascii="Trebuchet MS" w:hAnsi="Trebuchet MS"/>
          <w:b/>
          <w:lang w:val="en-GB"/>
        </w:rPr>
        <w:t>For Step 1: Administrative compliance and eligibility check</w:t>
      </w:r>
    </w:p>
    <w:p w14:paraId="614AEC75" w14:textId="5B319ADB" w:rsidR="00BE7DD8" w:rsidRPr="00C35EA5" w:rsidRDefault="00BE7DD8" w:rsidP="00BE7DD8">
      <w:pPr>
        <w:pStyle w:val="maintext"/>
        <w:rPr>
          <w:rFonts w:ascii="Trebuchet MS" w:hAnsi="Trebuchet MS" w:cs="Times New Roman"/>
        </w:rPr>
      </w:pPr>
      <w:r w:rsidRPr="00C35EA5">
        <w:rPr>
          <w:rFonts w:ascii="Trebuchet MS" w:hAnsi="Trebuchet MS" w:cs="Times New Roman"/>
        </w:rPr>
        <w:t xml:space="preserve">If, after examining the AF and filling in the administrative compliance grid and eligibility grid, clarifications/completions/supporting documents are necessary, the Chairperson assisted by the Secretary of the Evaluation Committee shall send via JeMS message portal </w:t>
      </w:r>
      <w:r w:rsidRPr="00C35EA5">
        <w:rPr>
          <w:rFonts w:ascii="Trebuchet MS" w:hAnsi="Trebuchet MS" w:cs="Times New Roman"/>
          <w:b/>
        </w:rPr>
        <w:t xml:space="preserve">one single </w:t>
      </w:r>
      <w:r w:rsidRPr="00C35EA5">
        <w:rPr>
          <w:rFonts w:ascii="Trebuchet MS" w:hAnsi="Trebuchet MS" w:cs="Times New Roman"/>
        </w:rPr>
        <w:t xml:space="preserve">clarification letter to the Lead </w:t>
      </w:r>
      <w:r w:rsidRPr="00C35EA5">
        <w:rPr>
          <w:rFonts w:ascii="Trebuchet MS" w:hAnsi="Trebuchet MS"/>
        </w:rPr>
        <w:t>Applicant</w:t>
      </w:r>
      <w:r w:rsidRPr="00C35EA5">
        <w:rPr>
          <w:rFonts w:ascii="Trebuchet MS" w:hAnsi="Trebuchet MS" w:cs="Times New Roman"/>
        </w:rPr>
        <w:t xml:space="preserve">. </w:t>
      </w:r>
    </w:p>
    <w:p w14:paraId="7FB71896" w14:textId="77777777" w:rsidR="00BE7DD8" w:rsidRPr="00C35EA5" w:rsidRDefault="00BE7DD8" w:rsidP="00BE7DD8">
      <w:pPr>
        <w:pStyle w:val="maintext"/>
        <w:rPr>
          <w:rFonts w:ascii="Trebuchet MS" w:hAnsi="Trebuchet MS" w:cs="Times New Roman"/>
        </w:rPr>
      </w:pPr>
      <w:r w:rsidRPr="00C35EA5">
        <w:rPr>
          <w:rFonts w:ascii="Trebuchet MS" w:hAnsi="Trebuchet MS" w:cs="Times New Roman"/>
        </w:rPr>
        <w:t xml:space="preserve">The Lead Applicant must ensure that the deadline for the clarification request indicated in the clarification letter is met. If the response to the clarification is not received in the </w:t>
      </w:r>
      <w:r w:rsidRPr="00C35EA5">
        <w:rPr>
          <w:rFonts w:ascii="Trebuchet MS" w:hAnsi="Trebuchet MS" w:cs="Times New Roman"/>
        </w:rPr>
        <w:lastRenderedPageBreak/>
        <w:t>requested deadline or clarifications/documents are incomplete, the project is considered rejected.</w:t>
      </w:r>
    </w:p>
    <w:p w14:paraId="1343CF17" w14:textId="77777777" w:rsidR="00FB4CE3" w:rsidRPr="00C35EA5" w:rsidRDefault="00FB4CE3" w:rsidP="00FB4CE3">
      <w:pPr>
        <w:jc w:val="both"/>
        <w:rPr>
          <w:rFonts w:ascii="Trebuchet MS" w:hAnsi="Trebuchet MS"/>
          <w:b/>
          <w:lang w:val="en-GB"/>
        </w:rPr>
      </w:pPr>
    </w:p>
    <w:p w14:paraId="333688F4" w14:textId="29A28E65" w:rsidR="00FB4CE3" w:rsidRPr="00C35EA5" w:rsidRDefault="00FB4CE3" w:rsidP="00FB4CE3">
      <w:pPr>
        <w:jc w:val="both"/>
        <w:rPr>
          <w:rFonts w:ascii="Trebuchet MS" w:hAnsi="Trebuchet MS"/>
          <w:b/>
          <w:lang w:val="en-GB"/>
        </w:rPr>
      </w:pPr>
      <w:r w:rsidRPr="00C35EA5">
        <w:rPr>
          <w:rFonts w:ascii="Trebuchet MS" w:hAnsi="Trebuchet MS"/>
          <w:b/>
          <w:lang w:val="en-GB"/>
        </w:rPr>
        <w:t>For Step 2: Technical and financial evaluation and state aid incidence assessment</w:t>
      </w:r>
    </w:p>
    <w:p w14:paraId="2E608A8B" w14:textId="4BA4F1BF" w:rsidR="00FB4CE3" w:rsidRPr="00C35EA5" w:rsidRDefault="00FB4CE3" w:rsidP="00FB4CE3">
      <w:pPr>
        <w:pStyle w:val="maintext"/>
        <w:rPr>
          <w:rFonts w:ascii="Trebuchet MS" w:hAnsi="Trebuchet MS" w:cs="Times New Roman"/>
        </w:rPr>
      </w:pPr>
      <w:r w:rsidRPr="00C35EA5">
        <w:rPr>
          <w:rFonts w:ascii="Trebuchet MS" w:hAnsi="Trebuchet MS" w:cs="Times New Roman"/>
        </w:rPr>
        <w:t xml:space="preserve">If, during the technical and financial evaluation process, after the complete examination of the project proposals and the appropriate grid, the external assessors of the EC consider that, for a better assessment of the project proposals, certain </w:t>
      </w:r>
      <w:r w:rsidRPr="00C35EA5">
        <w:rPr>
          <w:rFonts w:ascii="Trebuchet MS" w:hAnsi="Trebuchet MS" w:cs="Times New Roman"/>
          <w:b/>
        </w:rPr>
        <w:t xml:space="preserve">clarifications </w:t>
      </w:r>
      <w:r w:rsidRPr="00C35EA5">
        <w:rPr>
          <w:rFonts w:ascii="Trebuchet MS" w:hAnsi="Trebuchet MS" w:cs="Times New Roman"/>
        </w:rPr>
        <w:t xml:space="preserve">are required in relation to the technical and financial information and Annexes included in the application, then, the Evaluation Committee will request by means of a written notification sent through the JeMS to the Lead Applicant all the necessary information. </w:t>
      </w:r>
    </w:p>
    <w:p w14:paraId="1FD3A46F" w14:textId="77777777" w:rsidR="005E171B" w:rsidRPr="00C35EA5" w:rsidRDefault="00FB4CE3" w:rsidP="005E171B">
      <w:pPr>
        <w:pStyle w:val="maintext"/>
        <w:rPr>
          <w:rFonts w:ascii="Trebuchet MS" w:hAnsi="Trebuchet MS" w:cs="Times New Roman"/>
        </w:rPr>
      </w:pPr>
      <w:r w:rsidRPr="00C35EA5">
        <w:rPr>
          <w:rFonts w:ascii="Trebuchet MS" w:hAnsi="Trebuchet MS" w:cs="Times New Roman"/>
        </w:rPr>
        <w:t xml:space="preserve">The Lead Applicant must ensure that the response to the clarification request meets the deadline indicated in the clarification letter. The response shall be sent by replying to the Clarification request message through the JeMS.  </w:t>
      </w:r>
      <w:r w:rsidR="005E171B" w:rsidRPr="00C35EA5">
        <w:rPr>
          <w:rFonts w:ascii="Trebuchet MS" w:hAnsi="Trebuchet MS" w:cs="Times New Roman"/>
        </w:rPr>
        <w:t xml:space="preserve">During the evaluation, depending on the complexity of the clarifications requested, the EC may decide to give an extended deadline for submitting the clarifications.  </w:t>
      </w:r>
    </w:p>
    <w:p w14:paraId="7F7759EA" w14:textId="1ADDA62E" w:rsidR="002575CE" w:rsidRDefault="00FB4CE3" w:rsidP="00FB4CE3">
      <w:pPr>
        <w:pStyle w:val="maintext"/>
        <w:rPr>
          <w:rFonts w:ascii="Trebuchet MS" w:hAnsi="Trebuchet MS" w:cs="Times New Roman"/>
        </w:rPr>
      </w:pPr>
      <w:r w:rsidRPr="00C35EA5">
        <w:rPr>
          <w:rFonts w:ascii="Trebuchet MS" w:hAnsi="Trebuchet MS" w:cs="Times New Roman"/>
        </w:rPr>
        <w:t>The maximum number of clarification requests that can be allowed for a single project proposal during the technical and financial verification phase is 1. Additional clarification letters are not permitted in th</w:t>
      </w:r>
      <w:r w:rsidR="00426709">
        <w:rPr>
          <w:rFonts w:ascii="Trebuchet MS" w:hAnsi="Trebuchet MS" w:cs="Times New Roman"/>
        </w:rPr>
        <w:t>is stage</w:t>
      </w:r>
      <w:r w:rsidRPr="00C35EA5">
        <w:rPr>
          <w:rFonts w:ascii="Trebuchet MS" w:hAnsi="Trebuchet MS" w:cs="Times New Roman"/>
        </w:rPr>
        <w:t xml:space="preserve">, with the exception of state aid incidence assessment. </w:t>
      </w:r>
    </w:p>
    <w:p w14:paraId="7C95ED05" w14:textId="77777777" w:rsidR="002575CE" w:rsidRDefault="002575CE" w:rsidP="002575CE">
      <w:pPr>
        <w:pStyle w:val="maintext"/>
        <w:shd w:val="clear" w:color="auto" w:fill="D8D8D8" w:themeFill="background2" w:themeFillTint="99"/>
        <w:rPr>
          <w:rFonts w:ascii="Trebuchet MS" w:hAnsi="Trebuchet MS" w:cs="Times New Roman"/>
        </w:rPr>
      </w:pPr>
      <w:r w:rsidRPr="002575CE">
        <w:rPr>
          <w:rFonts w:ascii="Trebuchet MS" w:hAnsi="Trebuchet MS" w:cs="Times New Roman"/>
        </w:rPr>
        <w:t xml:space="preserve">The Application and all supporing documents should be filled with utmost attention in order to avoid requests for clarifications. </w:t>
      </w:r>
    </w:p>
    <w:p w14:paraId="20C16E3B" w14:textId="4BD5423D" w:rsidR="002575CE" w:rsidRPr="00C35EA5" w:rsidRDefault="002575CE" w:rsidP="002575CE">
      <w:pPr>
        <w:pStyle w:val="maintext"/>
        <w:shd w:val="clear" w:color="auto" w:fill="D8D8D8" w:themeFill="background2" w:themeFillTint="99"/>
        <w:rPr>
          <w:rFonts w:ascii="Trebuchet MS" w:hAnsi="Trebuchet MS" w:cs="Times New Roman"/>
        </w:rPr>
      </w:pPr>
      <w:r w:rsidRPr="002575CE">
        <w:rPr>
          <w:rFonts w:ascii="Trebuchet MS" w:hAnsi="Trebuchet MS" w:cs="Times New Roman"/>
        </w:rPr>
        <w:t>In order to avoid the administrative burden the intended number of clarifications during the technical and financial verification phase is 1 (one), with the exception of state aid incidence assessment</w:t>
      </w:r>
      <w:r>
        <w:rPr>
          <w:rFonts w:ascii="Trebuchet MS" w:hAnsi="Trebuchet MS" w:cs="Times New Roman"/>
        </w:rPr>
        <w:t>.</w:t>
      </w:r>
    </w:p>
    <w:p w14:paraId="37AE899A" w14:textId="77777777" w:rsidR="002575CE" w:rsidRDefault="002575CE" w:rsidP="00CD6A19">
      <w:pPr>
        <w:pStyle w:val="maintext"/>
        <w:rPr>
          <w:rFonts w:ascii="Trebuchet MS" w:hAnsi="Trebuchet MS" w:cs="Times New Roman"/>
        </w:rPr>
      </w:pPr>
    </w:p>
    <w:p w14:paraId="7C346586" w14:textId="517A61B6" w:rsidR="00BE7DD8" w:rsidRDefault="00FB4CE3" w:rsidP="00CD6A19">
      <w:pPr>
        <w:pStyle w:val="maintext"/>
        <w:rPr>
          <w:rFonts w:ascii="Trebuchet MS" w:hAnsi="Trebuchet MS" w:cs="Times New Roman"/>
        </w:rPr>
      </w:pPr>
      <w:r w:rsidRPr="00C35EA5">
        <w:rPr>
          <w:rFonts w:ascii="Trebuchet MS" w:hAnsi="Trebuchet MS" w:cs="Times New Roman"/>
        </w:rPr>
        <w:t xml:space="preserve">If the Lead Applicant fails to send the response to the clarification request by the deadline set by the EC or if the response does not provide the expected clarifications, the answer will not be taken into consideration and the results will be properly indicated in the </w:t>
      </w:r>
      <w:r w:rsidR="004A6235">
        <w:rPr>
          <w:rFonts w:ascii="Trebuchet MS" w:hAnsi="Trebuchet MS" w:cs="Times New Roman"/>
        </w:rPr>
        <w:t>quality assessment</w:t>
      </w:r>
      <w:r w:rsidRPr="00C35EA5">
        <w:rPr>
          <w:rFonts w:ascii="Trebuchet MS" w:hAnsi="Trebuchet MS" w:cs="Times New Roman"/>
        </w:rPr>
        <w:t xml:space="preserve"> grids, only according to the existing information. </w:t>
      </w:r>
    </w:p>
    <w:p w14:paraId="676E0B99" w14:textId="77777777" w:rsidR="00CD6A19" w:rsidRPr="00CD6A19" w:rsidRDefault="00CD6A19" w:rsidP="00CD6A19">
      <w:pPr>
        <w:pStyle w:val="maintext"/>
        <w:rPr>
          <w:rFonts w:ascii="Trebuchet MS" w:hAnsi="Trebuchet MS" w:cs="Times New Roman"/>
        </w:rPr>
      </w:pPr>
    </w:p>
    <w:p w14:paraId="65448FDB" w14:textId="59389291" w:rsidR="00FC5B91" w:rsidRPr="00CD6A19" w:rsidRDefault="00C816EE" w:rsidP="00320D9D">
      <w:pPr>
        <w:pStyle w:val="Heading3"/>
        <w:numPr>
          <w:ilvl w:val="2"/>
          <w:numId w:val="242"/>
        </w:numPr>
        <w:tabs>
          <w:tab w:val="left" w:pos="851"/>
        </w:tabs>
        <w:ind w:left="851" w:hanging="788"/>
        <w:rPr>
          <w:rFonts w:ascii="Trebuchet MS" w:hAnsi="Trebuchet MS"/>
          <w:b/>
          <w:color w:val="003399"/>
          <w:sz w:val="24"/>
          <w:szCs w:val="24"/>
          <w:lang w:val="en-GB"/>
        </w:rPr>
      </w:pPr>
      <w:bookmarkStart w:id="28" w:name="_Toc105059571"/>
      <w:r w:rsidRPr="00CD6A19">
        <w:rPr>
          <w:rFonts w:ascii="Trebuchet MS" w:hAnsi="Trebuchet MS"/>
          <w:b/>
          <w:color w:val="003399"/>
          <w:sz w:val="24"/>
          <w:szCs w:val="24"/>
          <w:lang w:val="en-GB"/>
        </w:rPr>
        <w:t>The solution of the appeals during the project assessment and selection process</w:t>
      </w:r>
      <w:bookmarkEnd w:id="28"/>
    </w:p>
    <w:p w14:paraId="69019FA7" w14:textId="77777777" w:rsidR="00FF29C1" w:rsidRPr="00C35EA5" w:rsidRDefault="00A85F7D" w:rsidP="00FF29C1">
      <w:pPr>
        <w:spacing w:before="120" w:after="120"/>
        <w:jc w:val="both"/>
        <w:rPr>
          <w:rFonts w:ascii="Trebuchet MS" w:hAnsi="Trebuchet MS"/>
          <w:lang w:val="en-GB"/>
        </w:rPr>
      </w:pPr>
      <w:r w:rsidRPr="00C35EA5">
        <w:rPr>
          <w:rFonts w:ascii="Trebuchet MS" w:hAnsi="Trebuchet MS"/>
          <w:lang w:val="en-GB"/>
        </w:rPr>
        <w:t xml:space="preserve">Each </w:t>
      </w:r>
      <w:r w:rsidR="00C816EE" w:rsidRPr="00C35EA5">
        <w:rPr>
          <w:rFonts w:ascii="Trebuchet MS" w:hAnsi="Trebuchet MS"/>
          <w:lang w:val="en-GB"/>
        </w:rPr>
        <w:t xml:space="preserve">decision of the </w:t>
      </w:r>
      <w:r w:rsidR="003A0BC9" w:rsidRPr="00C35EA5">
        <w:rPr>
          <w:rFonts w:ascii="Trebuchet MS" w:hAnsi="Trebuchet MS"/>
          <w:lang w:val="en-GB"/>
        </w:rPr>
        <w:t>E</w:t>
      </w:r>
      <w:r w:rsidR="007F21CB" w:rsidRPr="00C35EA5">
        <w:rPr>
          <w:rFonts w:ascii="Trebuchet MS" w:hAnsi="Trebuchet MS"/>
          <w:lang w:val="en-GB"/>
        </w:rPr>
        <w:t>valuation Committee</w:t>
      </w:r>
      <w:r w:rsidR="00C816EE" w:rsidRPr="00C35EA5">
        <w:rPr>
          <w:rFonts w:ascii="Trebuchet MS" w:hAnsi="Trebuchet MS"/>
          <w:lang w:val="en-GB"/>
        </w:rPr>
        <w:t xml:space="preserve"> </w:t>
      </w:r>
      <w:r w:rsidR="0001373A" w:rsidRPr="00C35EA5">
        <w:rPr>
          <w:rFonts w:ascii="Trebuchet MS" w:hAnsi="Trebuchet MS"/>
          <w:lang w:val="en-GB"/>
        </w:rPr>
        <w:t xml:space="preserve">for each of the two steps </w:t>
      </w:r>
      <w:r w:rsidRPr="00C35EA5">
        <w:rPr>
          <w:rFonts w:ascii="Trebuchet MS" w:hAnsi="Trebuchet MS"/>
          <w:lang w:val="en-GB"/>
        </w:rPr>
        <w:t>(</w:t>
      </w:r>
      <w:r w:rsidR="00320D9D" w:rsidRPr="00C35EA5">
        <w:rPr>
          <w:rFonts w:ascii="Trebuchet MS" w:hAnsi="Trebuchet MS"/>
          <w:lang w:val="en-GB"/>
        </w:rPr>
        <w:t xml:space="preserve">Step </w:t>
      </w:r>
      <w:r w:rsidRPr="00C35EA5">
        <w:rPr>
          <w:rFonts w:ascii="Trebuchet MS" w:hAnsi="Trebuchet MS"/>
          <w:lang w:val="en-GB"/>
        </w:rPr>
        <w:t>1</w:t>
      </w:r>
      <w:r w:rsidR="00320D9D" w:rsidRPr="00C35EA5">
        <w:rPr>
          <w:rFonts w:ascii="Trebuchet MS" w:hAnsi="Trebuchet MS"/>
          <w:lang w:val="en-GB"/>
        </w:rPr>
        <w:t>:</w:t>
      </w:r>
      <w:r w:rsidRPr="00C35EA5">
        <w:rPr>
          <w:rFonts w:ascii="Trebuchet MS" w:hAnsi="Trebuchet MS"/>
          <w:b/>
          <w:lang w:val="en-GB"/>
        </w:rPr>
        <w:t xml:space="preserve"> </w:t>
      </w:r>
      <w:r w:rsidRPr="00C35EA5">
        <w:rPr>
          <w:rFonts w:ascii="Trebuchet MS" w:hAnsi="Trebuchet MS"/>
          <w:lang w:val="en-GB"/>
        </w:rPr>
        <w:t>Administrative compliance and eligibility check</w:t>
      </w:r>
      <w:r w:rsidR="00FC5B91" w:rsidRPr="00C35EA5">
        <w:rPr>
          <w:rFonts w:ascii="Trebuchet MS" w:hAnsi="Trebuchet MS"/>
          <w:lang w:val="en-GB"/>
        </w:rPr>
        <w:t>,</w:t>
      </w:r>
      <w:r w:rsidRPr="00C35EA5">
        <w:rPr>
          <w:rFonts w:ascii="Trebuchet MS" w:hAnsi="Trebuchet MS"/>
          <w:lang w:val="en-GB"/>
        </w:rPr>
        <w:t xml:space="preserve"> and </w:t>
      </w:r>
      <w:r w:rsidR="00320D9D" w:rsidRPr="00C35EA5">
        <w:rPr>
          <w:rFonts w:ascii="Trebuchet MS" w:hAnsi="Trebuchet MS"/>
          <w:lang w:val="en-GB"/>
        </w:rPr>
        <w:t xml:space="preserve">Step </w:t>
      </w:r>
      <w:r w:rsidR="00FC5B91" w:rsidRPr="00C35EA5">
        <w:rPr>
          <w:rFonts w:ascii="Trebuchet MS" w:hAnsi="Trebuchet MS"/>
          <w:lang w:val="en-GB"/>
        </w:rPr>
        <w:t>2</w:t>
      </w:r>
      <w:r w:rsidR="00320D9D" w:rsidRPr="00C35EA5">
        <w:rPr>
          <w:rFonts w:ascii="Trebuchet MS" w:hAnsi="Trebuchet MS"/>
          <w:lang w:val="en-GB"/>
        </w:rPr>
        <w:t>:</w:t>
      </w:r>
      <w:r w:rsidRPr="00C35EA5">
        <w:rPr>
          <w:rFonts w:ascii="Trebuchet MS" w:hAnsi="Trebuchet MS"/>
          <w:lang w:val="en-GB"/>
        </w:rPr>
        <w:t xml:space="preserve"> Technical and financial evaluation and state aid incidence assessment) </w:t>
      </w:r>
      <w:r w:rsidR="0001373A" w:rsidRPr="00C35EA5">
        <w:rPr>
          <w:rFonts w:ascii="Trebuchet MS" w:hAnsi="Trebuchet MS"/>
          <w:lang w:val="en-GB"/>
        </w:rPr>
        <w:t xml:space="preserve">of the evaluation process </w:t>
      </w:r>
      <w:r w:rsidR="00C816EE" w:rsidRPr="00C35EA5">
        <w:rPr>
          <w:rFonts w:ascii="Trebuchet MS" w:hAnsi="Trebuchet MS"/>
          <w:lang w:val="en-GB"/>
        </w:rPr>
        <w:t>can be appealed by the applicants, by sending the notifications to the JS</w:t>
      </w:r>
      <w:r w:rsidR="00FC5B91" w:rsidRPr="00C35EA5">
        <w:rPr>
          <w:rFonts w:ascii="Trebuchet MS" w:hAnsi="Trebuchet MS"/>
          <w:lang w:val="en-GB"/>
        </w:rPr>
        <w:t xml:space="preserve"> via </w:t>
      </w:r>
      <w:r w:rsidR="00AD15C4" w:rsidRPr="00C35EA5">
        <w:rPr>
          <w:rFonts w:ascii="Trebuchet MS" w:hAnsi="Trebuchet MS"/>
          <w:lang w:val="en-GB"/>
        </w:rPr>
        <w:t>JEMS</w:t>
      </w:r>
      <w:r w:rsidR="00FC5B91" w:rsidRPr="00C35EA5">
        <w:rPr>
          <w:rFonts w:ascii="Trebuchet MS" w:hAnsi="Trebuchet MS"/>
          <w:lang w:val="en-GB"/>
        </w:rPr>
        <w:t xml:space="preserve"> message portal</w:t>
      </w:r>
      <w:r w:rsidR="00C816EE" w:rsidRPr="00C35EA5">
        <w:rPr>
          <w:rFonts w:ascii="Trebuchet MS" w:hAnsi="Trebuchet MS"/>
          <w:lang w:val="en-GB"/>
        </w:rPr>
        <w:t xml:space="preserve">. </w:t>
      </w:r>
      <w:r w:rsidR="00FF29C1" w:rsidRPr="00C35EA5">
        <w:rPr>
          <w:rFonts w:ascii="Trebuchet MS" w:hAnsi="Trebuchet MS"/>
          <w:lang w:val="en-GB"/>
        </w:rPr>
        <w:t>Only the project’s Lead Applicant as the one representing the project partnership affected by the funding decision is entitled to file a complaint. It is therefore the task of the Lead Applicant to collect and bring forward the complaint reasons from all project partners.</w:t>
      </w:r>
    </w:p>
    <w:p w14:paraId="7E56BABB" w14:textId="72116F00" w:rsidR="00FF29C1" w:rsidRPr="00C35EA5" w:rsidRDefault="00FF29C1" w:rsidP="00FF29C1">
      <w:pPr>
        <w:spacing w:before="120" w:after="120"/>
        <w:jc w:val="both"/>
        <w:rPr>
          <w:rFonts w:ascii="Trebuchet MS" w:hAnsi="Trebuchet MS"/>
          <w:lang w:val="en-GB"/>
        </w:rPr>
      </w:pPr>
      <w:r w:rsidRPr="00C35EA5">
        <w:rPr>
          <w:rFonts w:ascii="Trebuchet MS" w:hAnsi="Trebuchet MS"/>
          <w:lang w:val="en-GB"/>
        </w:rPr>
        <w:t xml:space="preserve">The right to complain against a decision regarding the project selection applies to the Lead Applicant whose project application was found administratively or/and eligibility non-compliant, </w:t>
      </w:r>
      <w:r w:rsidR="00600A80" w:rsidRPr="00C35EA5">
        <w:rPr>
          <w:rFonts w:ascii="Trebuchet MS" w:hAnsi="Trebuchet MS"/>
          <w:lang w:val="en-GB"/>
        </w:rPr>
        <w:t xml:space="preserve">and/or technical and financial evaluation </w:t>
      </w:r>
      <w:r w:rsidRPr="00C35EA5">
        <w:rPr>
          <w:rFonts w:ascii="Trebuchet MS" w:hAnsi="Trebuchet MS"/>
          <w:lang w:val="en-GB"/>
        </w:rPr>
        <w:t xml:space="preserve">thus rejected for further evaluation. </w:t>
      </w:r>
    </w:p>
    <w:p w14:paraId="0FD4220E" w14:textId="77777777" w:rsidR="00FF29C1" w:rsidRPr="00C35EA5" w:rsidRDefault="00FF29C1" w:rsidP="00FF29C1">
      <w:pPr>
        <w:spacing w:before="120" w:after="120"/>
        <w:jc w:val="both"/>
        <w:rPr>
          <w:rFonts w:ascii="Trebuchet MS" w:hAnsi="Trebuchet MS"/>
          <w:b/>
          <w:bCs/>
          <w:lang w:val="en-GB"/>
        </w:rPr>
      </w:pPr>
      <w:r w:rsidRPr="00C35EA5">
        <w:rPr>
          <w:rFonts w:ascii="Trebuchet MS" w:hAnsi="Trebuchet MS"/>
          <w:b/>
          <w:bCs/>
          <w:lang w:val="en-GB"/>
        </w:rPr>
        <w:lastRenderedPageBreak/>
        <w:t xml:space="preserve">The appeal must be submitted by the Lead Applicant in no more than 5 working days following the date the evaluation decision is registered in the JeMS.  </w:t>
      </w:r>
    </w:p>
    <w:p w14:paraId="582B1BFF" w14:textId="77777777" w:rsidR="00FF29C1" w:rsidRPr="00C35EA5" w:rsidRDefault="00FF29C1" w:rsidP="00FF29C1">
      <w:pPr>
        <w:spacing w:before="120" w:after="120"/>
        <w:jc w:val="both"/>
        <w:rPr>
          <w:rFonts w:ascii="Trebuchet MS" w:hAnsi="Trebuchet MS"/>
          <w:lang w:val="en-GB"/>
        </w:rPr>
      </w:pPr>
      <w:r w:rsidRPr="00C35EA5">
        <w:rPr>
          <w:rFonts w:ascii="Trebuchet MS" w:hAnsi="Trebuchet MS"/>
          <w:lang w:val="en-GB"/>
        </w:rPr>
        <w:t xml:space="preserve">Any appeals received later than 5 working days from the date when the notification message was received by the Lead Applicants will not be taken into consideration. </w:t>
      </w:r>
    </w:p>
    <w:p w14:paraId="7CFBF97E" w14:textId="77777777" w:rsidR="007B0F58" w:rsidRPr="00C35EA5" w:rsidRDefault="007B0F58" w:rsidP="007B0F58">
      <w:pPr>
        <w:pStyle w:val="ListParagraph"/>
        <w:spacing w:before="100" w:beforeAutospacing="1" w:after="100" w:afterAutospacing="1" w:line="240" w:lineRule="auto"/>
        <w:ind w:left="0"/>
        <w:jc w:val="both"/>
        <w:rPr>
          <w:rFonts w:ascii="Trebuchet MS" w:hAnsi="Trebuchet MS"/>
        </w:rPr>
      </w:pPr>
      <w:r w:rsidRPr="00C35EA5">
        <w:rPr>
          <w:rFonts w:ascii="Trebuchet MS" w:hAnsi="Trebuchet MS"/>
        </w:rPr>
        <w:t xml:space="preserve">The complaint is to be lodged against the communication issued by the JS as the JS’s communication is the only legally binding act towards the Lead Applicant during the project assessment and selection process. </w:t>
      </w:r>
    </w:p>
    <w:p w14:paraId="38FA7F8C" w14:textId="77777777" w:rsidR="007B0F58" w:rsidRPr="00C35EA5" w:rsidRDefault="007B0F58" w:rsidP="00BD5A99">
      <w:pPr>
        <w:pStyle w:val="ListParagraph"/>
        <w:spacing w:before="100" w:beforeAutospacing="1" w:after="100" w:afterAutospacing="1" w:line="240" w:lineRule="auto"/>
        <w:ind w:left="0"/>
        <w:jc w:val="both"/>
        <w:rPr>
          <w:rFonts w:ascii="Trebuchet MS" w:hAnsi="Trebuchet MS"/>
        </w:rPr>
      </w:pPr>
    </w:p>
    <w:p w14:paraId="3F7AF781" w14:textId="77777777" w:rsidR="007B0F58" w:rsidRPr="00C35EA5" w:rsidRDefault="007B0F58" w:rsidP="007B0F58">
      <w:pPr>
        <w:pStyle w:val="ListParagraph"/>
        <w:spacing w:before="100" w:beforeAutospacing="1" w:after="100" w:afterAutospacing="1" w:line="240" w:lineRule="auto"/>
        <w:ind w:left="0"/>
        <w:jc w:val="both"/>
        <w:rPr>
          <w:rFonts w:ascii="Trebuchet MS" w:hAnsi="Trebuchet MS"/>
        </w:rPr>
      </w:pPr>
      <w:r w:rsidRPr="00C35EA5">
        <w:rPr>
          <w:rFonts w:ascii="Trebuchet MS" w:hAnsi="Trebuchet MS"/>
        </w:rPr>
        <w:t>The complaint can be lodged only against the following criteria:</w:t>
      </w:r>
    </w:p>
    <w:p w14:paraId="6B75F4DD" w14:textId="28E435D3" w:rsidR="007B0F58" w:rsidRDefault="007B0F58" w:rsidP="0061698F">
      <w:pPr>
        <w:pStyle w:val="ListParagraph"/>
        <w:numPr>
          <w:ilvl w:val="1"/>
          <w:numId w:val="272"/>
        </w:numPr>
        <w:tabs>
          <w:tab w:val="clear" w:pos="1440"/>
        </w:tabs>
        <w:spacing w:before="100" w:beforeAutospacing="1" w:after="100" w:afterAutospacing="1" w:line="240" w:lineRule="auto"/>
        <w:ind w:left="0" w:firstLine="0"/>
        <w:jc w:val="both"/>
        <w:rPr>
          <w:rFonts w:ascii="Trebuchet MS" w:hAnsi="Trebuchet MS"/>
        </w:rPr>
      </w:pPr>
      <w:r w:rsidRPr="00C35EA5">
        <w:rPr>
          <w:rFonts w:ascii="Trebuchet MS" w:hAnsi="Trebuchet MS"/>
        </w:rPr>
        <w:t>the outcomes of administrative compliance and eligibility check (if the application was rejected following phase 1) or of the technical and financial evaluation of the project application (if the application was rejected following phase 2), based on the selection criteria approved by the Monitoring Committee, do not correspond to the information provided by the Lead Applicant during the project assessment and selection process; and/or</w:t>
      </w:r>
    </w:p>
    <w:p w14:paraId="7EACC797" w14:textId="77777777" w:rsidR="002E2E39" w:rsidRPr="00C35EA5" w:rsidRDefault="002E2E39" w:rsidP="002E2E39">
      <w:pPr>
        <w:pStyle w:val="ListParagraph"/>
        <w:spacing w:before="100" w:beforeAutospacing="1" w:after="100" w:afterAutospacing="1" w:line="240" w:lineRule="auto"/>
        <w:ind w:left="0"/>
        <w:jc w:val="both"/>
        <w:rPr>
          <w:rFonts w:ascii="Trebuchet MS" w:hAnsi="Trebuchet MS"/>
        </w:rPr>
      </w:pPr>
    </w:p>
    <w:p w14:paraId="5A829DCB" w14:textId="47D95346" w:rsidR="007B0F58" w:rsidRDefault="007B0F58" w:rsidP="007B0F58">
      <w:pPr>
        <w:pStyle w:val="ListParagraph"/>
        <w:numPr>
          <w:ilvl w:val="1"/>
          <w:numId w:val="272"/>
        </w:numPr>
        <w:tabs>
          <w:tab w:val="clear" w:pos="1440"/>
        </w:tabs>
        <w:spacing w:before="100" w:beforeAutospacing="1" w:after="100" w:afterAutospacing="1" w:line="240" w:lineRule="auto"/>
        <w:ind w:left="0" w:firstLine="0"/>
        <w:jc w:val="both"/>
        <w:rPr>
          <w:rFonts w:ascii="Trebuchet MS" w:hAnsi="Trebuchet MS"/>
        </w:rPr>
      </w:pPr>
      <w:r w:rsidRPr="00C35EA5">
        <w:rPr>
          <w:rFonts w:ascii="Trebuchet MS" w:hAnsi="Trebuchet MS"/>
        </w:rPr>
        <w:t xml:space="preserve">the project assessment and evaluation failed to comply with specific procedures laid down in the Programme Call documents and national, European and any other relevant programme rules that materially affected or could have materially affected the decision. </w:t>
      </w:r>
    </w:p>
    <w:p w14:paraId="775C86F5" w14:textId="77777777" w:rsidR="00715778" w:rsidRPr="00715778" w:rsidRDefault="00715778" w:rsidP="00715778">
      <w:pPr>
        <w:pStyle w:val="ListParagraph"/>
        <w:spacing w:before="100" w:beforeAutospacing="1" w:after="100" w:afterAutospacing="1" w:line="240" w:lineRule="auto"/>
        <w:ind w:left="0"/>
        <w:jc w:val="both"/>
        <w:rPr>
          <w:rFonts w:ascii="Trebuchet MS" w:hAnsi="Trebuchet MS"/>
        </w:rPr>
      </w:pPr>
    </w:p>
    <w:p w14:paraId="42869A55" w14:textId="4E27BCAF" w:rsidR="003A76EF" w:rsidRPr="00C35EA5" w:rsidRDefault="002E6D0C" w:rsidP="00BD5A99">
      <w:pPr>
        <w:pStyle w:val="ListParagraph"/>
        <w:spacing w:before="100" w:beforeAutospacing="1" w:after="100" w:afterAutospacing="1" w:line="240" w:lineRule="auto"/>
        <w:ind w:left="0"/>
        <w:jc w:val="both"/>
        <w:rPr>
          <w:rFonts w:ascii="Trebuchet MS" w:hAnsi="Trebuchet MS"/>
          <w:b/>
        </w:rPr>
      </w:pPr>
      <w:r w:rsidRPr="00C35EA5">
        <w:rPr>
          <w:rFonts w:ascii="Trebuchet MS" w:hAnsi="Trebuchet MS"/>
          <w:b/>
        </w:rPr>
        <w:t>If a project is rejected based on state aid assessment, the decision cannot be further appealed</w:t>
      </w:r>
      <w:r w:rsidR="00C1189A" w:rsidRPr="00C35EA5">
        <w:rPr>
          <w:rFonts w:ascii="Trebuchet MS" w:hAnsi="Trebuchet MS"/>
          <w:b/>
        </w:rPr>
        <w:t xml:space="preserve">, in the framework of the current </w:t>
      </w:r>
      <w:r w:rsidR="00D20A36" w:rsidRPr="00C35EA5">
        <w:rPr>
          <w:rFonts w:ascii="Trebuchet MS" w:hAnsi="Trebuchet MS"/>
          <w:b/>
        </w:rPr>
        <w:t xml:space="preserve">appeals </w:t>
      </w:r>
      <w:r w:rsidR="00C1189A" w:rsidRPr="00C35EA5">
        <w:rPr>
          <w:rFonts w:ascii="Trebuchet MS" w:hAnsi="Trebuchet MS"/>
          <w:b/>
        </w:rPr>
        <w:t xml:space="preserve">procedure. </w:t>
      </w:r>
    </w:p>
    <w:p w14:paraId="3AC496E2" w14:textId="77777777" w:rsidR="00C1189A" w:rsidRPr="00C35EA5" w:rsidRDefault="00C1189A" w:rsidP="00BD5A99">
      <w:pPr>
        <w:pStyle w:val="ListParagraph"/>
        <w:spacing w:before="100" w:beforeAutospacing="1" w:after="100" w:afterAutospacing="1" w:line="240" w:lineRule="auto"/>
        <w:ind w:left="0"/>
        <w:jc w:val="both"/>
        <w:rPr>
          <w:rFonts w:ascii="Trebuchet MS" w:hAnsi="Trebuchet MS"/>
          <w:b/>
        </w:rPr>
      </w:pPr>
    </w:p>
    <w:p w14:paraId="51EB5DA2" w14:textId="3906F017" w:rsidR="00C1189A" w:rsidRPr="00C35EA5" w:rsidRDefault="00C1189A" w:rsidP="00BD5A99">
      <w:pPr>
        <w:pStyle w:val="ListParagraph"/>
        <w:spacing w:before="100" w:beforeAutospacing="1" w:after="100" w:afterAutospacing="1" w:line="240" w:lineRule="auto"/>
        <w:ind w:left="0"/>
        <w:jc w:val="both"/>
        <w:rPr>
          <w:rFonts w:ascii="Trebuchet MS" w:hAnsi="Trebuchet MS"/>
        </w:rPr>
      </w:pPr>
    </w:p>
    <w:p w14:paraId="4E5AF952" w14:textId="55F1AC61" w:rsidR="00C1189A" w:rsidRPr="00C35EA5" w:rsidRDefault="00C1189A" w:rsidP="00C1189A">
      <w:pPr>
        <w:pStyle w:val="ListParagraph"/>
        <w:spacing w:after="200" w:line="276" w:lineRule="auto"/>
        <w:ind w:left="0"/>
        <w:jc w:val="both"/>
        <w:rPr>
          <w:rFonts w:ascii="Trebuchet MS" w:hAnsi="Trebuchet MS"/>
        </w:rPr>
      </w:pPr>
      <w:r w:rsidRPr="00C35EA5">
        <w:rPr>
          <w:rFonts w:ascii="Trebuchet MS" w:hAnsi="Trebuchet MS"/>
        </w:rPr>
        <w:t xml:space="preserve">The complaint should be lodged in writing through JeMS message portal to the JS of the Programme within maximum 5 working days after the Lead Applicant had been officially notified by the JS through </w:t>
      </w:r>
      <w:r w:rsidR="006048B9" w:rsidRPr="00C35EA5">
        <w:rPr>
          <w:rFonts w:ascii="Trebuchet MS" w:hAnsi="Trebuchet MS"/>
        </w:rPr>
        <w:t>Evaluation Committee’s</w:t>
      </w:r>
      <w:r w:rsidRPr="00C35EA5">
        <w:rPr>
          <w:rFonts w:ascii="Trebuchet MS" w:hAnsi="Trebuchet MS"/>
        </w:rPr>
        <w:t xml:space="preserve"> letter about the results of the project assessment process.</w:t>
      </w:r>
    </w:p>
    <w:p w14:paraId="131BAB10" w14:textId="77777777" w:rsidR="00C1189A" w:rsidRPr="00C35EA5" w:rsidRDefault="00C1189A" w:rsidP="00C35EA5">
      <w:pPr>
        <w:pStyle w:val="ListParagraph"/>
        <w:spacing w:after="200" w:line="276" w:lineRule="auto"/>
        <w:jc w:val="both"/>
        <w:rPr>
          <w:rFonts w:ascii="Trebuchet MS" w:hAnsi="Trebuchet MS"/>
        </w:rPr>
      </w:pPr>
      <w:r w:rsidRPr="00C35EA5">
        <w:rPr>
          <w:rFonts w:ascii="Trebuchet MS" w:hAnsi="Trebuchet MS"/>
        </w:rPr>
        <w:t>The complaint shall include:</w:t>
      </w:r>
    </w:p>
    <w:p w14:paraId="277E4A59" w14:textId="77777777" w:rsidR="00C1189A" w:rsidRPr="00C35EA5" w:rsidRDefault="00C1189A" w:rsidP="00C1189A">
      <w:pPr>
        <w:pStyle w:val="ListParagraph"/>
        <w:numPr>
          <w:ilvl w:val="1"/>
          <w:numId w:val="273"/>
        </w:numPr>
        <w:spacing w:after="200" w:line="276" w:lineRule="auto"/>
        <w:ind w:left="993" w:hanging="284"/>
        <w:jc w:val="both"/>
        <w:rPr>
          <w:rFonts w:ascii="Trebuchet MS" w:hAnsi="Trebuchet MS"/>
        </w:rPr>
      </w:pPr>
      <w:r w:rsidRPr="00C35EA5">
        <w:rPr>
          <w:rFonts w:ascii="Trebuchet MS" w:hAnsi="Trebuchet MS"/>
        </w:rPr>
        <w:t>name and address of the Lead Applicant;</w:t>
      </w:r>
    </w:p>
    <w:p w14:paraId="32F70163" w14:textId="77777777" w:rsidR="00C1189A" w:rsidRPr="00C35EA5" w:rsidRDefault="00C1189A" w:rsidP="00C1189A">
      <w:pPr>
        <w:pStyle w:val="ListParagraph"/>
        <w:numPr>
          <w:ilvl w:val="1"/>
          <w:numId w:val="273"/>
        </w:numPr>
        <w:spacing w:after="200" w:line="276" w:lineRule="auto"/>
        <w:ind w:left="993" w:hanging="284"/>
        <w:jc w:val="both"/>
        <w:rPr>
          <w:rFonts w:ascii="Trebuchet MS" w:hAnsi="Trebuchet MS"/>
        </w:rPr>
      </w:pPr>
      <w:r w:rsidRPr="00C35EA5">
        <w:rPr>
          <w:rFonts w:ascii="Trebuchet MS" w:hAnsi="Trebuchet MS"/>
        </w:rPr>
        <w:t>reference number of the application which is a subject of the complaint;</w:t>
      </w:r>
    </w:p>
    <w:p w14:paraId="48FD10A0" w14:textId="77777777" w:rsidR="00C1189A" w:rsidRPr="00C35EA5" w:rsidRDefault="00C1189A" w:rsidP="00C1189A">
      <w:pPr>
        <w:pStyle w:val="ListParagraph"/>
        <w:numPr>
          <w:ilvl w:val="1"/>
          <w:numId w:val="273"/>
        </w:numPr>
        <w:spacing w:after="200" w:line="276" w:lineRule="auto"/>
        <w:ind w:left="993" w:hanging="284"/>
        <w:jc w:val="both"/>
        <w:rPr>
          <w:rFonts w:ascii="Trebuchet MS" w:hAnsi="Trebuchet MS"/>
        </w:rPr>
      </w:pPr>
      <w:r w:rsidRPr="00C35EA5">
        <w:rPr>
          <w:rFonts w:ascii="Trebuchet MS" w:hAnsi="Trebuchet MS"/>
        </w:rPr>
        <w:t>clearly indicated reasons for the complaint, including listing of all elements of the assessment which are being complaint and/or failures in adherence with procedures limited to those criteria mentioned above;</w:t>
      </w:r>
    </w:p>
    <w:p w14:paraId="2F73A5EA" w14:textId="77777777" w:rsidR="00C1189A" w:rsidRPr="00C35EA5" w:rsidRDefault="00C1189A" w:rsidP="00C1189A">
      <w:pPr>
        <w:pStyle w:val="ListParagraph"/>
        <w:numPr>
          <w:ilvl w:val="1"/>
          <w:numId w:val="273"/>
        </w:numPr>
        <w:spacing w:after="200" w:line="276" w:lineRule="auto"/>
        <w:ind w:left="993" w:hanging="284"/>
        <w:jc w:val="both"/>
        <w:rPr>
          <w:rFonts w:ascii="Trebuchet MS" w:hAnsi="Trebuchet MS"/>
        </w:rPr>
      </w:pPr>
      <w:r w:rsidRPr="00C35EA5">
        <w:rPr>
          <w:rFonts w:ascii="Trebuchet MS" w:hAnsi="Trebuchet MS"/>
        </w:rPr>
        <w:t>any supporting documents;</w:t>
      </w:r>
    </w:p>
    <w:p w14:paraId="02B0C90B" w14:textId="77777777" w:rsidR="00C1189A" w:rsidRPr="00C35EA5" w:rsidRDefault="00C1189A" w:rsidP="00C35EA5">
      <w:pPr>
        <w:pStyle w:val="ListParagraph"/>
        <w:spacing w:after="200" w:line="276" w:lineRule="auto"/>
        <w:jc w:val="both"/>
        <w:rPr>
          <w:rFonts w:ascii="Trebuchet MS" w:hAnsi="Trebuchet MS"/>
        </w:rPr>
      </w:pPr>
      <w:r w:rsidRPr="00C35EA5">
        <w:rPr>
          <w:rFonts w:ascii="Trebuchet MS" w:hAnsi="Trebuchet MS"/>
        </w:rPr>
        <w:t>The relevant documentation shall be provided for the sole purpose of supporting the complaint and may not alter the quality or content of the assessed application.</w:t>
      </w:r>
    </w:p>
    <w:p w14:paraId="29DD8CB3" w14:textId="216BE39A" w:rsidR="00C1189A" w:rsidRPr="00C35EA5" w:rsidRDefault="00C1189A" w:rsidP="00982E83">
      <w:pPr>
        <w:pStyle w:val="ListParagraph"/>
        <w:spacing w:after="200" w:line="276" w:lineRule="auto"/>
        <w:jc w:val="both"/>
        <w:rPr>
          <w:rFonts w:ascii="Trebuchet MS" w:hAnsi="Trebuchet MS"/>
        </w:rPr>
      </w:pPr>
      <w:r w:rsidRPr="00C35EA5">
        <w:rPr>
          <w:rFonts w:ascii="Trebuchet MS" w:hAnsi="Trebuchet MS"/>
        </w:rPr>
        <w:t xml:space="preserve">No other grounds for the complaint than indicated above will be taken into account during the complaint procedure.  </w:t>
      </w:r>
    </w:p>
    <w:p w14:paraId="5A356B1C" w14:textId="430748D6" w:rsidR="00C1189A" w:rsidRPr="00C35EA5" w:rsidRDefault="00C1189A" w:rsidP="00982E83">
      <w:pPr>
        <w:pStyle w:val="ListParagraph"/>
        <w:spacing w:before="120" w:after="120"/>
        <w:ind w:left="0"/>
        <w:contextualSpacing w:val="0"/>
        <w:jc w:val="both"/>
        <w:rPr>
          <w:rFonts w:ascii="Trebuchet MS" w:hAnsi="Trebuchet MS"/>
        </w:rPr>
      </w:pPr>
      <w:r w:rsidRPr="00C35EA5">
        <w:rPr>
          <w:rFonts w:ascii="Trebuchet MS" w:hAnsi="Trebuchet MS"/>
        </w:rPr>
        <w:t>A complaint will be rejected without further examination if submitted after the deadline set above or if the formal requirements are not observed. In case the complaint is rejected, the JS conveys this information within 5 working days to the Lead Applicant and informs the Managing Authority.</w:t>
      </w:r>
    </w:p>
    <w:p w14:paraId="172581B6" w14:textId="098214EF" w:rsidR="00FC5B91" w:rsidRPr="00C35EA5" w:rsidRDefault="00C1189A" w:rsidP="00982E83">
      <w:pPr>
        <w:pStyle w:val="ListParagraph"/>
        <w:spacing w:before="120" w:after="120" w:line="240" w:lineRule="auto"/>
        <w:ind w:left="0"/>
        <w:contextualSpacing w:val="0"/>
        <w:jc w:val="both"/>
        <w:rPr>
          <w:rFonts w:ascii="Trebuchet MS" w:hAnsi="Trebuchet MS"/>
        </w:rPr>
      </w:pPr>
      <w:r w:rsidRPr="00C35EA5">
        <w:rPr>
          <w:rFonts w:ascii="Trebuchet MS" w:hAnsi="Trebuchet MS"/>
        </w:rPr>
        <w:t xml:space="preserve">Within 3 working days after the receipt of the complaint the JS confirms to the Lead Applicant in writing having received the complaint and notifies the Managing Authority. The complaint will then be examined on the basis of the information brought forward by the Lead Applicant </w:t>
      </w:r>
      <w:r w:rsidRPr="00C35EA5">
        <w:rPr>
          <w:rFonts w:ascii="Trebuchet MS" w:hAnsi="Trebuchet MS"/>
        </w:rPr>
        <w:lastRenderedPageBreak/>
        <w:t>in the complaint, and technical examination will be performed by the Complaint Panel t</w:t>
      </w:r>
      <w:r w:rsidR="0077697C" w:rsidRPr="00C35EA5">
        <w:rPr>
          <w:rFonts w:ascii="Trebuchet MS" w:hAnsi="Trebuchet MS"/>
        </w:rPr>
        <w:t>o be convened for this purpose.</w:t>
      </w:r>
    </w:p>
    <w:p w14:paraId="72B3DB78" w14:textId="5E69CA79" w:rsidR="00C969D4" w:rsidRPr="00C35EA5" w:rsidRDefault="00C816EE" w:rsidP="00982E83">
      <w:pPr>
        <w:pStyle w:val="ListParagraph"/>
        <w:spacing w:before="120" w:after="120" w:line="240" w:lineRule="auto"/>
        <w:ind w:left="0"/>
        <w:contextualSpacing w:val="0"/>
        <w:jc w:val="both"/>
        <w:rPr>
          <w:rFonts w:ascii="Trebuchet MS" w:hAnsi="Trebuchet MS"/>
        </w:rPr>
      </w:pPr>
      <w:r w:rsidRPr="00C35EA5">
        <w:rPr>
          <w:rFonts w:ascii="Trebuchet MS" w:hAnsi="Trebuchet MS"/>
        </w:rPr>
        <w:t xml:space="preserve">The decision if the complaint is justified or to be rejected is taken by the Complaint Panel by consensus and if this is not possible to be reached by qualified majority. In case it is justified, the case will be sent back to the </w:t>
      </w:r>
      <w:r w:rsidR="00547E28" w:rsidRPr="00C35EA5">
        <w:rPr>
          <w:rFonts w:ascii="Trebuchet MS" w:hAnsi="Trebuchet MS"/>
        </w:rPr>
        <w:t xml:space="preserve">Evaluation </w:t>
      </w:r>
      <w:r w:rsidRPr="00C35EA5">
        <w:rPr>
          <w:rFonts w:ascii="Trebuchet MS" w:hAnsi="Trebuchet MS"/>
        </w:rPr>
        <w:t xml:space="preserve">Committee to review the project application and its assessment. </w:t>
      </w:r>
    </w:p>
    <w:p w14:paraId="7FA5D086" w14:textId="3668D37D" w:rsidR="00FC5B91" w:rsidRPr="00C35EA5" w:rsidRDefault="00C816EE" w:rsidP="00982E83">
      <w:pPr>
        <w:pStyle w:val="ListParagraph"/>
        <w:spacing w:before="120" w:after="120" w:line="240" w:lineRule="auto"/>
        <w:ind w:left="0"/>
        <w:contextualSpacing w:val="0"/>
        <w:jc w:val="both"/>
        <w:rPr>
          <w:rFonts w:ascii="Trebuchet MS" w:hAnsi="Trebuchet MS"/>
        </w:rPr>
      </w:pPr>
      <w:r w:rsidRPr="00C35EA5">
        <w:rPr>
          <w:rFonts w:ascii="Trebuchet MS" w:hAnsi="Trebuchet MS"/>
        </w:rPr>
        <w:t>If, following the appeal</w:t>
      </w:r>
      <w:r w:rsidR="00A106AE" w:rsidRPr="00C35EA5">
        <w:rPr>
          <w:rFonts w:ascii="Trebuchet MS" w:hAnsi="Trebuchet MS"/>
        </w:rPr>
        <w:t xml:space="preserve"> for step 1</w:t>
      </w:r>
      <w:r w:rsidR="0033096E" w:rsidRPr="00C35EA5">
        <w:rPr>
          <w:rFonts w:ascii="Trebuchet MS" w:hAnsi="Trebuchet MS"/>
        </w:rPr>
        <w:t>:</w:t>
      </w:r>
      <w:r w:rsidR="00A106AE" w:rsidRPr="00C35EA5">
        <w:rPr>
          <w:rFonts w:ascii="Trebuchet MS" w:hAnsi="Trebuchet MS"/>
        </w:rPr>
        <w:t xml:space="preserve"> </w:t>
      </w:r>
      <w:r w:rsidR="00A106AE" w:rsidRPr="00426709">
        <w:rPr>
          <w:rFonts w:ascii="Trebuchet MS" w:hAnsi="Trebuchet MS"/>
          <w:b/>
          <w:bCs/>
        </w:rPr>
        <w:t>Administrative compliance and eligibility check</w:t>
      </w:r>
      <w:r w:rsidRPr="00C35EA5">
        <w:rPr>
          <w:rFonts w:ascii="Trebuchet MS" w:hAnsi="Trebuchet MS"/>
        </w:rPr>
        <w:t xml:space="preserve">, it is concluded that the appeal has foundation and that the project proposal corresponds to all the administrative &amp; eligibility requirements, it shall be taken into consideration for </w:t>
      </w:r>
      <w:r w:rsidR="00A106AE" w:rsidRPr="00C35EA5">
        <w:rPr>
          <w:rFonts w:ascii="Trebuchet MS" w:hAnsi="Trebuchet MS"/>
        </w:rPr>
        <w:t xml:space="preserve">the technical and financial evaluation </w:t>
      </w:r>
      <w:r w:rsidR="00C1189A" w:rsidRPr="00C35EA5">
        <w:rPr>
          <w:rFonts w:ascii="Trebuchet MS" w:hAnsi="Trebuchet MS"/>
        </w:rPr>
        <w:t>phase, and</w:t>
      </w:r>
      <w:r w:rsidRPr="00C35EA5">
        <w:rPr>
          <w:rFonts w:ascii="Trebuchet MS" w:hAnsi="Trebuchet MS"/>
        </w:rPr>
        <w:t xml:space="preserve"> proposed for evaluation for the </w:t>
      </w:r>
      <w:r w:rsidR="00A106AE" w:rsidRPr="00C35EA5">
        <w:rPr>
          <w:rFonts w:ascii="Trebuchet MS" w:hAnsi="Trebuchet MS"/>
        </w:rPr>
        <w:t>technical and financial evaluation and state aid incidence assessment phase</w:t>
      </w:r>
      <w:r w:rsidRPr="00C35EA5">
        <w:rPr>
          <w:rFonts w:ascii="Trebuchet MS" w:hAnsi="Trebuchet MS"/>
        </w:rPr>
        <w:t xml:space="preserve">. </w:t>
      </w:r>
      <w:r w:rsidR="00FC5B91" w:rsidRPr="00C35EA5">
        <w:rPr>
          <w:rFonts w:ascii="Trebuchet MS" w:hAnsi="Trebuchet MS"/>
        </w:rPr>
        <w:t xml:space="preserve">The JS shall change the evaluation decision in the </w:t>
      </w:r>
      <w:r w:rsidR="00AD15C4" w:rsidRPr="00C35EA5">
        <w:rPr>
          <w:rFonts w:ascii="Trebuchet MS" w:hAnsi="Trebuchet MS"/>
        </w:rPr>
        <w:t>JEMS</w:t>
      </w:r>
      <w:r w:rsidR="00FC5B91" w:rsidRPr="00C35EA5">
        <w:rPr>
          <w:rFonts w:ascii="Trebuchet MS" w:hAnsi="Trebuchet MS"/>
        </w:rPr>
        <w:t xml:space="preserve"> to “eligible”.</w:t>
      </w:r>
    </w:p>
    <w:p w14:paraId="6351F9E9" w14:textId="594E92F6" w:rsidR="00C6378E" w:rsidRPr="00C35EA5" w:rsidRDefault="00A106AE" w:rsidP="00A106AE">
      <w:pPr>
        <w:pStyle w:val="ListParagraph"/>
        <w:spacing w:after="200" w:line="276" w:lineRule="auto"/>
        <w:ind w:left="0"/>
        <w:jc w:val="both"/>
        <w:rPr>
          <w:rFonts w:ascii="Trebuchet MS" w:hAnsi="Trebuchet MS"/>
        </w:rPr>
      </w:pPr>
      <w:r w:rsidRPr="00C35EA5">
        <w:rPr>
          <w:rFonts w:ascii="Trebuchet MS" w:hAnsi="Trebuchet MS"/>
        </w:rPr>
        <w:t xml:space="preserve">In case of the complaint for </w:t>
      </w:r>
      <w:r w:rsidR="00C35EA5">
        <w:rPr>
          <w:rFonts w:ascii="Trebuchet MS" w:hAnsi="Trebuchet MS"/>
        </w:rPr>
        <w:t xml:space="preserve">step 2: </w:t>
      </w:r>
      <w:r w:rsidR="00426709">
        <w:rPr>
          <w:rFonts w:ascii="Trebuchet MS" w:hAnsi="Trebuchet MS"/>
          <w:b/>
        </w:rPr>
        <w:t>T</w:t>
      </w:r>
      <w:r w:rsidR="00426709" w:rsidRPr="00C35EA5">
        <w:rPr>
          <w:rFonts w:ascii="Trebuchet MS" w:hAnsi="Trebuchet MS"/>
          <w:b/>
        </w:rPr>
        <w:t>echnical and financial evaluation and state aid incidence assessment</w:t>
      </w:r>
      <w:r w:rsidRPr="00C35EA5">
        <w:rPr>
          <w:rFonts w:ascii="Trebuchet MS" w:hAnsi="Trebuchet MS"/>
          <w:b/>
        </w:rPr>
        <w:t>, t</w:t>
      </w:r>
      <w:r w:rsidRPr="00C35EA5">
        <w:rPr>
          <w:rFonts w:ascii="Trebuchet MS" w:hAnsi="Trebuchet MS"/>
        </w:rPr>
        <w:t xml:space="preserve">he decision if the complaint is justified or to be rejected is taken by the Complaint Panel for </w:t>
      </w:r>
      <w:r w:rsidRPr="00C35EA5">
        <w:rPr>
          <w:rFonts w:ascii="Trebuchet MS" w:hAnsi="Trebuchet MS"/>
          <w:b/>
        </w:rPr>
        <w:t>the technical and financial check phase</w:t>
      </w:r>
      <w:r w:rsidRPr="00C35EA5" w:rsidDel="00866056">
        <w:rPr>
          <w:rFonts w:ascii="Trebuchet MS" w:hAnsi="Trebuchet MS"/>
        </w:rPr>
        <w:t xml:space="preserve"> </w:t>
      </w:r>
      <w:r w:rsidRPr="00C35EA5">
        <w:rPr>
          <w:rFonts w:ascii="Trebuchet MS" w:hAnsi="Trebuchet MS"/>
        </w:rPr>
        <w:t xml:space="preserve">by consensus and if this is not possible to be reached, by qualified majority. </w:t>
      </w:r>
    </w:p>
    <w:p w14:paraId="1369AE97" w14:textId="250A4F9E" w:rsidR="005B484E" w:rsidRPr="00C35EA5" w:rsidRDefault="005B484E" w:rsidP="005B484E">
      <w:pPr>
        <w:jc w:val="both"/>
        <w:rPr>
          <w:rFonts w:ascii="Trebuchet MS" w:hAnsi="Trebuchet MS"/>
          <w:lang w:val="en-GB"/>
        </w:rPr>
      </w:pPr>
      <w:r w:rsidRPr="00C35EA5">
        <w:rPr>
          <w:rFonts w:ascii="Trebuchet MS" w:hAnsi="Trebuchet MS"/>
          <w:lang w:val="en-GB"/>
        </w:rPr>
        <w:t xml:space="preserve">If, following the appeal for step 2: Technical and financial evaluation, it is concluded that the appeal has foundation, new scores will be awarded, and the project will be proposed for selection.  </w:t>
      </w:r>
    </w:p>
    <w:p w14:paraId="544FF505" w14:textId="43D1A5D7" w:rsidR="00A106AE" w:rsidRPr="00C35EA5" w:rsidRDefault="00A106AE" w:rsidP="00A106AE">
      <w:pPr>
        <w:jc w:val="both"/>
        <w:rPr>
          <w:rFonts w:ascii="Trebuchet MS" w:hAnsi="Trebuchet MS"/>
          <w:lang w:val="en-GB"/>
        </w:rPr>
      </w:pPr>
      <w:r w:rsidRPr="00C35EA5">
        <w:rPr>
          <w:rFonts w:ascii="Trebuchet MS" w:hAnsi="Trebuchet MS"/>
          <w:lang w:val="en-GB"/>
        </w:rPr>
        <w:t xml:space="preserve">If the appeal is rejected, JS shall notify the LA and the MA regarding the result of the appeal analysis. </w:t>
      </w:r>
    </w:p>
    <w:p w14:paraId="3DBC04C1" w14:textId="302D7D13" w:rsidR="00E9003B" w:rsidRPr="00C35EA5" w:rsidRDefault="00C816EE" w:rsidP="00BD5A99">
      <w:pPr>
        <w:spacing w:before="100" w:beforeAutospacing="1" w:after="100" w:afterAutospacing="1" w:line="240" w:lineRule="auto"/>
        <w:contextualSpacing/>
        <w:jc w:val="both"/>
        <w:rPr>
          <w:rFonts w:ascii="Trebuchet MS" w:eastAsia="Trebuchet MS" w:hAnsi="Trebuchet MS" w:cs="Trebuchet MS"/>
          <w:lang w:val="en-GB"/>
        </w:rPr>
      </w:pPr>
      <w:r w:rsidRPr="00C35EA5">
        <w:rPr>
          <w:rFonts w:ascii="Trebuchet MS" w:hAnsi="Trebuchet MS"/>
          <w:lang w:val="en-GB"/>
        </w:rPr>
        <w:t xml:space="preserve">The decision of the Complaint Panel is final, binding to all parties and not subject of any further complaint proceedings within the Programme based on the same grounds and in the same Phase of the procedure. </w:t>
      </w:r>
    </w:p>
    <w:p w14:paraId="2E2EA200" w14:textId="77777777" w:rsidR="00FC5B91" w:rsidRPr="00C35EA5" w:rsidRDefault="00FC5B91" w:rsidP="00FC5B91">
      <w:pPr>
        <w:jc w:val="both"/>
        <w:rPr>
          <w:rFonts w:ascii="Trebuchet MS" w:hAnsi="Trebuchet MS"/>
          <w:lang w:val="en-GB"/>
        </w:rPr>
      </w:pPr>
      <w:r w:rsidRPr="00C35EA5">
        <w:rPr>
          <w:rFonts w:ascii="Trebuchet MS" w:hAnsi="Trebuchet MS"/>
          <w:lang w:val="en-GB"/>
        </w:rPr>
        <w:t xml:space="preserve">If the appeal is rejected, JS shall notify the Lead Applicant and MA regarding the result of the appeal analysis. </w:t>
      </w:r>
    </w:p>
    <w:p w14:paraId="710F274B" w14:textId="6382DAD2" w:rsidR="00E9003B" w:rsidRPr="00C35EA5" w:rsidRDefault="00C816EE" w:rsidP="00BD5A99">
      <w:pPr>
        <w:spacing w:before="100" w:beforeAutospacing="1" w:after="100" w:afterAutospacing="1" w:line="240" w:lineRule="auto"/>
        <w:contextualSpacing/>
        <w:jc w:val="both"/>
        <w:rPr>
          <w:rFonts w:ascii="Trebuchet MS" w:eastAsia="Trebuchet MS" w:hAnsi="Trebuchet MS" w:cs="Trebuchet MS"/>
          <w:b/>
          <w:bCs/>
          <w:lang w:val="en-GB"/>
        </w:rPr>
      </w:pPr>
      <w:r w:rsidRPr="00C35EA5">
        <w:rPr>
          <w:rFonts w:ascii="Trebuchet MS" w:hAnsi="Trebuchet MS"/>
          <w:b/>
          <w:bCs/>
          <w:lang w:val="en-GB"/>
        </w:rPr>
        <w:t xml:space="preserve">The complaint procedure – from the receipt of the complaint by the JS to the communication </w:t>
      </w:r>
      <w:r w:rsidR="00FC5B91" w:rsidRPr="00C35EA5">
        <w:rPr>
          <w:b/>
          <w:lang w:val="en-GB"/>
        </w:rPr>
        <w:t xml:space="preserve">to the Lead </w:t>
      </w:r>
      <w:r w:rsidR="00421356" w:rsidRPr="00C35EA5">
        <w:rPr>
          <w:b/>
          <w:lang w:val="en-GB"/>
        </w:rPr>
        <w:t>Applicant</w:t>
      </w:r>
      <w:r w:rsidR="00421356" w:rsidRPr="00C35EA5">
        <w:rPr>
          <w:rFonts w:ascii="Trebuchet MS" w:hAnsi="Trebuchet MS"/>
          <w:b/>
          <w:bCs/>
          <w:lang w:val="en-GB"/>
        </w:rPr>
        <w:t xml:space="preserve"> </w:t>
      </w:r>
      <w:r w:rsidRPr="00C35EA5">
        <w:rPr>
          <w:rFonts w:ascii="Trebuchet MS" w:hAnsi="Trebuchet MS"/>
          <w:b/>
          <w:bCs/>
          <w:lang w:val="en-GB"/>
        </w:rPr>
        <w:t xml:space="preserve">of the Complaint Panel’s decision should be </w:t>
      </w:r>
      <w:r w:rsidR="00FC5B91" w:rsidRPr="00C35EA5">
        <w:rPr>
          <w:b/>
          <w:lang w:val="en-GB"/>
        </w:rPr>
        <w:t>finalized and communicated</w:t>
      </w:r>
      <w:r w:rsidRPr="00C35EA5">
        <w:rPr>
          <w:rFonts w:ascii="Trebuchet MS" w:hAnsi="Trebuchet MS"/>
          <w:b/>
          <w:bCs/>
          <w:lang w:val="en-GB"/>
        </w:rPr>
        <w:t xml:space="preserve"> within maximum 30 calendar days.</w:t>
      </w:r>
    </w:p>
    <w:p w14:paraId="6FA4DAD2" w14:textId="4C290240" w:rsidR="00E9003B" w:rsidRPr="00982E83" w:rsidRDefault="00C816EE" w:rsidP="00975F35">
      <w:pPr>
        <w:pStyle w:val="Heading2"/>
        <w:numPr>
          <w:ilvl w:val="1"/>
          <w:numId w:val="242"/>
        </w:numPr>
        <w:ind w:left="426"/>
        <w:rPr>
          <w:rFonts w:ascii="Trebuchet MS" w:eastAsia="Trebuchet MS" w:hAnsi="Trebuchet MS" w:cs="Trebuchet MS"/>
          <w:b/>
          <w:color w:val="003399"/>
          <w:sz w:val="24"/>
          <w:szCs w:val="24"/>
          <w:lang w:val="en-GB"/>
        </w:rPr>
      </w:pPr>
      <w:bookmarkStart w:id="29" w:name="_Toc105059572"/>
      <w:r w:rsidRPr="00982E83">
        <w:rPr>
          <w:rFonts w:ascii="Trebuchet MS" w:hAnsi="Trebuchet MS"/>
          <w:b/>
          <w:color w:val="003399"/>
          <w:sz w:val="24"/>
          <w:szCs w:val="24"/>
          <w:lang w:val="en-GB"/>
        </w:rPr>
        <w:t>The selection of projects</w:t>
      </w:r>
      <w:bookmarkEnd w:id="29"/>
    </w:p>
    <w:p w14:paraId="238423F7" w14:textId="206E5D1F" w:rsidR="00A7751A" w:rsidRPr="00C35EA5" w:rsidRDefault="00870959" w:rsidP="003A76EF">
      <w:pPr>
        <w:pStyle w:val="maintext"/>
        <w:spacing w:line="240" w:lineRule="auto"/>
        <w:contextualSpacing/>
        <w:rPr>
          <w:rFonts w:ascii="Trebuchet MS" w:hAnsi="Trebuchet MS"/>
        </w:rPr>
      </w:pPr>
      <w:r w:rsidRPr="00C35EA5">
        <w:rPr>
          <w:rFonts w:ascii="Trebuchet MS" w:hAnsi="Trebuchet MS"/>
        </w:rPr>
        <w:t>If an operation does not fall under the types of actions defined in the Programme, it cannot be selected for funding. All selected operations have to fall within the scope of the type of actions defined in the Programme, under each Specific Objective.</w:t>
      </w:r>
    </w:p>
    <w:p w14:paraId="76BE0DF0" w14:textId="77777777" w:rsidR="00870959" w:rsidRPr="00C35EA5" w:rsidRDefault="00870959" w:rsidP="00A7751A">
      <w:pPr>
        <w:pStyle w:val="maintext"/>
        <w:spacing w:line="240" w:lineRule="auto"/>
        <w:contextualSpacing/>
        <w:rPr>
          <w:rFonts w:ascii="Trebuchet MS" w:hAnsi="Trebuchet MS"/>
        </w:rPr>
      </w:pPr>
    </w:p>
    <w:p w14:paraId="3A4D648B" w14:textId="04AD64E6" w:rsidR="00A7751A" w:rsidRPr="00C35EA5" w:rsidRDefault="00A7751A" w:rsidP="00A7751A">
      <w:pPr>
        <w:pStyle w:val="maintext"/>
        <w:spacing w:line="240" w:lineRule="auto"/>
        <w:contextualSpacing/>
        <w:rPr>
          <w:rFonts w:ascii="Trebuchet MS" w:hAnsi="Trebuchet MS"/>
        </w:rPr>
      </w:pPr>
      <w:r w:rsidRPr="00C051AB">
        <w:rPr>
          <w:rFonts w:ascii="Trebuchet MS" w:hAnsi="Trebuchet MS"/>
        </w:rPr>
        <w:t xml:space="preserve">The projects </w:t>
      </w:r>
      <w:r w:rsidR="00304D7D">
        <w:rPr>
          <w:rFonts w:ascii="Trebuchet MS" w:hAnsi="Trebuchet MS"/>
        </w:rPr>
        <w:t>proposed</w:t>
      </w:r>
      <w:r w:rsidRPr="00C051AB">
        <w:rPr>
          <w:rFonts w:ascii="Trebuchet MS" w:hAnsi="Trebuchet MS"/>
        </w:rPr>
        <w:t xml:space="preserve"> for </w:t>
      </w:r>
      <w:r w:rsidR="009D5D4E" w:rsidRPr="00C051AB">
        <w:rPr>
          <w:rFonts w:ascii="Trebuchet MS" w:hAnsi="Trebuchet MS"/>
        </w:rPr>
        <w:t>funding</w:t>
      </w:r>
      <w:r w:rsidRPr="00C051AB">
        <w:rPr>
          <w:rFonts w:ascii="Trebuchet MS" w:hAnsi="Trebuchet MS"/>
        </w:rPr>
        <w:t xml:space="preserve"> are those projects which have obtained the minimum score of 70 points at the technical and financial evaluation and were not rejected during the</w:t>
      </w:r>
      <w:r w:rsidR="00B243BE" w:rsidRPr="00C051AB">
        <w:rPr>
          <w:rFonts w:ascii="Trebuchet MS" w:hAnsi="Trebuchet MS"/>
        </w:rPr>
        <w:t xml:space="preserve"> state </w:t>
      </w:r>
      <w:r w:rsidR="00B243BE" w:rsidRPr="00C051AB">
        <w:rPr>
          <w:rFonts w:ascii="Trebuchet MS" w:hAnsi="Trebuchet MS"/>
        </w:rPr>
        <w:lastRenderedPageBreak/>
        <w:t>aid incidence evaluation</w:t>
      </w:r>
      <w:r w:rsidRPr="00C051AB">
        <w:rPr>
          <w:rFonts w:ascii="Trebuchet MS" w:hAnsi="Trebuchet MS"/>
        </w:rPr>
        <w:t xml:space="preserve"> </w:t>
      </w:r>
      <w:r w:rsidR="00B243BE" w:rsidRPr="00C051AB">
        <w:rPr>
          <w:rFonts w:ascii="Trebuchet MS" w:hAnsi="Trebuchet MS"/>
        </w:rPr>
        <w:t>and whose budgets contain eligible expenses which do not exceed the limit set forth for the respective call.</w:t>
      </w:r>
    </w:p>
    <w:p w14:paraId="0C60BEC2" w14:textId="77777777" w:rsidR="00B243BE" w:rsidRPr="00C35EA5" w:rsidRDefault="00B243BE" w:rsidP="00A7751A">
      <w:pPr>
        <w:pStyle w:val="maintext"/>
        <w:spacing w:line="240" w:lineRule="auto"/>
        <w:contextualSpacing/>
        <w:rPr>
          <w:rFonts w:ascii="Trebuchet MS" w:hAnsi="Trebuchet MS"/>
        </w:rPr>
      </w:pPr>
    </w:p>
    <w:p w14:paraId="4616F154" w14:textId="47114180" w:rsidR="00A7751A" w:rsidRPr="00C35EA5" w:rsidRDefault="00A7751A" w:rsidP="00A7751A">
      <w:pPr>
        <w:pStyle w:val="maintext"/>
        <w:spacing w:line="240" w:lineRule="auto"/>
        <w:contextualSpacing/>
        <w:rPr>
          <w:rFonts w:ascii="Trebuchet MS" w:hAnsi="Trebuchet MS"/>
        </w:rPr>
      </w:pPr>
      <w:r w:rsidRPr="00C35EA5">
        <w:rPr>
          <w:rFonts w:ascii="Trebuchet MS" w:hAnsi="Trebuchet MS"/>
        </w:rPr>
        <w:t>The projects which have scored less than 70 points are considered rejected</w:t>
      </w:r>
      <w:r w:rsidR="00C051AB">
        <w:rPr>
          <w:rFonts w:ascii="Trebuchet MS" w:hAnsi="Trebuchet MS"/>
        </w:rPr>
        <w:t xml:space="preserve"> (not </w:t>
      </w:r>
      <w:r w:rsidR="00304D7D">
        <w:rPr>
          <w:rFonts w:ascii="Trebuchet MS" w:hAnsi="Trebuchet MS"/>
        </w:rPr>
        <w:t>recommended</w:t>
      </w:r>
      <w:r w:rsidR="00C051AB">
        <w:rPr>
          <w:rFonts w:ascii="Trebuchet MS" w:hAnsi="Trebuchet MS"/>
        </w:rPr>
        <w:t xml:space="preserve"> for funding)</w:t>
      </w:r>
      <w:r w:rsidRPr="00C35EA5">
        <w:rPr>
          <w:rFonts w:ascii="Trebuchet MS" w:hAnsi="Trebuchet MS"/>
        </w:rPr>
        <w:t>.</w:t>
      </w:r>
    </w:p>
    <w:p w14:paraId="2C73F12A" w14:textId="77777777" w:rsidR="00A7751A" w:rsidRPr="00C35EA5" w:rsidRDefault="00A7751A" w:rsidP="003A76EF">
      <w:pPr>
        <w:pStyle w:val="maintext"/>
        <w:spacing w:line="240" w:lineRule="auto"/>
        <w:contextualSpacing/>
        <w:rPr>
          <w:rFonts w:ascii="Trebuchet MS" w:hAnsi="Trebuchet MS"/>
        </w:rPr>
      </w:pPr>
    </w:p>
    <w:p w14:paraId="50F903C9" w14:textId="45F72451" w:rsidR="003A76EF" w:rsidRPr="00C35EA5" w:rsidRDefault="00C816EE" w:rsidP="003A76EF">
      <w:pPr>
        <w:pStyle w:val="maintext"/>
        <w:spacing w:line="240" w:lineRule="auto"/>
        <w:contextualSpacing/>
        <w:rPr>
          <w:rFonts w:ascii="Trebuchet MS" w:hAnsi="Trebuchet MS"/>
        </w:rPr>
      </w:pPr>
      <w:r w:rsidRPr="00C35EA5">
        <w:rPr>
          <w:rFonts w:ascii="Trebuchet MS" w:hAnsi="Trebuchet MS"/>
        </w:rPr>
        <w:t xml:space="preserve">The </w:t>
      </w:r>
      <w:r w:rsidR="00547E28" w:rsidRPr="00C35EA5">
        <w:rPr>
          <w:rFonts w:ascii="Trebuchet MS" w:hAnsi="Trebuchet MS"/>
        </w:rPr>
        <w:t xml:space="preserve">Evaluation </w:t>
      </w:r>
      <w:r w:rsidRPr="00C35EA5">
        <w:rPr>
          <w:rFonts w:ascii="Trebuchet MS" w:hAnsi="Trebuchet MS"/>
        </w:rPr>
        <w:t>Committee will prepare the list of all the evaluated projects, in a descending order according to the scores that have been granted.</w:t>
      </w:r>
    </w:p>
    <w:p w14:paraId="3539184F" w14:textId="77777777" w:rsidR="00433A00" w:rsidRPr="00C35EA5" w:rsidRDefault="00433A00" w:rsidP="003A76EF">
      <w:pPr>
        <w:pStyle w:val="maintext"/>
        <w:spacing w:line="240" w:lineRule="auto"/>
        <w:contextualSpacing/>
        <w:rPr>
          <w:rFonts w:ascii="Trebuchet MS" w:hAnsi="Trebuchet MS"/>
        </w:rPr>
      </w:pPr>
    </w:p>
    <w:p w14:paraId="559C93E8" w14:textId="77777777" w:rsidR="003A76EF" w:rsidRPr="00C35EA5" w:rsidRDefault="00C816EE" w:rsidP="003A76EF">
      <w:pPr>
        <w:pStyle w:val="maintext"/>
        <w:spacing w:line="240" w:lineRule="auto"/>
        <w:contextualSpacing/>
        <w:rPr>
          <w:rFonts w:ascii="Trebuchet MS" w:hAnsi="Trebuchet MS"/>
        </w:rPr>
      </w:pPr>
      <w:r w:rsidRPr="00C35EA5">
        <w:rPr>
          <w:rFonts w:ascii="Trebuchet MS" w:hAnsi="Trebuchet MS"/>
        </w:rPr>
        <w:t xml:space="preserve">Also, the </w:t>
      </w:r>
      <w:r w:rsidR="00547E28" w:rsidRPr="00C35EA5">
        <w:rPr>
          <w:rFonts w:ascii="Trebuchet MS" w:hAnsi="Trebuchet MS"/>
        </w:rPr>
        <w:t xml:space="preserve">Evaluation </w:t>
      </w:r>
      <w:r w:rsidRPr="00C35EA5">
        <w:rPr>
          <w:rFonts w:ascii="Trebuchet MS" w:hAnsi="Trebuchet MS"/>
        </w:rPr>
        <w:t>Committee shall draw up the list of rejected projects and the reserve list, (projects which received at least 70 points but fall out of the financial allocations)</w:t>
      </w:r>
      <w:r w:rsidR="003A76EF" w:rsidRPr="00C35EA5">
        <w:rPr>
          <w:rFonts w:ascii="Trebuchet MS" w:hAnsi="Trebuchet MS"/>
        </w:rPr>
        <w:t>.</w:t>
      </w:r>
    </w:p>
    <w:p w14:paraId="3425B0A0" w14:textId="3385AC39" w:rsidR="00F54ECE" w:rsidRPr="00C35EA5" w:rsidRDefault="007A40F5" w:rsidP="00484ECF">
      <w:pPr>
        <w:jc w:val="both"/>
        <w:rPr>
          <w:rFonts w:ascii="Trebuchet MS" w:hAnsi="Trebuchet MS" w:cs="Arial Unicode MS"/>
          <w:color w:val="000000"/>
          <w:u w:color="000000"/>
          <w:lang w:val="en-GB"/>
        </w:rPr>
      </w:pPr>
      <w:r w:rsidRPr="00C35EA5">
        <w:rPr>
          <w:rFonts w:ascii="Trebuchet MS" w:hAnsi="Trebuchet MS" w:cs="Arial Unicode MS"/>
          <w:color w:val="000000"/>
          <w:u w:color="000000"/>
          <w:lang w:val="en-GB"/>
        </w:rPr>
        <w:t>T</w:t>
      </w:r>
      <w:r w:rsidR="00F54ECE" w:rsidRPr="00C35EA5">
        <w:rPr>
          <w:rFonts w:ascii="Trebuchet MS" w:hAnsi="Trebuchet MS" w:cs="Arial Unicode MS"/>
          <w:color w:val="000000"/>
          <w:u w:color="000000"/>
          <w:lang w:val="en-GB"/>
        </w:rPr>
        <w:t xml:space="preserve">he MC, prior to the decision on the selection of the projects to be financed, shall verify that all the operations proposed for </w:t>
      </w:r>
      <w:r w:rsidR="009B14BE">
        <w:rPr>
          <w:rFonts w:ascii="Trebuchet MS" w:hAnsi="Trebuchet MS" w:cs="Arial Unicode MS"/>
          <w:color w:val="000000"/>
          <w:u w:color="000000"/>
          <w:lang w:val="en-GB"/>
        </w:rPr>
        <w:t>funding</w:t>
      </w:r>
      <w:r w:rsidR="00F54ECE" w:rsidRPr="00C35EA5">
        <w:rPr>
          <w:rFonts w:ascii="Trebuchet MS" w:hAnsi="Trebuchet MS" w:cs="Arial Unicode MS"/>
          <w:color w:val="000000"/>
          <w:u w:color="000000"/>
          <w:lang w:val="en-GB"/>
        </w:rPr>
        <w:t xml:space="preserve"> by the Evaluation Committee, fall within the scope of IPA funds and can be attributed to a category of intervention identified in the programme.</w:t>
      </w:r>
    </w:p>
    <w:p w14:paraId="68D6D88D" w14:textId="080897E3" w:rsidR="006761B5" w:rsidRPr="00C35EA5" w:rsidRDefault="006761B5" w:rsidP="006761B5">
      <w:pPr>
        <w:spacing w:before="120" w:after="120" w:line="240" w:lineRule="auto"/>
        <w:contextualSpacing/>
        <w:jc w:val="both"/>
        <w:rPr>
          <w:rFonts w:ascii="Trebuchet MS" w:hAnsi="Trebuchet MS"/>
          <w:b/>
          <w:bCs/>
          <w:lang w:val="en-GB"/>
        </w:rPr>
      </w:pPr>
      <w:r w:rsidRPr="00C35EA5">
        <w:rPr>
          <w:rFonts w:ascii="Trebuchet MS" w:hAnsi="Trebuchet MS"/>
          <w:b/>
          <w:bCs/>
          <w:lang w:val="en-GB"/>
        </w:rPr>
        <w:t xml:space="preserve">The list of projects </w:t>
      </w:r>
      <w:r w:rsidR="00304D7D">
        <w:rPr>
          <w:rFonts w:ascii="Trebuchet MS" w:hAnsi="Trebuchet MS"/>
          <w:b/>
          <w:bCs/>
          <w:lang w:val="en-GB"/>
        </w:rPr>
        <w:t>proposed</w:t>
      </w:r>
      <w:r w:rsidRPr="00C35EA5">
        <w:rPr>
          <w:rFonts w:ascii="Trebuchet MS" w:hAnsi="Trebuchet MS"/>
          <w:b/>
          <w:bCs/>
          <w:lang w:val="en-GB"/>
        </w:rPr>
        <w:t xml:space="preserve"> for </w:t>
      </w:r>
      <w:r w:rsidR="00CF1463">
        <w:rPr>
          <w:rFonts w:ascii="Trebuchet MS" w:hAnsi="Trebuchet MS"/>
          <w:b/>
          <w:bCs/>
          <w:lang w:val="en-GB"/>
        </w:rPr>
        <w:t>funding</w:t>
      </w:r>
      <w:r w:rsidRPr="00C35EA5">
        <w:rPr>
          <w:rFonts w:ascii="Trebuchet MS" w:hAnsi="Trebuchet MS"/>
          <w:b/>
          <w:bCs/>
          <w:lang w:val="en-GB"/>
        </w:rPr>
        <w:t xml:space="preserve"> shall be approved at the first meeting of the Monitoring Committee organised following the completion of the evaluation and selection process.</w:t>
      </w:r>
    </w:p>
    <w:p w14:paraId="71926B87" w14:textId="77777777" w:rsidR="006B44F1" w:rsidRPr="00C35EA5" w:rsidRDefault="006B44F1" w:rsidP="003A76EF">
      <w:pPr>
        <w:spacing w:before="120" w:after="120" w:line="240" w:lineRule="auto"/>
        <w:contextualSpacing/>
        <w:jc w:val="both"/>
        <w:rPr>
          <w:rFonts w:ascii="Trebuchet MS" w:eastAsia="Trebuchet MS" w:hAnsi="Trebuchet MS" w:cs="Trebuchet MS"/>
          <w:b/>
          <w:bCs/>
          <w:lang w:val="en-GB"/>
        </w:rPr>
      </w:pPr>
    </w:p>
    <w:p w14:paraId="4D2F4AB6" w14:textId="65772345" w:rsidR="00BF7A3E" w:rsidRPr="00C35EA5" w:rsidRDefault="00BF7A3E" w:rsidP="00BF7A3E">
      <w:pPr>
        <w:jc w:val="both"/>
        <w:rPr>
          <w:rFonts w:ascii="Trebuchet MS" w:hAnsi="Trebuchet MS"/>
          <w:lang w:val="en-GB"/>
        </w:rPr>
      </w:pPr>
      <w:r w:rsidRPr="00C35EA5">
        <w:rPr>
          <w:rFonts w:ascii="Trebuchet MS" w:hAnsi="Trebuchet MS"/>
          <w:lang w:val="en-GB"/>
        </w:rPr>
        <w:t xml:space="preserve">The decision of the Monitoring Committee shall be inserted into the </w:t>
      </w:r>
      <w:r w:rsidR="00AD15C4" w:rsidRPr="00C35EA5">
        <w:rPr>
          <w:rFonts w:ascii="Trebuchet MS" w:hAnsi="Trebuchet MS"/>
          <w:lang w:val="en-GB"/>
        </w:rPr>
        <w:t>JEMS</w:t>
      </w:r>
      <w:r w:rsidRPr="00C35EA5">
        <w:rPr>
          <w:rFonts w:ascii="Trebuchet MS" w:hAnsi="Trebuchet MS"/>
          <w:lang w:val="en-GB"/>
        </w:rPr>
        <w:t xml:space="preserve"> by the JS after the meeting. The MC decision is recorded in a list ‘Funding decision (MC)’.</w:t>
      </w:r>
    </w:p>
    <w:p w14:paraId="2A51FBBD" w14:textId="77777777" w:rsidR="00BF7A3E" w:rsidRPr="00C35EA5" w:rsidRDefault="00BF7A3E" w:rsidP="00BF7A3E">
      <w:pPr>
        <w:jc w:val="both"/>
        <w:rPr>
          <w:rFonts w:ascii="Trebuchet MS" w:hAnsi="Trebuchet MS"/>
          <w:lang w:val="en-GB"/>
        </w:rPr>
      </w:pPr>
      <w:r w:rsidRPr="00D1594B">
        <w:rPr>
          <w:rFonts w:ascii="Trebuchet MS" w:hAnsi="Trebuchet MS"/>
          <w:highlight w:val="yellow"/>
          <w:lang w:val="en-GB"/>
        </w:rPr>
        <w:t>Possible decisions are:</w:t>
      </w:r>
    </w:p>
    <w:p w14:paraId="26335069" w14:textId="1BD5E8D6" w:rsidR="00BF7A3E" w:rsidRPr="00C35EA5" w:rsidRDefault="00BF7A3E" w:rsidP="00BF7A3E">
      <w:pPr>
        <w:jc w:val="both"/>
        <w:rPr>
          <w:rFonts w:ascii="Trebuchet MS" w:hAnsi="Trebuchet MS"/>
          <w:lang w:val="en-GB"/>
        </w:rPr>
      </w:pPr>
      <w:r w:rsidRPr="00C35EA5">
        <w:rPr>
          <w:rFonts w:ascii="Trebuchet MS" w:hAnsi="Trebuchet MS"/>
          <w:lang w:val="en-GB"/>
        </w:rPr>
        <w:t xml:space="preserve"> Approved </w:t>
      </w:r>
      <w:r w:rsidR="00304D7D">
        <w:rPr>
          <w:rFonts w:ascii="Trebuchet MS" w:hAnsi="Trebuchet MS"/>
          <w:lang w:val="en-GB"/>
        </w:rPr>
        <w:t>for funding- approved applications</w:t>
      </w:r>
      <w:r w:rsidRPr="00C35EA5">
        <w:rPr>
          <w:rFonts w:ascii="Trebuchet MS" w:hAnsi="Trebuchet MS"/>
          <w:lang w:val="en-GB"/>
        </w:rPr>
        <w:t xml:space="preserve"> are forwarded to the “handover” phase</w:t>
      </w:r>
    </w:p>
    <w:p w14:paraId="19A0A251" w14:textId="5454F06F" w:rsidR="00BF7A3E" w:rsidRPr="00C35EA5" w:rsidRDefault="00BF7A3E" w:rsidP="00BF7A3E">
      <w:pPr>
        <w:jc w:val="both"/>
        <w:rPr>
          <w:rFonts w:ascii="Trebuchet MS" w:hAnsi="Trebuchet MS"/>
          <w:lang w:val="en-GB"/>
        </w:rPr>
      </w:pPr>
      <w:r w:rsidRPr="00C35EA5">
        <w:rPr>
          <w:rFonts w:ascii="Trebuchet MS" w:hAnsi="Trebuchet MS"/>
          <w:lang w:val="en-GB"/>
        </w:rPr>
        <w:t xml:space="preserve"> Approved </w:t>
      </w:r>
      <w:r w:rsidR="00304D7D">
        <w:rPr>
          <w:rFonts w:ascii="Trebuchet MS" w:hAnsi="Trebuchet MS"/>
          <w:lang w:val="en-GB"/>
        </w:rPr>
        <w:t>with</w:t>
      </w:r>
      <w:r w:rsidRPr="00C35EA5">
        <w:rPr>
          <w:rFonts w:ascii="Trebuchet MS" w:hAnsi="Trebuchet MS"/>
          <w:lang w:val="en-GB"/>
        </w:rPr>
        <w:t xml:space="preserve"> condition</w:t>
      </w:r>
      <w:r w:rsidR="00515DEB">
        <w:rPr>
          <w:rFonts w:ascii="Trebuchet MS" w:hAnsi="Trebuchet MS"/>
          <w:lang w:val="en-GB"/>
        </w:rPr>
        <w:t>s</w:t>
      </w:r>
      <w:r w:rsidRPr="00C35EA5">
        <w:rPr>
          <w:rFonts w:ascii="Trebuchet MS" w:hAnsi="Trebuchet MS"/>
          <w:lang w:val="en-GB"/>
        </w:rPr>
        <w:t xml:space="preserve"> (if conditions are to be met in order </w:t>
      </w:r>
      <w:r w:rsidRPr="00D1594B">
        <w:rPr>
          <w:rFonts w:ascii="Trebuchet MS" w:hAnsi="Trebuchet MS"/>
          <w:highlight w:val="yellow"/>
          <w:lang w:val="en-GB"/>
        </w:rPr>
        <w:t xml:space="preserve">to be approved for </w:t>
      </w:r>
      <w:r w:rsidR="00304D7D">
        <w:rPr>
          <w:rFonts w:ascii="Trebuchet MS" w:hAnsi="Trebuchet MS"/>
          <w:lang w:val="en-GB"/>
        </w:rPr>
        <w:t>funding</w:t>
      </w:r>
      <w:r w:rsidRPr="00C35EA5">
        <w:rPr>
          <w:rFonts w:ascii="Trebuchet MS" w:hAnsi="Trebuchet MS"/>
          <w:lang w:val="en-GB"/>
        </w:rPr>
        <w:t>, opening the application form to be further modified or supplementary documents to be attached)</w:t>
      </w:r>
    </w:p>
    <w:p w14:paraId="427FAC8E" w14:textId="77777777" w:rsidR="00BF7A3E" w:rsidRPr="00C35EA5" w:rsidRDefault="00BF7A3E" w:rsidP="00BF7A3E">
      <w:pPr>
        <w:jc w:val="both"/>
        <w:rPr>
          <w:rFonts w:ascii="Trebuchet MS" w:hAnsi="Trebuchet MS"/>
          <w:lang w:val="en-GB"/>
        </w:rPr>
      </w:pPr>
      <w:r w:rsidRPr="00C35EA5">
        <w:rPr>
          <w:rFonts w:ascii="Trebuchet MS" w:hAnsi="Trebuchet MS"/>
          <w:lang w:val="en-GB"/>
        </w:rPr>
        <w:t> Reserved – for projects in the reserve list</w:t>
      </w:r>
    </w:p>
    <w:p w14:paraId="47FAFC5A" w14:textId="5C835892" w:rsidR="00BF7A3E" w:rsidRPr="00C35EA5" w:rsidRDefault="00775D7D" w:rsidP="00BF7A3E">
      <w:pPr>
        <w:jc w:val="both"/>
        <w:rPr>
          <w:rFonts w:ascii="Trebuchet MS" w:hAnsi="Trebuchet MS"/>
          <w:lang w:val="en-GB"/>
        </w:rPr>
      </w:pPr>
      <w:r w:rsidRPr="00C35EA5">
        <w:rPr>
          <w:rFonts w:ascii="Trebuchet MS" w:hAnsi="Trebuchet MS"/>
          <w:lang w:val="en-GB"/>
        </w:rPr>
        <w:t xml:space="preserve"> </w:t>
      </w:r>
      <w:r w:rsidR="00304D7D">
        <w:rPr>
          <w:rFonts w:ascii="Trebuchet MS" w:hAnsi="Trebuchet MS"/>
          <w:lang w:val="en-GB"/>
        </w:rPr>
        <w:t>Not approved for funding</w:t>
      </w:r>
    </w:p>
    <w:p w14:paraId="33D7D09E" w14:textId="77777777" w:rsidR="00775D7D" w:rsidRPr="00C35EA5" w:rsidRDefault="00775D7D" w:rsidP="00BF7A3E">
      <w:pPr>
        <w:jc w:val="both"/>
        <w:rPr>
          <w:rFonts w:ascii="Trebuchet MS" w:hAnsi="Trebuchet MS"/>
          <w:lang w:val="en-GB"/>
        </w:rPr>
      </w:pPr>
    </w:p>
    <w:p w14:paraId="02AFE0E4" w14:textId="3F80F9A1" w:rsidR="00BF7A3E" w:rsidRPr="00C35EA5" w:rsidRDefault="00BF7A3E" w:rsidP="00BF7A3E">
      <w:pPr>
        <w:jc w:val="both"/>
        <w:rPr>
          <w:rFonts w:ascii="Trebuchet MS" w:hAnsi="Trebuchet MS"/>
          <w:lang w:val="en-GB"/>
        </w:rPr>
      </w:pPr>
      <w:r w:rsidRPr="00D1594B">
        <w:rPr>
          <w:rFonts w:ascii="Trebuchet MS" w:hAnsi="Trebuchet MS"/>
          <w:highlight w:val="yellow"/>
          <w:lang w:val="en-GB"/>
        </w:rPr>
        <w:t xml:space="preserve">Approved </w:t>
      </w:r>
      <w:r w:rsidR="00304D7D">
        <w:rPr>
          <w:rFonts w:ascii="Trebuchet MS" w:hAnsi="Trebuchet MS"/>
          <w:highlight w:val="yellow"/>
          <w:lang w:val="en-GB"/>
        </w:rPr>
        <w:t>with</w:t>
      </w:r>
      <w:r w:rsidRPr="00D1594B">
        <w:rPr>
          <w:rFonts w:ascii="Trebuchet MS" w:hAnsi="Trebuchet MS"/>
          <w:highlight w:val="yellow"/>
          <w:lang w:val="en-GB"/>
        </w:rPr>
        <w:t xml:space="preserve"> condition</w:t>
      </w:r>
      <w:r w:rsidR="00304D7D">
        <w:rPr>
          <w:rFonts w:ascii="Trebuchet MS" w:hAnsi="Trebuchet MS"/>
          <w:lang w:val="en-GB"/>
        </w:rPr>
        <w:t>s</w:t>
      </w:r>
    </w:p>
    <w:p w14:paraId="51F55FF7" w14:textId="5B6B190D" w:rsidR="00304D7D" w:rsidRDefault="00304D7D" w:rsidP="00BF7A3E">
      <w:pPr>
        <w:jc w:val="both"/>
        <w:rPr>
          <w:rFonts w:ascii="Trebuchet MS" w:hAnsi="Trebuchet MS"/>
          <w:lang w:val="en-GB"/>
        </w:rPr>
      </w:pPr>
      <w:r w:rsidRPr="00304D7D">
        <w:rPr>
          <w:rFonts w:ascii="Trebuchet MS" w:hAnsi="Trebuchet MS"/>
          <w:highlight w:val="yellow"/>
          <w:lang w:val="en-GB"/>
        </w:rPr>
        <w:t>If the funding decision is “Project is approved with conditions”, the applicant needs to amend the application or deliver additional information in order to get the final decision on funding.</w:t>
      </w:r>
    </w:p>
    <w:p w14:paraId="3053364A" w14:textId="715F3F26" w:rsidR="00BF7A3E" w:rsidRPr="00C35EA5" w:rsidRDefault="00BF7A3E" w:rsidP="00BF7A3E">
      <w:pPr>
        <w:jc w:val="both"/>
        <w:rPr>
          <w:rFonts w:ascii="Trebuchet MS" w:hAnsi="Trebuchet MS"/>
          <w:lang w:val="en-GB"/>
        </w:rPr>
      </w:pPr>
      <w:r w:rsidRPr="00C35EA5">
        <w:rPr>
          <w:rFonts w:ascii="Trebuchet MS" w:hAnsi="Trebuchet MS"/>
          <w:lang w:val="en-GB"/>
        </w:rPr>
        <w:t>After the</w:t>
      </w:r>
      <w:r w:rsidR="005E41DC" w:rsidRPr="00C35EA5">
        <w:rPr>
          <w:rFonts w:ascii="Trebuchet MS" w:hAnsi="Trebuchet MS"/>
          <w:lang w:val="en-GB"/>
        </w:rPr>
        <w:t xml:space="preserve"> deadline given for submitting supporting documentation in pre-contractual phase expires and after the</w:t>
      </w:r>
      <w:r w:rsidRPr="00C35EA5">
        <w:rPr>
          <w:rFonts w:ascii="Trebuchet MS" w:hAnsi="Trebuchet MS"/>
          <w:lang w:val="en-GB"/>
        </w:rPr>
        <w:t xml:space="preserve"> Lead applicant modifies the application form</w:t>
      </w:r>
      <w:r w:rsidR="005E41DC" w:rsidRPr="00C35EA5">
        <w:rPr>
          <w:rFonts w:ascii="Trebuchet MS" w:hAnsi="Trebuchet MS"/>
          <w:lang w:val="en-GB"/>
        </w:rPr>
        <w:t xml:space="preserve"> according to comments in assessor’s grids (if any)</w:t>
      </w:r>
      <w:r w:rsidRPr="00C35EA5">
        <w:rPr>
          <w:rFonts w:ascii="Trebuchet MS" w:hAnsi="Trebuchet MS"/>
          <w:lang w:val="en-GB"/>
        </w:rPr>
        <w:t>, the JS reviews the modified application form</w:t>
      </w:r>
      <w:r w:rsidR="005E41DC" w:rsidRPr="00C35EA5">
        <w:rPr>
          <w:rFonts w:ascii="Trebuchet MS" w:hAnsi="Trebuchet MS"/>
          <w:lang w:val="en-GB"/>
        </w:rPr>
        <w:t xml:space="preserve"> and submitted documents</w:t>
      </w:r>
      <w:r w:rsidRPr="00C35EA5">
        <w:rPr>
          <w:rFonts w:ascii="Trebuchet MS" w:hAnsi="Trebuchet MS"/>
          <w:lang w:val="en-GB"/>
        </w:rPr>
        <w:t xml:space="preserve"> and sets the status to</w:t>
      </w:r>
      <w:r w:rsidR="00064D06">
        <w:rPr>
          <w:rFonts w:ascii="Trebuchet MS" w:hAnsi="Trebuchet MS"/>
          <w:lang w:val="en-GB"/>
        </w:rPr>
        <w:t>:</w:t>
      </w:r>
    </w:p>
    <w:p w14:paraId="37568B42" w14:textId="5C968C0C" w:rsidR="00064D06" w:rsidRDefault="00064D06" w:rsidP="00064D06">
      <w:pPr>
        <w:jc w:val="both"/>
        <w:rPr>
          <w:rFonts w:ascii="Trebuchet MS" w:hAnsi="Trebuchet MS"/>
          <w:lang w:val="en-GB"/>
        </w:rPr>
      </w:pPr>
      <w:r w:rsidRPr="00C35EA5">
        <w:rPr>
          <w:rFonts w:ascii="Trebuchet MS" w:hAnsi="Trebuchet MS"/>
          <w:lang w:val="en-GB"/>
        </w:rPr>
        <w:t xml:space="preserve"> Approved </w:t>
      </w:r>
      <w:r>
        <w:rPr>
          <w:rFonts w:ascii="Trebuchet MS" w:hAnsi="Trebuchet MS"/>
          <w:lang w:val="en-GB"/>
        </w:rPr>
        <w:t>for funding- approved applications</w:t>
      </w:r>
      <w:r w:rsidRPr="00C35EA5">
        <w:rPr>
          <w:rFonts w:ascii="Trebuchet MS" w:hAnsi="Trebuchet MS"/>
          <w:lang w:val="en-GB"/>
        </w:rPr>
        <w:t xml:space="preserve"> are forwarded to the “handover” phase</w:t>
      </w:r>
      <w:r>
        <w:rPr>
          <w:rFonts w:ascii="Trebuchet MS" w:hAnsi="Trebuchet MS"/>
          <w:lang w:val="en-GB"/>
        </w:rPr>
        <w:t>.</w:t>
      </w:r>
    </w:p>
    <w:p w14:paraId="6E06868B" w14:textId="0B647883" w:rsidR="00064D06" w:rsidRPr="00C35EA5" w:rsidRDefault="00064D06" w:rsidP="00064D06">
      <w:pPr>
        <w:jc w:val="both"/>
        <w:rPr>
          <w:rFonts w:ascii="Trebuchet MS" w:hAnsi="Trebuchet MS"/>
          <w:lang w:val="en-GB"/>
        </w:rPr>
      </w:pPr>
      <w:r>
        <w:rPr>
          <w:rFonts w:ascii="Trebuchet MS" w:hAnsi="Trebuchet MS"/>
          <w:lang w:val="en-GB"/>
        </w:rPr>
        <w:t>or</w:t>
      </w:r>
    </w:p>
    <w:p w14:paraId="0E292C56" w14:textId="16879A07" w:rsidR="00064D06" w:rsidRPr="00C35EA5" w:rsidRDefault="00064D06" w:rsidP="00064D06">
      <w:pPr>
        <w:jc w:val="both"/>
        <w:rPr>
          <w:rFonts w:ascii="Trebuchet MS" w:hAnsi="Trebuchet MS"/>
          <w:lang w:val="en-GB"/>
        </w:rPr>
      </w:pPr>
      <w:r w:rsidRPr="00C35EA5">
        <w:rPr>
          <w:rFonts w:ascii="Trebuchet MS" w:hAnsi="Trebuchet MS"/>
          <w:lang w:val="en-GB"/>
        </w:rPr>
        <w:t xml:space="preserve"> </w:t>
      </w:r>
      <w:r>
        <w:rPr>
          <w:rFonts w:ascii="Trebuchet MS" w:hAnsi="Trebuchet MS"/>
          <w:lang w:val="en-GB"/>
        </w:rPr>
        <w:t>Not approved for funding.</w:t>
      </w:r>
    </w:p>
    <w:p w14:paraId="43C01B8E" w14:textId="6696A2D5" w:rsidR="00BF7A3E" w:rsidRPr="00C35EA5" w:rsidRDefault="00BF7A3E" w:rsidP="00BF7A3E">
      <w:pPr>
        <w:widowControl w:val="0"/>
        <w:spacing w:before="120" w:after="120" w:line="240" w:lineRule="auto"/>
        <w:contextualSpacing/>
        <w:jc w:val="both"/>
        <w:rPr>
          <w:rFonts w:ascii="Trebuchet MS" w:eastAsia="Trebuchet MS" w:hAnsi="Trebuchet MS" w:cs="Trebuchet MS"/>
          <w:b/>
          <w:lang w:val="en-GB"/>
        </w:rPr>
      </w:pPr>
      <w:r w:rsidRPr="00C35EA5">
        <w:rPr>
          <w:rFonts w:ascii="Trebuchet MS" w:hAnsi="Trebuchet MS"/>
          <w:lang w:val="en-GB"/>
        </w:rPr>
        <w:t xml:space="preserve">Subsequently, all Lead </w:t>
      </w:r>
      <w:r w:rsidR="0094786B" w:rsidRPr="00C35EA5">
        <w:rPr>
          <w:rFonts w:ascii="Trebuchet MS" w:hAnsi="Trebuchet MS"/>
          <w:lang w:val="en-GB"/>
        </w:rPr>
        <w:t xml:space="preserve">Applicants </w:t>
      </w:r>
      <w:r w:rsidRPr="00C35EA5">
        <w:rPr>
          <w:rFonts w:ascii="Trebuchet MS" w:hAnsi="Trebuchet MS"/>
          <w:lang w:val="en-GB"/>
        </w:rPr>
        <w:t xml:space="preserve">will receive notification of the approval/rejection of their projects. </w:t>
      </w:r>
      <w:r w:rsidRPr="00C35EA5">
        <w:rPr>
          <w:rFonts w:ascii="Trebuchet MS" w:hAnsi="Trebuchet MS"/>
          <w:b/>
          <w:lang w:val="en-GB"/>
        </w:rPr>
        <w:t xml:space="preserve">The Decision of the Monitoring Committee is final and mandatory for all </w:t>
      </w:r>
      <w:r w:rsidRPr="00C35EA5">
        <w:rPr>
          <w:rFonts w:ascii="Trebuchet MS" w:hAnsi="Trebuchet MS"/>
          <w:b/>
          <w:lang w:val="en-GB"/>
        </w:rPr>
        <w:lastRenderedPageBreak/>
        <w:t>applicants. This Decision does not allow any right of appeal.</w:t>
      </w:r>
    </w:p>
    <w:p w14:paraId="72E09862" w14:textId="77777777" w:rsidR="00BF7A3E" w:rsidRPr="00C35EA5" w:rsidRDefault="00BF7A3E" w:rsidP="003A76EF">
      <w:pPr>
        <w:widowControl w:val="0"/>
        <w:spacing w:before="120" w:after="120" w:line="240" w:lineRule="auto"/>
        <w:contextualSpacing/>
        <w:jc w:val="both"/>
        <w:rPr>
          <w:rFonts w:ascii="Trebuchet MS" w:hAnsi="Trebuchet MS"/>
          <w:lang w:val="en-GB"/>
        </w:rPr>
      </w:pPr>
    </w:p>
    <w:p w14:paraId="2D42CDCE" w14:textId="77777777" w:rsidR="00BF7A3E" w:rsidRPr="00C35EA5" w:rsidRDefault="00BF7A3E" w:rsidP="003A76EF">
      <w:pPr>
        <w:widowControl w:val="0"/>
        <w:spacing w:before="120" w:after="120" w:line="240" w:lineRule="auto"/>
        <w:contextualSpacing/>
        <w:jc w:val="both"/>
        <w:rPr>
          <w:rFonts w:ascii="Trebuchet MS" w:hAnsi="Trebuchet MS"/>
          <w:lang w:val="en-GB"/>
        </w:rPr>
      </w:pPr>
    </w:p>
    <w:p w14:paraId="411DF81F" w14:textId="3B604900" w:rsidR="00E9003B" w:rsidRPr="00C35EA5" w:rsidRDefault="00C816EE" w:rsidP="003A76EF">
      <w:pPr>
        <w:widowControl w:val="0"/>
        <w:spacing w:before="120" w:after="120" w:line="240" w:lineRule="auto"/>
        <w:contextualSpacing/>
        <w:jc w:val="both"/>
        <w:rPr>
          <w:rFonts w:ascii="Trebuchet MS" w:hAnsi="Trebuchet MS"/>
          <w:lang w:val="en-GB"/>
        </w:rPr>
      </w:pPr>
      <w:r w:rsidRPr="00C35EA5">
        <w:rPr>
          <w:rFonts w:ascii="Trebuchet MS" w:hAnsi="Trebuchet MS"/>
          <w:lang w:val="en-GB"/>
        </w:rPr>
        <w:t>The decision of the Monitoring Committee is followed by the pre-contractual phase and then the contracts will be concluded.</w:t>
      </w:r>
    </w:p>
    <w:p w14:paraId="77DD46EF" w14:textId="77777777" w:rsidR="00F21C70" w:rsidRPr="00C35EA5" w:rsidRDefault="00F21C70" w:rsidP="003A76EF">
      <w:pPr>
        <w:widowControl w:val="0"/>
        <w:spacing w:before="120" w:after="120" w:line="240" w:lineRule="auto"/>
        <w:contextualSpacing/>
        <w:jc w:val="both"/>
        <w:rPr>
          <w:rFonts w:ascii="Trebuchet MS" w:eastAsia="Trebuchet MS" w:hAnsi="Trebuchet MS" w:cs="Trebuchet MS"/>
          <w:lang w:val="en-GB"/>
        </w:rPr>
      </w:pPr>
    </w:p>
    <w:p w14:paraId="35C4892A" w14:textId="23FAA865" w:rsidR="00E9003B" w:rsidRPr="00C35EA5" w:rsidRDefault="00C816EE" w:rsidP="003A76EF">
      <w:pPr>
        <w:widowControl w:val="0"/>
        <w:spacing w:before="120" w:after="120" w:line="240" w:lineRule="auto"/>
        <w:contextualSpacing/>
        <w:jc w:val="both"/>
        <w:rPr>
          <w:rFonts w:ascii="Trebuchet MS" w:eastAsia="Trebuchet MS" w:hAnsi="Trebuchet MS" w:cs="Trebuchet MS"/>
          <w:lang w:val="en-GB"/>
        </w:rPr>
      </w:pPr>
      <w:r w:rsidRPr="00C35EA5">
        <w:rPr>
          <w:rFonts w:ascii="Trebuchet MS" w:hAnsi="Trebuchet MS"/>
          <w:lang w:val="en-GB"/>
        </w:rPr>
        <w:t>Should the allocated budget be insufficient for the received applications, the Monitoring Committee, at the proposal of the Managing Authority, may decide to increase the budgetary allocation.</w:t>
      </w:r>
    </w:p>
    <w:p w14:paraId="4FCEEA2C" w14:textId="5AC3DB43" w:rsidR="00E9003B" w:rsidRPr="00C35EA5" w:rsidRDefault="00E9003B" w:rsidP="00BD5A99">
      <w:pPr>
        <w:widowControl w:val="0"/>
        <w:spacing w:before="100" w:beforeAutospacing="1" w:after="100" w:afterAutospacing="1" w:line="240" w:lineRule="auto"/>
        <w:contextualSpacing/>
        <w:jc w:val="both"/>
        <w:rPr>
          <w:rFonts w:ascii="Trebuchet MS" w:hAnsi="Trebuchet MS"/>
          <w:lang w:val="en-GB"/>
        </w:rPr>
      </w:pPr>
    </w:p>
    <w:p w14:paraId="4FFA72A0" w14:textId="0306F371" w:rsidR="00E9003B" w:rsidRPr="00C35EA5" w:rsidRDefault="00C816EE" w:rsidP="00BD5A99">
      <w:pPr>
        <w:pStyle w:val="Guidelines5"/>
        <w:widowControl w:val="0"/>
        <w:spacing w:before="100" w:beforeAutospacing="1" w:after="100" w:afterAutospacing="1" w:line="240" w:lineRule="auto"/>
        <w:contextualSpacing/>
        <w:rPr>
          <w:rFonts w:ascii="Trebuchet MS" w:hAnsi="Trebuchet MS"/>
          <w:sz w:val="22"/>
          <w:szCs w:val="22"/>
        </w:rPr>
      </w:pPr>
      <w:r w:rsidRPr="00C35EA5">
        <w:rPr>
          <w:rFonts w:ascii="Trebuchet MS" w:hAnsi="Trebuchet MS"/>
          <w:sz w:val="22"/>
          <w:szCs w:val="22"/>
        </w:rPr>
        <w:t xml:space="preserve">Pre-Contractual </w:t>
      </w:r>
      <w:r w:rsidR="00761694" w:rsidRPr="00C35EA5">
        <w:rPr>
          <w:rFonts w:ascii="Trebuchet MS" w:hAnsi="Trebuchet MS"/>
          <w:sz w:val="22"/>
          <w:szCs w:val="22"/>
        </w:rPr>
        <w:t xml:space="preserve">stage </w:t>
      </w:r>
    </w:p>
    <w:p w14:paraId="2E02A64B" w14:textId="218631E6" w:rsidR="00E9003B" w:rsidRPr="00C35EA5" w:rsidRDefault="00C816EE" w:rsidP="00BD5A99">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 xml:space="preserve">After the issuance of the decision of the selected/ rejected projects by the Monitoring Committee the MA and JS shall begin the contracting process. </w:t>
      </w:r>
    </w:p>
    <w:p w14:paraId="3F0D2B56" w14:textId="77777777" w:rsidR="0076685A" w:rsidRPr="00C35EA5" w:rsidRDefault="0076685A" w:rsidP="00BF7A3E">
      <w:pPr>
        <w:jc w:val="both"/>
        <w:rPr>
          <w:rFonts w:ascii="Trebuchet MS" w:hAnsi="Trebuchet MS"/>
          <w:lang w:val="en-GB"/>
        </w:rPr>
      </w:pPr>
    </w:p>
    <w:p w14:paraId="46F29D1E" w14:textId="77777777" w:rsidR="00BF7A3E" w:rsidRPr="00C35EA5" w:rsidRDefault="00BF7A3E" w:rsidP="00BF7A3E">
      <w:pPr>
        <w:jc w:val="both"/>
        <w:rPr>
          <w:rFonts w:ascii="Trebuchet MS" w:hAnsi="Trebuchet MS"/>
          <w:lang w:val="en-GB"/>
        </w:rPr>
      </w:pPr>
      <w:r w:rsidRPr="00C35EA5">
        <w:rPr>
          <w:rFonts w:ascii="Trebuchet MS" w:hAnsi="Trebuchet MS"/>
          <w:lang w:val="en-GB"/>
        </w:rPr>
        <w:t>Handover application to the lead partner</w:t>
      </w:r>
    </w:p>
    <w:p w14:paraId="7B22A7DA" w14:textId="0C6A0A1C" w:rsidR="00BF7A3E" w:rsidRPr="00C35EA5" w:rsidRDefault="00BF7A3E" w:rsidP="00BF7A3E">
      <w:pPr>
        <w:jc w:val="both"/>
        <w:rPr>
          <w:rFonts w:ascii="Trebuchet MS" w:hAnsi="Trebuchet MS"/>
          <w:lang w:val="en-GB"/>
        </w:rPr>
      </w:pPr>
      <w:r w:rsidRPr="00C35EA5">
        <w:rPr>
          <w:rFonts w:ascii="Trebuchet MS" w:hAnsi="Trebuchet MS"/>
          <w:lang w:val="en-GB"/>
        </w:rPr>
        <w:t xml:space="preserve">After the project is approved, the next time the lead applicant accesses the project, he/she sees a notification ‘Please hand over the project to the future lead partner’. It is displayed in the upper right corner of the page. The lead applicant needs to access the Handover menu item, by clicking on the left side on the section “lead partner”. The lead applicant needs to indicate a user name of the future lead partner. The user needs to be already registered in the </w:t>
      </w:r>
      <w:r w:rsidR="00AD15C4" w:rsidRPr="00C35EA5">
        <w:rPr>
          <w:rFonts w:ascii="Trebuchet MS" w:hAnsi="Trebuchet MS"/>
          <w:lang w:val="en-GB"/>
        </w:rPr>
        <w:t>JEMS</w:t>
      </w:r>
      <w:r w:rsidRPr="00C35EA5">
        <w:rPr>
          <w:rFonts w:ascii="Trebuchet MS" w:hAnsi="Trebuchet MS"/>
          <w:lang w:val="en-GB"/>
        </w:rPr>
        <w:t>. It is possible to indicate his/her own user. The handover needs to be accepted by the JS, only then it is valid. If it is accepted, the project changes its state to “Startup” and the lead partner can fill out the Supplementary Information section.</w:t>
      </w:r>
    </w:p>
    <w:p w14:paraId="36B2537A" w14:textId="47177A76" w:rsidR="00E9003B" w:rsidRPr="00C35EA5" w:rsidRDefault="00C816EE" w:rsidP="00BD5A99">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 xml:space="preserve">As a general rule, during the contracting stage the JS shall ensure all communication with beneficiaries in view of gathering all necessary supporting documents and provide all the support to them in order to perform this task. The JS shall ensure that all documents received from the beneficiaries are correct before submitting them to the MA. The JS shall make all the necessary endeavours so that beneficiaries are aware of the fact that all documents addressed to the MA are to be processed by the JS for conformity and correctness. </w:t>
      </w:r>
    </w:p>
    <w:p w14:paraId="774448D2" w14:textId="77777777" w:rsidR="0076685A" w:rsidRPr="00C35EA5" w:rsidRDefault="0076685A" w:rsidP="00BD5A99">
      <w:pPr>
        <w:spacing w:before="100" w:beforeAutospacing="1" w:after="100" w:afterAutospacing="1" w:line="240" w:lineRule="auto"/>
        <w:contextualSpacing/>
        <w:jc w:val="both"/>
        <w:rPr>
          <w:rFonts w:ascii="Trebuchet MS" w:eastAsia="Trebuchet MS" w:hAnsi="Trebuchet MS" w:cs="Trebuchet MS"/>
          <w:lang w:val="en-GB"/>
        </w:rPr>
      </w:pPr>
    </w:p>
    <w:p w14:paraId="1D958464" w14:textId="5B127A89" w:rsidR="00BF7A3E" w:rsidRPr="00C35EA5" w:rsidRDefault="00C816EE" w:rsidP="00BF7A3E">
      <w:pPr>
        <w:jc w:val="both"/>
        <w:rPr>
          <w:rFonts w:ascii="Trebuchet MS" w:hAnsi="Trebuchet MS"/>
          <w:lang w:val="en-GB"/>
        </w:rPr>
      </w:pPr>
      <w:r w:rsidRPr="00C35EA5">
        <w:rPr>
          <w:rFonts w:ascii="Trebuchet MS" w:hAnsi="Trebuchet MS"/>
          <w:lang w:val="en-GB"/>
        </w:rPr>
        <w:t xml:space="preserve">Supporting documents submitted by beneficiaries shall be in the national language of the applicant, in full or in part, depending on the situation, accompanied by the translation in English, the official language of the programme.  </w:t>
      </w:r>
      <w:r w:rsidR="00BF7A3E" w:rsidRPr="00C35EA5">
        <w:rPr>
          <w:rFonts w:ascii="Trebuchet MS" w:hAnsi="Trebuchet MS"/>
          <w:lang w:val="en-GB"/>
        </w:rPr>
        <w:t xml:space="preserve">All supporting documents, as well as the needed supplementary information shall be uploaded/ filled in in the </w:t>
      </w:r>
      <w:r w:rsidR="00AD15C4" w:rsidRPr="00C35EA5">
        <w:rPr>
          <w:rFonts w:ascii="Trebuchet MS" w:hAnsi="Trebuchet MS"/>
          <w:lang w:val="en-GB"/>
        </w:rPr>
        <w:t>JEMS</w:t>
      </w:r>
      <w:r w:rsidR="00BF7A3E" w:rsidRPr="00C35EA5">
        <w:rPr>
          <w:rFonts w:ascii="Trebuchet MS" w:hAnsi="Trebuchet MS"/>
          <w:lang w:val="en-GB"/>
        </w:rPr>
        <w:t>.</w:t>
      </w:r>
    </w:p>
    <w:p w14:paraId="1B4DF4D8" w14:textId="4019D08A" w:rsidR="00E9003B" w:rsidRPr="00C35EA5" w:rsidRDefault="00C816EE" w:rsidP="00BD5A99">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 xml:space="preserve">Following the decision of the MC regarding the projects </w:t>
      </w:r>
      <w:r w:rsidR="007D395B">
        <w:rPr>
          <w:rFonts w:ascii="Trebuchet MS" w:hAnsi="Trebuchet MS"/>
          <w:lang w:val="en-GB"/>
        </w:rPr>
        <w:t xml:space="preserve">approved for funding, </w:t>
      </w:r>
      <w:r w:rsidRPr="00C35EA5">
        <w:rPr>
          <w:rFonts w:ascii="Trebuchet MS" w:hAnsi="Trebuchet MS"/>
          <w:lang w:val="en-GB"/>
        </w:rPr>
        <w:t xml:space="preserve">JS shall perform on site visits to all </w:t>
      </w:r>
      <w:r w:rsidR="00014D57">
        <w:rPr>
          <w:rFonts w:ascii="Trebuchet MS" w:hAnsi="Trebuchet MS"/>
          <w:lang w:val="en-GB"/>
        </w:rPr>
        <w:t>L</w:t>
      </w:r>
      <w:r w:rsidRPr="00C35EA5">
        <w:rPr>
          <w:rFonts w:ascii="Trebuchet MS" w:hAnsi="Trebuchet MS"/>
          <w:lang w:val="en-GB"/>
        </w:rPr>
        <w:t xml:space="preserve">ead </w:t>
      </w:r>
      <w:r w:rsidR="00014D57">
        <w:rPr>
          <w:rFonts w:ascii="Trebuchet MS" w:hAnsi="Trebuchet MS"/>
          <w:lang w:val="en-GB"/>
        </w:rPr>
        <w:t>Partners</w:t>
      </w:r>
      <w:r w:rsidRPr="00C35EA5">
        <w:rPr>
          <w:rFonts w:ascii="Trebuchet MS" w:hAnsi="Trebuchet MS"/>
          <w:lang w:val="en-GB"/>
        </w:rPr>
        <w:t xml:space="preserve"> and the selected partners for the purpose of establishing the coherence of the application form with the actual state of fact at beneficiary’s premises and prevent contracting errors or frauds. </w:t>
      </w:r>
    </w:p>
    <w:p w14:paraId="552343DF" w14:textId="77777777" w:rsidR="00761694" w:rsidRPr="00C35EA5" w:rsidRDefault="00761694" w:rsidP="00BD5A99">
      <w:pPr>
        <w:spacing w:before="100" w:beforeAutospacing="1" w:after="100" w:afterAutospacing="1" w:line="240" w:lineRule="auto"/>
        <w:contextualSpacing/>
        <w:jc w:val="both"/>
        <w:rPr>
          <w:rFonts w:ascii="Trebuchet MS" w:eastAsia="Trebuchet MS" w:hAnsi="Trebuchet MS" w:cs="Trebuchet MS"/>
          <w:lang w:val="en-GB"/>
        </w:rPr>
      </w:pPr>
    </w:p>
    <w:p w14:paraId="44EFA810" w14:textId="39621247" w:rsidR="00761694" w:rsidRPr="00C35EA5" w:rsidRDefault="00761694" w:rsidP="00BD5A99">
      <w:pPr>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Within 3 working days from the i</w:t>
      </w:r>
      <w:r w:rsidR="001F2ECB" w:rsidRPr="00C35EA5">
        <w:rPr>
          <w:rFonts w:ascii="Trebuchet MS" w:hAnsi="Trebuchet MS"/>
          <w:lang w:val="en-GB"/>
        </w:rPr>
        <w:t xml:space="preserve">ssuance of the decision of the </w:t>
      </w:r>
      <w:r w:rsidRPr="00C35EA5">
        <w:rPr>
          <w:rFonts w:ascii="Trebuchet MS" w:hAnsi="Trebuchet MS"/>
          <w:lang w:val="en-GB"/>
        </w:rPr>
        <w:t xml:space="preserve">MC for the project selection/rejection, JS will send through JEMS, to the applicants’ letters regarding the selection/rejection of their projects and request additional contracting documentation/ information according to the Applicant’s guide and Evaluation Committee recommendations. Beneficiaries have 10 working days to submit, using the JEMS platform, the documents </w:t>
      </w:r>
      <w:r w:rsidRPr="00C35EA5">
        <w:rPr>
          <w:rFonts w:ascii="Trebuchet MS" w:hAnsi="Trebuchet MS"/>
          <w:lang w:val="en-GB"/>
        </w:rPr>
        <w:lastRenderedPageBreak/>
        <w:t xml:space="preserve">requested by the JS. Documents issued by third parties that cannot be submitted within the deadline set will be submitted by the Lead </w:t>
      </w:r>
      <w:r w:rsidR="00014D57">
        <w:rPr>
          <w:rFonts w:ascii="Trebuchet MS" w:hAnsi="Trebuchet MS"/>
          <w:lang w:val="en-GB"/>
        </w:rPr>
        <w:t>Partners</w:t>
      </w:r>
      <w:r w:rsidRPr="00C35EA5">
        <w:rPr>
          <w:rFonts w:ascii="Trebuchet MS" w:hAnsi="Trebuchet MS"/>
          <w:lang w:val="en-GB"/>
        </w:rPr>
        <w:t xml:space="preserve"> during the pre-contracting on-site visits.</w:t>
      </w:r>
    </w:p>
    <w:p w14:paraId="0B580447" w14:textId="77777777" w:rsidR="00761694" w:rsidRPr="00C35EA5" w:rsidRDefault="00761694" w:rsidP="00BD5A99">
      <w:pPr>
        <w:spacing w:before="100" w:beforeAutospacing="1" w:after="100" w:afterAutospacing="1" w:line="240" w:lineRule="auto"/>
        <w:contextualSpacing/>
        <w:jc w:val="both"/>
        <w:rPr>
          <w:rFonts w:ascii="Trebuchet MS" w:eastAsia="Trebuchet MS" w:hAnsi="Trebuchet MS" w:cs="Trebuchet MS"/>
          <w:lang w:val="en-GB"/>
        </w:rPr>
      </w:pPr>
    </w:p>
    <w:p w14:paraId="36C4BBB0" w14:textId="19AA8077" w:rsidR="00E9003B" w:rsidRPr="00C35EA5" w:rsidRDefault="009A0430" w:rsidP="00051B8A">
      <w:pPr>
        <w:spacing w:before="120" w:after="120" w:line="240" w:lineRule="auto"/>
        <w:contextualSpacing/>
        <w:jc w:val="both"/>
        <w:rPr>
          <w:rFonts w:ascii="Trebuchet MS" w:hAnsi="Trebuchet MS"/>
          <w:lang w:val="en-GB"/>
        </w:rPr>
      </w:pPr>
      <w:r w:rsidRPr="00C35EA5">
        <w:rPr>
          <w:rFonts w:ascii="Trebuchet MS" w:hAnsi="Trebuchet MS"/>
          <w:lang w:val="en-GB"/>
        </w:rPr>
        <w:t>During the preparation phase of the on-site visits conditions of Evalua</w:t>
      </w:r>
      <w:r w:rsidR="006D64A1" w:rsidRPr="00C35EA5">
        <w:rPr>
          <w:rFonts w:ascii="Trebuchet MS" w:hAnsi="Trebuchet MS"/>
          <w:lang w:val="en-GB"/>
        </w:rPr>
        <w:t xml:space="preserve">tion Committee approved by the </w:t>
      </w:r>
      <w:r w:rsidRPr="00C35EA5">
        <w:rPr>
          <w:rFonts w:ascii="Trebuchet MS" w:hAnsi="Trebuchet MS"/>
          <w:lang w:val="en-GB"/>
        </w:rPr>
        <w:t>MC shall be verified (e.g. budget cuts, correction of arithmetical errors etc.). The beneficiary shall be informed as soon as possible about the necessary changes decided by the Evaluation Committee and shall provide the JS the modified documents during the on-site visits and via JEMS, according with the JS request</w:t>
      </w:r>
      <w:r w:rsidR="00C816EE" w:rsidRPr="00C35EA5">
        <w:rPr>
          <w:rFonts w:ascii="Trebuchet MS" w:hAnsi="Trebuchet MS"/>
          <w:lang w:val="en-GB"/>
        </w:rPr>
        <w:t xml:space="preserve">. </w:t>
      </w:r>
    </w:p>
    <w:p w14:paraId="040734F1" w14:textId="77777777" w:rsidR="009A0430" w:rsidRPr="00C35EA5" w:rsidRDefault="009A0430" w:rsidP="00051B8A">
      <w:pPr>
        <w:spacing w:before="120" w:after="120" w:line="240" w:lineRule="auto"/>
        <w:contextualSpacing/>
        <w:jc w:val="both"/>
        <w:rPr>
          <w:rFonts w:ascii="Trebuchet MS" w:eastAsia="Trebuchet MS" w:hAnsi="Trebuchet MS" w:cs="Trebuchet MS"/>
          <w:lang w:val="en-GB"/>
        </w:rPr>
      </w:pPr>
    </w:p>
    <w:p w14:paraId="45202F5C" w14:textId="77777777" w:rsidR="009A0430" w:rsidRPr="00C35EA5" w:rsidRDefault="009A0430" w:rsidP="009A0430">
      <w:pPr>
        <w:jc w:val="both"/>
        <w:rPr>
          <w:rFonts w:ascii="Trebuchet MS" w:hAnsi="Trebuchet MS"/>
          <w:b/>
          <w:lang w:val="en-GB"/>
        </w:rPr>
      </w:pPr>
      <w:r w:rsidRPr="00C35EA5">
        <w:rPr>
          <w:rFonts w:ascii="Trebuchet MS" w:hAnsi="Trebuchet MS"/>
          <w:b/>
          <w:bCs/>
          <w:color w:val="FF0000"/>
          <w:lang w:val="en-GB"/>
        </w:rPr>
        <w:t xml:space="preserve">! </w:t>
      </w:r>
      <w:r w:rsidRPr="00C35EA5">
        <w:rPr>
          <w:rFonts w:ascii="Trebuchet MS" w:hAnsi="Trebuchet MS"/>
          <w:b/>
          <w:lang w:val="en-GB"/>
        </w:rPr>
        <w:t>In order to satisfy itself of the sound management of the contracting process, at any stage the MA may request additional documents from the beneficiary. The JS must ensure that the documents are uploaded in the JEMS/ submitted to the MA in due time according to specific MA requirements.</w:t>
      </w:r>
    </w:p>
    <w:p w14:paraId="38B20A49" w14:textId="2FDAF60C" w:rsidR="009A0430" w:rsidRPr="00C35EA5" w:rsidRDefault="009A0430" w:rsidP="009A0430">
      <w:pPr>
        <w:widowControl w:val="0"/>
        <w:spacing w:before="120" w:after="120" w:line="240" w:lineRule="auto"/>
        <w:contextualSpacing/>
        <w:jc w:val="both"/>
        <w:rPr>
          <w:rFonts w:ascii="Trebuchet MS" w:hAnsi="Trebuchet MS"/>
          <w:lang w:val="en-GB"/>
        </w:rPr>
      </w:pPr>
      <w:r w:rsidRPr="00C35EA5">
        <w:rPr>
          <w:rFonts w:ascii="Trebuchet MS" w:hAnsi="Trebuchet MS"/>
          <w:lang w:val="en-GB"/>
        </w:rPr>
        <w:t>JS will notify the beneficiaries via JEMS regarding the carrying out of the on-site visit. The notification is addressed to the Lead Applicant and it will contain, if it is the case, the list of partners who will be visited and the time and date of the proposed visits or time and date of on-line meeting in the case of virtual visit.</w:t>
      </w:r>
    </w:p>
    <w:p w14:paraId="21415A74" w14:textId="77777777" w:rsidR="009A0430" w:rsidRPr="00C35EA5" w:rsidRDefault="009A0430" w:rsidP="009A0430">
      <w:pPr>
        <w:widowControl w:val="0"/>
        <w:spacing w:before="120" w:after="120" w:line="240" w:lineRule="auto"/>
        <w:contextualSpacing/>
        <w:jc w:val="both"/>
        <w:rPr>
          <w:rFonts w:ascii="Trebuchet MS" w:hAnsi="Trebuchet MS"/>
          <w:lang w:val="en-GB"/>
        </w:rPr>
      </w:pPr>
      <w:r w:rsidRPr="00C35EA5">
        <w:rPr>
          <w:rFonts w:ascii="Trebuchet MS" w:hAnsi="Trebuchet MS"/>
          <w:lang w:val="en-GB"/>
        </w:rPr>
        <w:t xml:space="preserve"> </w:t>
      </w:r>
    </w:p>
    <w:p w14:paraId="6337D600" w14:textId="77777777" w:rsidR="009A0430" w:rsidRPr="00C35EA5" w:rsidRDefault="009A0430" w:rsidP="009A0430">
      <w:pPr>
        <w:widowControl w:val="0"/>
        <w:spacing w:before="120" w:after="120" w:line="240" w:lineRule="auto"/>
        <w:contextualSpacing/>
        <w:jc w:val="both"/>
        <w:rPr>
          <w:rFonts w:ascii="Trebuchet MS" w:hAnsi="Trebuchet MS"/>
          <w:lang w:val="en-GB"/>
        </w:rPr>
      </w:pPr>
      <w:r w:rsidRPr="00C35EA5">
        <w:rPr>
          <w:rFonts w:ascii="Trebuchet MS" w:hAnsi="Trebuchet MS"/>
          <w:lang w:val="en-GB"/>
        </w:rPr>
        <w:t xml:space="preserve">The notification will be sent at least 5 working days prior to the date of the visit, informing of the time and date of the on-site visit, the surname, the first name and the position of the JS experts who will perform the on-site visit, any original documents/copies which the beneficiary must prepare for the on-site visit: eligibility documents, documents regarding the property etc. as the case may be. In the notification letter, JS will communicate, if it is the case, the name of the MA and/or NA observers participating in the site visit. </w:t>
      </w:r>
    </w:p>
    <w:p w14:paraId="7019B13D" w14:textId="77777777" w:rsidR="009A0430" w:rsidRPr="00C35EA5" w:rsidRDefault="009A0430" w:rsidP="009A0430">
      <w:pPr>
        <w:widowControl w:val="0"/>
        <w:spacing w:before="120" w:after="120" w:line="240" w:lineRule="auto"/>
        <w:contextualSpacing/>
        <w:jc w:val="both"/>
        <w:rPr>
          <w:rFonts w:ascii="Trebuchet MS" w:hAnsi="Trebuchet MS"/>
          <w:lang w:val="en-GB"/>
        </w:rPr>
      </w:pPr>
    </w:p>
    <w:p w14:paraId="24B158F0" w14:textId="77777777" w:rsidR="009A0430" w:rsidRPr="00C35EA5" w:rsidRDefault="009A0430" w:rsidP="009A0430">
      <w:pPr>
        <w:widowControl w:val="0"/>
        <w:spacing w:before="120" w:after="120" w:line="240" w:lineRule="auto"/>
        <w:contextualSpacing/>
        <w:jc w:val="both"/>
        <w:rPr>
          <w:rFonts w:ascii="Trebuchet MS" w:hAnsi="Trebuchet MS"/>
          <w:lang w:val="en-GB"/>
        </w:rPr>
      </w:pPr>
      <w:r w:rsidRPr="00C35EA5">
        <w:rPr>
          <w:rFonts w:ascii="Trebuchet MS" w:hAnsi="Trebuchet MS"/>
          <w:lang w:val="en-GB"/>
        </w:rPr>
        <w:t>The beneficiary will be requested to confirm in writing to JS the acceptance of the proposed date and time for the carrying out the on-site visit or to make a justified proposal of modification of the date or time within a maximum 3 working days of receipt of the notification.</w:t>
      </w:r>
    </w:p>
    <w:p w14:paraId="1D933F69" w14:textId="77777777" w:rsidR="009A0430" w:rsidRPr="00C35EA5" w:rsidRDefault="009A0430" w:rsidP="009A0430">
      <w:pPr>
        <w:widowControl w:val="0"/>
        <w:spacing w:before="120" w:after="120" w:line="240" w:lineRule="auto"/>
        <w:contextualSpacing/>
        <w:jc w:val="both"/>
        <w:rPr>
          <w:rFonts w:ascii="Trebuchet MS" w:hAnsi="Trebuchet MS"/>
          <w:lang w:val="en-GB"/>
        </w:rPr>
      </w:pPr>
    </w:p>
    <w:p w14:paraId="1A73B4E6" w14:textId="42ADB8B1" w:rsidR="009A0430" w:rsidRPr="00C35EA5" w:rsidRDefault="009A0430" w:rsidP="009A0430">
      <w:pPr>
        <w:widowControl w:val="0"/>
        <w:spacing w:before="120" w:after="120" w:line="240" w:lineRule="auto"/>
        <w:contextualSpacing/>
        <w:jc w:val="both"/>
        <w:rPr>
          <w:rFonts w:ascii="Trebuchet MS" w:hAnsi="Trebuchet MS"/>
          <w:lang w:val="en-GB"/>
        </w:rPr>
      </w:pPr>
      <w:r w:rsidRPr="00C35EA5">
        <w:rPr>
          <w:rFonts w:ascii="Trebuchet MS" w:hAnsi="Trebuchet MS"/>
          <w:lang w:val="en-GB"/>
        </w:rPr>
        <w:t>! All correspondence must be sent also via JEMS</w:t>
      </w:r>
    </w:p>
    <w:p w14:paraId="34F46235" w14:textId="77777777" w:rsidR="009A0430" w:rsidRPr="00C35EA5" w:rsidRDefault="009A0430" w:rsidP="009A0430">
      <w:pPr>
        <w:widowControl w:val="0"/>
        <w:spacing w:before="120" w:after="120" w:line="240" w:lineRule="auto"/>
        <w:contextualSpacing/>
        <w:jc w:val="both"/>
        <w:rPr>
          <w:rFonts w:ascii="Trebuchet MS" w:hAnsi="Trebuchet MS"/>
          <w:lang w:val="en-GB"/>
        </w:rPr>
      </w:pPr>
    </w:p>
    <w:p w14:paraId="073060DE" w14:textId="017BA3A7" w:rsidR="009A0430" w:rsidRPr="00C35EA5" w:rsidRDefault="009A0430" w:rsidP="00051B8A">
      <w:pPr>
        <w:spacing w:before="120" w:after="120" w:line="240" w:lineRule="auto"/>
        <w:contextualSpacing/>
        <w:jc w:val="both"/>
        <w:rPr>
          <w:rFonts w:ascii="Trebuchet MS" w:hAnsi="Trebuchet MS"/>
          <w:lang w:val="en-GB"/>
        </w:rPr>
      </w:pPr>
      <w:r w:rsidRPr="00C35EA5">
        <w:rPr>
          <w:rFonts w:ascii="Trebuchet MS" w:hAnsi="Trebuchet MS"/>
          <w:lang w:val="en-GB"/>
        </w:rPr>
        <w:t>If during the pre-contracting phase appears the situation of partnership modification, the distinct Partnership modification procedure for pre-contracting phase will be dully followed.</w:t>
      </w:r>
    </w:p>
    <w:p w14:paraId="7F41E7D9" w14:textId="77777777" w:rsidR="009A0430" w:rsidRPr="00C35EA5" w:rsidRDefault="009A0430" w:rsidP="00051B8A">
      <w:pPr>
        <w:spacing w:before="120" w:after="120" w:line="240" w:lineRule="auto"/>
        <w:contextualSpacing/>
        <w:jc w:val="both"/>
        <w:rPr>
          <w:rFonts w:ascii="Trebuchet MS" w:hAnsi="Trebuchet MS"/>
          <w:lang w:val="en-GB"/>
        </w:rPr>
      </w:pPr>
    </w:p>
    <w:p w14:paraId="57262F4B" w14:textId="52DD5C3F" w:rsidR="009A0430" w:rsidRPr="00C35EA5" w:rsidRDefault="009A0430" w:rsidP="009A0430">
      <w:pPr>
        <w:spacing w:before="120" w:after="120" w:line="240" w:lineRule="auto"/>
        <w:contextualSpacing/>
        <w:jc w:val="both"/>
        <w:rPr>
          <w:rFonts w:ascii="Trebuchet MS" w:hAnsi="Trebuchet MS"/>
          <w:lang w:val="en-GB"/>
        </w:rPr>
      </w:pPr>
      <w:r w:rsidRPr="00C35EA5">
        <w:rPr>
          <w:rFonts w:ascii="Trebuchet MS" w:hAnsi="Trebuchet MS"/>
          <w:lang w:val="en-GB"/>
        </w:rPr>
        <w:t>If other modifications are to be performed, that are not recommended by the Evaluation Committee or the Monitoring Committee in the selection phase, the Monitoring Committee approval will be required for each modification. Minor changes, such as: arithmetical errors, miscalculations of SCO’s to be applied can be su</w:t>
      </w:r>
      <w:r w:rsidR="00B84090" w:rsidRPr="00C35EA5">
        <w:rPr>
          <w:rFonts w:ascii="Trebuchet MS" w:hAnsi="Trebuchet MS"/>
          <w:lang w:val="en-GB"/>
        </w:rPr>
        <w:t xml:space="preserve">bject to modifications without </w:t>
      </w:r>
      <w:r w:rsidRPr="00C35EA5">
        <w:rPr>
          <w:rFonts w:ascii="Trebuchet MS" w:hAnsi="Trebuchet MS"/>
          <w:lang w:val="en-GB"/>
        </w:rPr>
        <w:t xml:space="preserve">MC approval. </w:t>
      </w:r>
    </w:p>
    <w:p w14:paraId="6EF131BA" w14:textId="77777777" w:rsidR="009A0430" w:rsidRPr="00C35EA5" w:rsidRDefault="009A0430" w:rsidP="009A0430">
      <w:pPr>
        <w:spacing w:before="120" w:after="120" w:line="240" w:lineRule="auto"/>
        <w:contextualSpacing/>
        <w:jc w:val="both"/>
        <w:rPr>
          <w:rFonts w:ascii="Trebuchet MS" w:hAnsi="Trebuchet MS"/>
          <w:lang w:val="en-GB"/>
        </w:rPr>
      </w:pPr>
    </w:p>
    <w:p w14:paraId="3E69572C" w14:textId="65FEC0D0" w:rsidR="009A0430" w:rsidRPr="00C35EA5" w:rsidRDefault="009A0430" w:rsidP="006776D5">
      <w:pPr>
        <w:pStyle w:val="CommentText"/>
        <w:shd w:val="clear" w:color="auto" w:fill="FFFF00"/>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If, following the verifications on site/verifications of the documents sent by the beneficiaries, the JS experts consider that there is a reason not to finance the project, they will send to MA</w:t>
      </w:r>
      <w:r w:rsidR="009E520C" w:rsidRPr="00C35EA5">
        <w:rPr>
          <w:rFonts w:ascii="Trebuchet MS" w:hAnsi="Trebuchet MS"/>
          <w:lang w:val="en-GB"/>
        </w:rPr>
        <w:t xml:space="preserve"> </w:t>
      </w:r>
      <w:r w:rsidRPr="00C35EA5">
        <w:rPr>
          <w:rFonts w:ascii="Trebuchet MS" w:hAnsi="Trebuchet MS"/>
          <w:lang w:val="en-GB"/>
        </w:rPr>
        <w:t xml:space="preserve">as well as the report of the on-site visit/a justification of non-conformity of the documents presented by the beneficiaries. MA analyses the JS proposal within 5 working days, and if they agree with the JS proposal, they notify the Monitoring Committee regarding the proposal for project rejection. The same procedure is applied if MA considers, at any moment during the procedure of contract approval, that there is a reason not to finance a project. </w:t>
      </w:r>
    </w:p>
    <w:p w14:paraId="359D4453" w14:textId="77777777" w:rsidR="009E520C" w:rsidRPr="00C35EA5" w:rsidRDefault="009E520C" w:rsidP="009E520C">
      <w:pPr>
        <w:jc w:val="both"/>
        <w:rPr>
          <w:rFonts w:ascii="Trebuchet MS" w:hAnsi="Trebuchet MS"/>
          <w:lang w:val="en-GB"/>
        </w:rPr>
      </w:pPr>
      <w:r w:rsidRPr="00C35EA5">
        <w:rPr>
          <w:rFonts w:ascii="Trebuchet MS" w:hAnsi="Trebuchet MS"/>
          <w:lang w:val="en-GB"/>
        </w:rPr>
        <w:lastRenderedPageBreak/>
        <w:t xml:space="preserve">If, following the verifications of the documents sent by the beneficiaries, JS considers that clarifications are needed, the JS representatives can send one letter for clarification in the precontractual stage. The deadline for replying to the letter of clarification will be between 5 and maximum 15 working days, according to the documents to be submitted. </w:t>
      </w:r>
    </w:p>
    <w:p w14:paraId="6FB10977" w14:textId="77777777" w:rsidR="005B6F59" w:rsidRPr="00C35EA5" w:rsidRDefault="005B6F59" w:rsidP="006776D5">
      <w:pPr>
        <w:pStyle w:val="CommentText"/>
        <w:shd w:val="clear" w:color="auto" w:fill="FFFF00"/>
        <w:spacing w:before="100" w:beforeAutospacing="1" w:after="100" w:afterAutospacing="1" w:line="240" w:lineRule="auto"/>
        <w:contextualSpacing/>
        <w:jc w:val="both"/>
        <w:rPr>
          <w:rFonts w:ascii="Trebuchet MS" w:hAnsi="Trebuchet MS"/>
          <w:color w:val="auto"/>
          <w:lang w:val="en-GB"/>
        </w:rPr>
      </w:pPr>
    </w:p>
    <w:p w14:paraId="3CAA6392" w14:textId="4CEF36F1" w:rsidR="006F0284" w:rsidRPr="00E96235" w:rsidRDefault="005B6F59" w:rsidP="00E96235">
      <w:pPr>
        <w:pStyle w:val="CommentText"/>
        <w:shd w:val="clear" w:color="auto" w:fill="FFFF00"/>
        <w:spacing w:before="100" w:beforeAutospacing="1" w:after="100" w:afterAutospacing="1" w:line="240" w:lineRule="auto"/>
        <w:contextualSpacing/>
        <w:jc w:val="both"/>
        <w:rPr>
          <w:rFonts w:ascii="Trebuchet MS" w:hAnsi="Trebuchet MS"/>
          <w:color w:val="auto"/>
          <w:lang w:val="en-GB"/>
        </w:rPr>
      </w:pPr>
      <w:r w:rsidRPr="00C35EA5">
        <w:rPr>
          <w:rFonts w:ascii="Trebuchet MS" w:hAnsi="Trebuchet MS"/>
          <w:color w:val="auto"/>
          <w:lang w:val="en-GB"/>
        </w:rPr>
        <w:t xml:space="preserve">In the case of online pre-contracting site visits, the correctness and conformity of the information and documents presented by the Lead </w:t>
      </w:r>
      <w:r w:rsidR="00014D57">
        <w:rPr>
          <w:rFonts w:ascii="Trebuchet MS" w:hAnsi="Trebuchet MS"/>
          <w:color w:val="auto"/>
          <w:lang w:val="en-GB"/>
        </w:rPr>
        <w:t>Partner</w:t>
      </w:r>
      <w:r w:rsidRPr="00C35EA5">
        <w:rPr>
          <w:rFonts w:ascii="Trebuchet MS" w:hAnsi="Trebuchet MS"/>
          <w:color w:val="auto"/>
          <w:lang w:val="en-GB"/>
        </w:rPr>
        <w:t xml:space="preserve"> and the </w:t>
      </w:r>
      <w:r w:rsidR="00014D57">
        <w:rPr>
          <w:rFonts w:ascii="Trebuchet MS" w:hAnsi="Trebuchet MS"/>
          <w:color w:val="auto"/>
          <w:lang w:val="en-GB"/>
        </w:rPr>
        <w:t>Partner</w:t>
      </w:r>
      <w:r w:rsidRPr="00C35EA5">
        <w:rPr>
          <w:rFonts w:ascii="Trebuchet MS" w:hAnsi="Trebuchet MS"/>
          <w:color w:val="auto"/>
          <w:lang w:val="en-GB"/>
        </w:rPr>
        <w:t>(s) during the virtual pre-contracting visits shall be verified during the first monitoring on-site visit performed by the JS and/or JS Antenna.</w:t>
      </w:r>
    </w:p>
    <w:p w14:paraId="6FBAAEBA" w14:textId="77777777" w:rsidR="006F0284" w:rsidRPr="00C35EA5" w:rsidRDefault="006F0284" w:rsidP="006F0284">
      <w:pPr>
        <w:jc w:val="both"/>
        <w:rPr>
          <w:rFonts w:ascii="Trebuchet MS" w:hAnsi="Trebuchet MS"/>
          <w:lang w:val="en-GB"/>
        </w:rPr>
      </w:pPr>
      <w:r w:rsidRPr="00C35EA5">
        <w:rPr>
          <w:rFonts w:ascii="Trebuchet MS" w:hAnsi="Trebuchet MS"/>
          <w:lang w:val="en-GB"/>
        </w:rPr>
        <w:t>If it is concluded that the information or the documents provided by the beneficiaries during the virtual pre-contracting visits are inaccurate or are misrepresented, the payments will not be made and the Contract may be terminated.</w:t>
      </w:r>
    </w:p>
    <w:p w14:paraId="1AA23406" w14:textId="4E48DA9F" w:rsidR="00E9003B" w:rsidRPr="00C35EA5" w:rsidRDefault="00C816EE" w:rsidP="00BD5A99">
      <w:pPr>
        <w:widowControl w:val="0"/>
        <w:spacing w:before="100" w:beforeAutospacing="1" w:after="100" w:afterAutospacing="1" w:line="240" w:lineRule="auto"/>
        <w:contextualSpacing/>
        <w:jc w:val="both"/>
        <w:rPr>
          <w:rFonts w:ascii="Trebuchet MS" w:hAnsi="Trebuchet MS"/>
          <w:lang w:val="en-GB"/>
        </w:rPr>
      </w:pPr>
      <w:r w:rsidRPr="00C35EA5">
        <w:rPr>
          <w:rFonts w:ascii="Trebuchet MS" w:hAnsi="Trebuchet MS"/>
          <w:lang w:val="en-GB"/>
        </w:rPr>
        <w:t>The subsidy cont</w:t>
      </w:r>
      <w:r w:rsidR="00E96235">
        <w:rPr>
          <w:rFonts w:ascii="Trebuchet MS" w:hAnsi="Trebuchet MS"/>
          <w:lang w:val="en-GB"/>
        </w:rPr>
        <w:t xml:space="preserve">racts will be signed by the MA </w:t>
      </w:r>
      <w:r w:rsidRPr="00C35EA5">
        <w:rPr>
          <w:rFonts w:ascii="Trebuchet MS" w:hAnsi="Trebuchet MS"/>
          <w:lang w:val="en-GB"/>
        </w:rPr>
        <w:t xml:space="preserve">and Lead Beneficiaries. </w:t>
      </w:r>
      <w:r w:rsidR="00706755" w:rsidRPr="00C35EA5">
        <w:rPr>
          <w:rFonts w:ascii="Trebuchet MS" w:hAnsi="Trebuchet MS"/>
          <w:lang w:val="en-GB"/>
        </w:rPr>
        <w:t>The beneficiaries have at their disposal f</w:t>
      </w:r>
      <w:r w:rsidR="001A0C1A">
        <w:rPr>
          <w:rFonts w:ascii="Trebuchet MS" w:hAnsi="Trebuchet MS"/>
          <w:lang w:val="en-GB"/>
        </w:rPr>
        <w:t>or the signing of the contracts</w:t>
      </w:r>
      <w:r w:rsidR="00706755" w:rsidRPr="00C35EA5">
        <w:rPr>
          <w:rFonts w:ascii="Trebuchet MS" w:hAnsi="Trebuchet MS"/>
          <w:lang w:val="en-GB"/>
        </w:rPr>
        <w:t xml:space="preserve"> 5 working days</w:t>
      </w:r>
      <w:r w:rsidR="001A0C1A">
        <w:rPr>
          <w:rFonts w:ascii="Trebuchet MS" w:hAnsi="Trebuchet MS"/>
          <w:lang w:val="en-GB"/>
        </w:rPr>
        <w:t>,</w:t>
      </w:r>
      <w:r w:rsidR="00706755" w:rsidRPr="00C35EA5">
        <w:rPr>
          <w:rFonts w:ascii="Trebuchet MS" w:hAnsi="Trebuchet MS"/>
          <w:lang w:val="en-GB"/>
        </w:rPr>
        <w:t xml:space="preserve"> following the receipt of the notification from the JS. If this deadline cannot be observed for duly justified reasons, the beneficiaries will properly inform JS, in due time and propose a date as closer as possible from the one initially proposed.  </w:t>
      </w:r>
    </w:p>
    <w:p w14:paraId="034D2BF5" w14:textId="77777777" w:rsidR="006776D5" w:rsidRPr="00C35EA5" w:rsidRDefault="006776D5" w:rsidP="00BD5A99">
      <w:pPr>
        <w:widowControl w:val="0"/>
        <w:spacing w:before="100" w:beforeAutospacing="1" w:after="100" w:afterAutospacing="1" w:line="240" w:lineRule="auto"/>
        <w:contextualSpacing/>
        <w:jc w:val="both"/>
        <w:rPr>
          <w:rFonts w:ascii="Trebuchet MS" w:eastAsia="Trebuchet MS" w:hAnsi="Trebuchet MS" w:cs="Trebuchet MS"/>
          <w:lang w:val="en-GB"/>
        </w:rPr>
      </w:pPr>
    </w:p>
    <w:p w14:paraId="7ACF4842" w14:textId="365EA0B0" w:rsidR="00E9003B" w:rsidRPr="00C35EA5" w:rsidRDefault="00491146" w:rsidP="00975F35">
      <w:pPr>
        <w:pStyle w:val="Heading1"/>
        <w:numPr>
          <w:ilvl w:val="0"/>
          <w:numId w:val="242"/>
        </w:numPr>
        <w:jc w:val="center"/>
        <w:rPr>
          <w:rFonts w:eastAsia="Trebuchet MS" w:cs="Trebuchet MS"/>
          <w:b/>
          <w:color w:val="003399"/>
          <w:sz w:val="22"/>
          <w:szCs w:val="22"/>
          <w:lang w:val="en-GB"/>
        </w:rPr>
      </w:pPr>
      <w:bookmarkStart w:id="30" w:name="_Toc105059573"/>
      <w:r w:rsidRPr="00C35EA5">
        <w:rPr>
          <w:b/>
          <w:color w:val="003399"/>
          <w:sz w:val="22"/>
          <w:szCs w:val="22"/>
          <w:lang w:val="en-GB"/>
        </w:rPr>
        <w:t>ANNEXES</w:t>
      </w:r>
      <w:bookmarkEnd w:id="30"/>
    </w:p>
    <w:p w14:paraId="58384E64" w14:textId="3BFAA54A" w:rsidR="009902B0" w:rsidRDefault="009902B0" w:rsidP="00DC20F8">
      <w:pPr>
        <w:pStyle w:val="Guidelines5"/>
        <w:widowControl w:val="0"/>
        <w:spacing w:before="100" w:beforeAutospacing="1" w:after="100" w:afterAutospacing="1" w:line="240" w:lineRule="auto"/>
        <w:contextualSpacing/>
        <w:rPr>
          <w:rFonts w:ascii="Trebuchet MS" w:hAnsi="Trebuchet MS"/>
          <w:sz w:val="22"/>
          <w:szCs w:val="22"/>
        </w:rPr>
      </w:pPr>
      <w:r>
        <w:rPr>
          <w:rFonts w:ascii="Trebuchet MS" w:hAnsi="Trebuchet MS"/>
          <w:sz w:val="22"/>
          <w:szCs w:val="22"/>
        </w:rPr>
        <w:t>Annexes to the Application Form:</w:t>
      </w:r>
    </w:p>
    <w:p w14:paraId="06985116" w14:textId="7DFF08DB" w:rsidR="00E9003B" w:rsidRPr="00C35EA5" w:rsidRDefault="00DC20F8" w:rsidP="00DC20F8">
      <w:pPr>
        <w:pStyle w:val="Guidelines5"/>
        <w:widowControl w:val="0"/>
        <w:spacing w:before="100" w:beforeAutospacing="1" w:after="100" w:afterAutospacing="1" w:line="240" w:lineRule="auto"/>
        <w:contextualSpacing/>
        <w:rPr>
          <w:rFonts w:ascii="Trebuchet MS" w:eastAsia="Trebuchet MS" w:hAnsi="Trebuchet MS" w:cs="Trebuchet MS"/>
          <w:sz w:val="22"/>
          <w:szCs w:val="22"/>
        </w:rPr>
      </w:pPr>
      <w:r w:rsidRPr="00C35EA5">
        <w:rPr>
          <w:rFonts w:ascii="Trebuchet MS" w:hAnsi="Trebuchet MS"/>
          <w:sz w:val="22"/>
          <w:szCs w:val="22"/>
        </w:rPr>
        <w:t xml:space="preserve">Annex </w:t>
      </w:r>
      <w:r w:rsidR="009902B0">
        <w:rPr>
          <w:rFonts w:ascii="Trebuchet MS" w:hAnsi="Trebuchet MS"/>
          <w:sz w:val="22"/>
          <w:szCs w:val="22"/>
        </w:rPr>
        <w:t>1</w:t>
      </w:r>
      <w:r w:rsidR="00C816EE" w:rsidRPr="00C35EA5">
        <w:rPr>
          <w:rFonts w:ascii="Trebuchet MS" w:hAnsi="Trebuchet MS"/>
          <w:sz w:val="22"/>
          <w:szCs w:val="22"/>
        </w:rPr>
        <w:t xml:space="preserve">. </w:t>
      </w:r>
      <w:r w:rsidR="009E7D9E" w:rsidRPr="009E7D9E">
        <w:rPr>
          <w:rFonts w:ascii="Trebuchet MS" w:hAnsi="Trebuchet MS"/>
          <w:b w:val="0"/>
          <w:sz w:val="22"/>
          <w:szCs w:val="22"/>
        </w:rPr>
        <w:t>Project statement</w:t>
      </w:r>
    </w:p>
    <w:p w14:paraId="1C6B5C70" w14:textId="3C03BBDC" w:rsidR="00E9003B" w:rsidRPr="00C35EA5" w:rsidRDefault="00DC20F8" w:rsidP="00DC20F8">
      <w:pPr>
        <w:pStyle w:val="Guidelines5"/>
        <w:widowControl w:val="0"/>
        <w:spacing w:before="100" w:beforeAutospacing="1" w:after="100" w:afterAutospacing="1" w:line="240" w:lineRule="auto"/>
        <w:contextualSpacing/>
        <w:rPr>
          <w:rFonts w:ascii="Trebuchet MS" w:eastAsia="Trebuchet MS" w:hAnsi="Trebuchet MS" w:cs="Trebuchet MS"/>
          <w:sz w:val="22"/>
          <w:szCs w:val="22"/>
        </w:rPr>
      </w:pPr>
      <w:r w:rsidRPr="00C35EA5">
        <w:rPr>
          <w:rFonts w:ascii="Trebuchet MS" w:hAnsi="Trebuchet MS"/>
          <w:sz w:val="22"/>
          <w:szCs w:val="22"/>
        </w:rPr>
        <w:t xml:space="preserve">Annex </w:t>
      </w:r>
      <w:r w:rsidR="009902B0">
        <w:rPr>
          <w:rFonts w:ascii="Trebuchet MS" w:hAnsi="Trebuchet MS"/>
          <w:sz w:val="22"/>
          <w:szCs w:val="22"/>
        </w:rPr>
        <w:t>2</w:t>
      </w:r>
      <w:r w:rsidR="00C816EE" w:rsidRPr="00C35EA5">
        <w:rPr>
          <w:rFonts w:ascii="Trebuchet MS" w:hAnsi="Trebuchet MS"/>
          <w:sz w:val="22"/>
          <w:szCs w:val="22"/>
        </w:rPr>
        <w:t xml:space="preserve">. </w:t>
      </w:r>
      <w:r w:rsidR="009838E5" w:rsidRPr="00530781">
        <w:rPr>
          <w:rFonts w:ascii="Trebuchet MS" w:hAnsi="Trebuchet MS"/>
          <w:b w:val="0"/>
          <w:sz w:val="22"/>
          <w:szCs w:val="22"/>
        </w:rPr>
        <w:t>Project partner statement</w:t>
      </w:r>
    </w:p>
    <w:p w14:paraId="11467E37" w14:textId="764ABBF6" w:rsidR="00DC20F8" w:rsidRPr="00C35EA5" w:rsidRDefault="00DC20F8" w:rsidP="00DC20F8">
      <w:pPr>
        <w:pStyle w:val="Guidelines5"/>
        <w:widowControl w:val="0"/>
        <w:spacing w:before="100" w:beforeAutospacing="1" w:after="100" w:afterAutospacing="1" w:line="240" w:lineRule="auto"/>
        <w:contextualSpacing/>
        <w:rPr>
          <w:rFonts w:ascii="Trebuchet MS" w:eastAsia="Trebuchet MS" w:hAnsi="Trebuchet MS" w:cs="Trebuchet MS"/>
          <w:sz w:val="22"/>
          <w:szCs w:val="22"/>
        </w:rPr>
      </w:pPr>
      <w:r w:rsidRPr="00C35EA5">
        <w:rPr>
          <w:rFonts w:ascii="Trebuchet MS" w:hAnsi="Trebuchet MS"/>
          <w:sz w:val="22"/>
          <w:szCs w:val="22"/>
        </w:rPr>
        <w:t xml:space="preserve">Annex </w:t>
      </w:r>
      <w:r w:rsidR="009902B0">
        <w:rPr>
          <w:rFonts w:ascii="Trebuchet MS" w:hAnsi="Trebuchet MS"/>
          <w:sz w:val="22"/>
          <w:szCs w:val="22"/>
        </w:rPr>
        <w:t>3</w:t>
      </w:r>
      <w:r w:rsidR="00C816EE" w:rsidRPr="00C35EA5">
        <w:rPr>
          <w:rFonts w:ascii="Trebuchet MS" w:hAnsi="Trebuchet MS"/>
          <w:sz w:val="22"/>
          <w:szCs w:val="22"/>
        </w:rPr>
        <w:t xml:space="preserve">. </w:t>
      </w:r>
      <w:r w:rsidR="00C816EE" w:rsidRPr="00C35EA5">
        <w:rPr>
          <w:rFonts w:ascii="Trebuchet MS" w:hAnsi="Trebuchet MS"/>
          <w:b w:val="0"/>
          <w:sz w:val="22"/>
          <w:szCs w:val="22"/>
        </w:rPr>
        <w:t>State-aid self-assessment</w:t>
      </w:r>
      <w:r w:rsidR="00C816EE" w:rsidRPr="00C35EA5">
        <w:rPr>
          <w:rFonts w:ascii="Trebuchet MS" w:hAnsi="Trebuchet MS"/>
          <w:sz w:val="22"/>
          <w:szCs w:val="22"/>
        </w:rPr>
        <w:t xml:space="preserve"> </w:t>
      </w:r>
    </w:p>
    <w:p w14:paraId="3C8B921F" w14:textId="2C19D2CA" w:rsidR="00E9003B" w:rsidRPr="00C35EA5" w:rsidRDefault="00DC20F8" w:rsidP="00DC20F8">
      <w:pPr>
        <w:pStyle w:val="Guidelines5"/>
        <w:widowControl w:val="0"/>
        <w:spacing w:before="100" w:beforeAutospacing="1" w:after="100" w:afterAutospacing="1" w:line="240" w:lineRule="auto"/>
        <w:contextualSpacing/>
        <w:rPr>
          <w:rFonts w:ascii="Trebuchet MS" w:hAnsi="Trebuchet MS"/>
          <w:b w:val="0"/>
          <w:sz w:val="22"/>
          <w:szCs w:val="22"/>
        </w:rPr>
      </w:pPr>
      <w:r w:rsidRPr="00C35EA5">
        <w:rPr>
          <w:rFonts w:ascii="Trebuchet MS" w:hAnsi="Trebuchet MS"/>
          <w:sz w:val="22"/>
          <w:szCs w:val="22"/>
        </w:rPr>
        <w:t>Annex</w:t>
      </w:r>
      <w:r w:rsidR="009838E5">
        <w:rPr>
          <w:rFonts w:ascii="Trebuchet MS" w:hAnsi="Trebuchet MS"/>
          <w:sz w:val="22"/>
          <w:szCs w:val="22"/>
        </w:rPr>
        <w:t xml:space="preserve"> </w:t>
      </w:r>
      <w:r w:rsidR="009902B0">
        <w:rPr>
          <w:rFonts w:ascii="Trebuchet MS" w:hAnsi="Trebuchet MS"/>
          <w:sz w:val="22"/>
          <w:szCs w:val="22"/>
        </w:rPr>
        <w:t>4</w:t>
      </w:r>
      <w:r w:rsidRPr="00C35EA5">
        <w:rPr>
          <w:rFonts w:ascii="Trebuchet MS" w:hAnsi="Trebuchet MS"/>
          <w:sz w:val="22"/>
          <w:szCs w:val="22"/>
        </w:rPr>
        <w:t xml:space="preserve">. </w:t>
      </w:r>
      <w:r w:rsidRPr="00C35EA5">
        <w:rPr>
          <w:rFonts w:ascii="Trebuchet MS" w:hAnsi="Trebuchet MS"/>
          <w:b w:val="0"/>
          <w:sz w:val="22"/>
          <w:szCs w:val="22"/>
        </w:rPr>
        <w:t xml:space="preserve">Declaration on </w:t>
      </w:r>
      <w:r w:rsidR="00174AF5">
        <w:rPr>
          <w:rFonts w:ascii="Trebuchet MS" w:hAnsi="Trebuchet MS"/>
          <w:b w:val="0"/>
          <w:sz w:val="22"/>
          <w:szCs w:val="22"/>
        </w:rPr>
        <w:t>free availability of project results</w:t>
      </w:r>
    </w:p>
    <w:p w14:paraId="71995A09" w14:textId="75B86420" w:rsidR="000F053C" w:rsidRDefault="009838E5" w:rsidP="00DC20F8">
      <w:pPr>
        <w:pStyle w:val="Guidelines5"/>
        <w:widowControl w:val="0"/>
        <w:spacing w:before="100" w:beforeAutospacing="1" w:after="100" w:afterAutospacing="1" w:line="240" w:lineRule="auto"/>
        <w:contextualSpacing/>
        <w:rPr>
          <w:rFonts w:ascii="Trebuchet MS" w:hAnsi="Trebuchet MS"/>
          <w:b w:val="0"/>
          <w:sz w:val="22"/>
          <w:szCs w:val="22"/>
        </w:rPr>
      </w:pPr>
      <w:r>
        <w:rPr>
          <w:rFonts w:ascii="Trebuchet MS" w:hAnsi="Trebuchet MS"/>
          <w:sz w:val="22"/>
          <w:szCs w:val="22"/>
        </w:rPr>
        <w:t xml:space="preserve">Annex </w:t>
      </w:r>
      <w:r w:rsidR="009902B0">
        <w:rPr>
          <w:rFonts w:ascii="Trebuchet MS" w:hAnsi="Trebuchet MS"/>
          <w:sz w:val="22"/>
          <w:szCs w:val="22"/>
        </w:rPr>
        <w:t>5</w:t>
      </w:r>
      <w:r w:rsidR="000F053C" w:rsidRPr="00C35EA5">
        <w:rPr>
          <w:rFonts w:ascii="Trebuchet MS" w:hAnsi="Trebuchet MS"/>
          <w:sz w:val="22"/>
          <w:szCs w:val="22"/>
        </w:rPr>
        <w:t>.</w:t>
      </w:r>
      <w:r w:rsidR="000F053C" w:rsidRPr="00C35EA5">
        <w:rPr>
          <w:sz w:val="22"/>
          <w:szCs w:val="22"/>
        </w:rPr>
        <w:t xml:space="preserve"> </w:t>
      </w:r>
      <w:r w:rsidR="000F053C" w:rsidRPr="00C35EA5">
        <w:rPr>
          <w:rFonts w:ascii="Trebuchet MS" w:hAnsi="Trebuchet MS"/>
          <w:b w:val="0"/>
          <w:sz w:val="22"/>
          <w:szCs w:val="22"/>
        </w:rPr>
        <w:t>Declaration of the empowered bodies regarding the availability of own resources</w:t>
      </w:r>
    </w:p>
    <w:p w14:paraId="3BF358F7" w14:textId="7E8D5B7C" w:rsidR="009902B0" w:rsidRDefault="009902B0" w:rsidP="00DC20F8">
      <w:pPr>
        <w:pStyle w:val="Guidelines5"/>
        <w:widowControl w:val="0"/>
        <w:spacing w:before="100" w:beforeAutospacing="1" w:after="100" w:afterAutospacing="1" w:line="240" w:lineRule="auto"/>
        <w:contextualSpacing/>
        <w:rPr>
          <w:rFonts w:ascii="Trebuchet MS" w:hAnsi="Trebuchet MS"/>
          <w:b w:val="0"/>
          <w:sz w:val="22"/>
          <w:szCs w:val="22"/>
        </w:rPr>
      </w:pPr>
    </w:p>
    <w:p w14:paraId="0FFB9E55" w14:textId="04E7F2E9" w:rsidR="009902B0" w:rsidRPr="00E526E1" w:rsidRDefault="009902B0" w:rsidP="00DC20F8">
      <w:pPr>
        <w:pStyle w:val="Guidelines5"/>
        <w:widowControl w:val="0"/>
        <w:spacing w:before="100" w:beforeAutospacing="1" w:after="100" w:afterAutospacing="1" w:line="240" w:lineRule="auto"/>
        <w:contextualSpacing/>
        <w:rPr>
          <w:rFonts w:ascii="Trebuchet MS" w:hAnsi="Trebuchet MS"/>
          <w:sz w:val="22"/>
          <w:szCs w:val="22"/>
        </w:rPr>
      </w:pPr>
      <w:r w:rsidRPr="00E526E1">
        <w:rPr>
          <w:rFonts w:ascii="Trebuchet MS" w:hAnsi="Trebuchet MS"/>
          <w:sz w:val="22"/>
          <w:szCs w:val="22"/>
        </w:rPr>
        <w:t>Annexes to the Applicant</w:t>
      </w:r>
      <w:r w:rsidR="006312C3" w:rsidRPr="00E526E1">
        <w:rPr>
          <w:rFonts w:ascii="Trebuchet MS" w:hAnsi="Trebuchet MS"/>
          <w:sz w:val="22"/>
          <w:szCs w:val="22"/>
        </w:rPr>
        <w:t>`s</w:t>
      </w:r>
      <w:r w:rsidRPr="00E526E1">
        <w:rPr>
          <w:rFonts w:ascii="Trebuchet MS" w:hAnsi="Trebuchet MS"/>
          <w:sz w:val="22"/>
          <w:szCs w:val="22"/>
        </w:rPr>
        <w:t xml:space="preserve"> Guide:</w:t>
      </w:r>
    </w:p>
    <w:p w14:paraId="7D26791B" w14:textId="77777777" w:rsidR="000F72B4" w:rsidRDefault="009902B0" w:rsidP="00BD5A99">
      <w:pPr>
        <w:pStyle w:val="Guidelines5"/>
        <w:widowControl w:val="0"/>
        <w:spacing w:before="100" w:beforeAutospacing="1" w:after="100" w:afterAutospacing="1" w:line="240" w:lineRule="auto"/>
        <w:contextualSpacing/>
        <w:rPr>
          <w:rFonts w:ascii="Trebuchet MS" w:hAnsi="Trebuchet MS"/>
          <w:sz w:val="22"/>
          <w:szCs w:val="22"/>
        </w:rPr>
      </w:pPr>
      <w:r w:rsidRPr="00C35EA5">
        <w:rPr>
          <w:rFonts w:ascii="Trebuchet MS" w:hAnsi="Trebuchet MS"/>
          <w:sz w:val="22"/>
          <w:szCs w:val="22"/>
        </w:rPr>
        <w:t xml:space="preserve">Annex </w:t>
      </w:r>
      <w:r>
        <w:rPr>
          <w:rFonts w:ascii="Trebuchet MS" w:hAnsi="Trebuchet MS"/>
          <w:sz w:val="22"/>
          <w:szCs w:val="22"/>
        </w:rPr>
        <w:t>A</w:t>
      </w:r>
      <w:r w:rsidRPr="00C35EA5">
        <w:rPr>
          <w:rFonts w:ascii="Trebuchet MS" w:hAnsi="Trebuchet MS"/>
          <w:sz w:val="22"/>
          <w:szCs w:val="22"/>
        </w:rPr>
        <w:t xml:space="preserve">. </w:t>
      </w:r>
      <w:r>
        <w:rPr>
          <w:rFonts w:ascii="Trebuchet MS" w:hAnsi="Trebuchet MS"/>
          <w:b w:val="0"/>
          <w:sz w:val="22"/>
          <w:szCs w:val="22"/>
        </w:rPr>
        <w:t>Guide for indicators</w:t>
      </w:r>
      <w:r w:rsidRPr="00C35EA5">
        <w:rPr>
          <w:rFonts w:ascii="Trebuchet MS" w:hAnsi="Trebuchet MS"/>
          <w:sz w:val="22"/>
          <w:szCs w:val="22"/>
        </w:rPr>
        <w:t xml:space="preserve"> </w:t>
      </w:r>
    </w:p>
    <w:p w14:paraId="0A1E8DB6" w14:textId="2FE84832" w:rsidR="00E9003B" w:rsidRPr="00C35EA5"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rPr>
      </w:pPr>
      <w:r w:rsidRPr="00C35EA5">
        <w:rPr>
          <w:rFonts w:ascii="Trebuchet MS" w:hAnsi="Trebuchet MS"/>
          <w:sz w:val="22"/>
          <w:szCs w:val="22"/>
        </w:rPr>
        <w:t xml:space="preserve">Annex B. </w:t>
      </w:r>
      <w:r w:rsidRPr="00C35EA5">
        <w:rPr>
          <w:rFonts w:ascii="Trebuchet MS" w:hAnsi="Trebuchet MS"/>
          <w:b w:val="0"/>
          <w:sz w:val="22"/>
          <w:szCs w:val="22"/>
        </w:rPr>
        <w:t>Evaluation grids</w:t>
      </w:r>
    </w:p>
    <w:p w14:paraId="512F2328" w14:textId="77777777" w:rsidR="00E9003B" w:rsidRPr="00C35EA5"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rPr>
      </w:pPr>
      <w:r w:rsidRPr="00C35EA5">
        <w:rPr>
          <w:rFonts w:ascii="Trebuchet MS" w:hAnsi="Trebuchet MS"/>
          <w:sz w:val="22"/>
          <w:szCs w:val="22"/>
        </w:rPr>
        <w:t xml:space="preserve">Annex C. </w:t>
      </w:r>
      <w:r w:rsidRPr="00C35EA5">
        <w:rPr>
          <w:rFonts w:ascii="Trebuchet MS" w:hAnsi="Trebuchet MS"/>
          <w:b w:val="0"/>
          <w:sz w:val="22"/>
          <w:szCs w:val="22"/>
        </w:rPr>
        <w:t>Framework subsidy contract</w:t>
      </w:r>
    </w:p>
    <w:p w14:paraId="18649D89" w14:textId="77777777" w:rsidR="00E9003B" w:rsidRPr="00C35EA5"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rPr>
      </w:pPr>
      <w:r w:rsidRPr="00C35EA5">
        <w:rPr>
          <w:rFonts w:ascii="Trebuchet MS" w:hAnsi="Trebuchet MS"/>
          <w:sz w:val="22"/>
          <w:szCs w:val="22"/>
        </w:rPr>
        <w:t xml:space="preserve">Annex D. </w:t>
      </w:r>
      <w:r w:rsidRPr="00C35EA5">
        <w:rPr>
          <w:rFonts w:ascii="Trebuchet MS" w:hAnsi="Trebuchet MS"/>
          <w:b w:val="0"/>
          <w:sz w:val="22"/>
          <w:szCs w:val="22"/>
        </w:rPr>
        <w:t>Model co-financing contract</w:t>
      </w:r>
      <w:r w:rsidRPr="00C35EA5">
        <w:rPr>
          <w:rFonts w:ascii="Trebuchet MS" w:hAnsi="Trebuchet MS"/>
          <w:sz w:val="22"/>
          <w:szCs w:val="22"/>
        </w:rPr>
        <w:t xml:space="preserve"> </w:t>
      </w:r>
    </w:p>
    <w:p w14:paraId="66FC48BD" w14:textId="77777777" w:rsidR="00E9003B" w:rsidRPr="00C35EA5"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rPr>
      </w:pPr>
      <w:r w:rsidRPr="00C35EA5">
        <w:rPr>
          <w:rFonts w:ascii="Trebuchet MS" w:hAnsi="Trebuchet MS"/>
          <w:sz w:val="22"/>
          <w:szCs w:val="22"/>
        </w:rPr>
        <w:t xml:space="preserve">Annex E. </w:t>
      </w:r>
      <w:r w:rsidRPr="00C35EA5">
        <w:rPr>
          <w:rFonts w:ascii="Trebuchet MS" w:hAnsi="Trebuchet MS"/>
          <w:b w:val="0"/>
          <w:sz w:val="22"/>
          <w:szCs w:val="22"/>
        </w:rPr>
        <w:t>Model Partnership Agreement</w:t>
      </w:r>
    </w:p>
    <w:p w14:paraId="777F6ECC" w14:textId="77777777" w:rsidR="00E9003B" w:rsidRPr="00C35EA5"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rPr>
      </w:pPr>
      <w:r w:rsidRPr="00C35EA5">
        <w:rPr>
          <w:rFonts w:ascii="Trebuchet MS" w:hAnsi="Trebuchet MS"/>
          <w:sz w:val="22"/>
          <w:szCs w:val="22"/>
        </w:rPr>
        <w:t xml:space="preserve">Annex F. </w:t>
      </w:r>
      <w:r w:rsidRPr="00C35EA5">
        <w:rPr>
          <w:rFonts w:ascii="Trebuchet MS" w:hAnsi="Trebuchet MS"/>
          <w:b w:val="0"/>
          <w:sz w:val="22"/>
          <w:szCs w:val="22"/>
        </w:rPr>
        <w:t>List of eligible expenditure</w:t>
      </w:r>
      <w:r w:rsidRPr="00C35EA5">
        <w:rPr>
          <w:rFonts w:ascii="Trebuchet MS" w:hAnsi="Trebuchet MS"/>
          <w:sz w:val="22"/>
          <w:szCs w:val="22"/>
        </w:rPr>
        <w:t xml:space="preserve">   </w:t>
      </w:r>
    </w:p>
    <w:p w14:paraId="683B9512" w14:textId="1E0C6072" w:rsidR="00E9003B" w:rsidRPr="00C35EA5" w:rsidRDefault="004A6235" w:rsidP="00BD5A99">
      <w:pPr>
        <w:pStyle w:val="Guidelines5"/>
        <w:widowControl w:val="0"/>
        <w:spacing w:before="100" w:beforeAutospacing="1" w:after="100" w:afterAutospacing="1" w:line="240" w:lineRule="auto"/>
        <w:contextualSpacing/>
        <w:rPr>
          <w:rFonts w:ascii="Trebuchet MS" w:hAnsi="Trebuchet MS"/>
          <w:b w:val="0"/>
          <w:sz w:val="22"/>
          <w:szCs w:val="22"/>
        </w:rPr>
      </w:pPr>
      <w:r>
        <w:rPr>
          <w:rFonts w:ascii="Trebuchet MS" w:hAnsi="Trebuchet MS"/>
          <w:sz w:val="22"/>
          <w:szCs w:val="22"/>
        </w:rPr>
        <w:t>Annex G</w:t>
      </w:r>
      <w:r w:rsidR="00C816EE" w:rsidRPr="00C35EA5">
        <w:rPr>
          <w:rFonts w:ascii="Trebuchet MS" w:hAnsi="Trebuchet MS"/>
          <w:sz w:val="22"/>
          <w:szCs w:val="22"/>
        </w:rPr>
        <w:t xml:space="preserve">. </w:t>
      </w:r>
      <w:r w:rsidR="00C816EE" w:rsidRPr="00C35EA5">
        <w:rPr>
          <w:rFonts w:ascii="Trebuchet MS" w:hAnsi="Trebuchet MS"/>
          <w:b w:val="0"/>
          <w:sz w:val="22"/>
          <w:szCs w:val="22"/>
        </w:rPr>
        <w:t>Environmental impact report</w:t>
      </w:r>
    </w:p>
    <w:p w14:paraId="3F2D5465" w14:textId="3FABF1EF" w:rsidR="00283D29" w:rsidRPr="00C35EA5" w:rsidRDefault="004A6235" w:rsidP="00BD5A99">
      <w:pPr>
        <w:pStyle w:val="Guidelines5"/>
        <w:widowControl w:val="0"/>
        <w:spacing w:before="100" w:beforeAutospacing="1" w:after="100" w:afterAutospacing="1" w:line="240" w:lineRule="auto"/>
        <w:contextualSpacing/>
        <w:rPr>
          <w:rFonts w:ascii="Trebuchet MS" w:eastAsia="Trebuchet MS" w:hAnsi="Trebuchet MS" w:cs="Trebuchet MS"/>
          <w:color w:val="auto"/>
          <w:sz w:val="22"/>
          <w:szCs w:val="22"/>
        </w:rPr>
      </w:pPr>
      <w:r>
        <w:rPr>
          <w:rFonts w:ascii="Trebuchet MS" w:hAnsi="Trebuchet MS"/>
          <w:color w:val="auto"/>
          <w:sz w:val="22"/>
          <w:szCs w:val="22"/>
        </w:rPr>
        <w:t>Annex H</w:t>
      </w:r>
      <w:r w:rsidR="00283D29" w:rsidRPr="00C35EA5">
        <w:rPr>
          <w:rFonts w:ascii="Trebuchet MS" w:hAnsi="Trebuchet MS"/>
          <w:color w:val="auto"/>
          <w:sz w:val="22"/>
          <w:szCs w:val="22"/>
        </w:rPr>
        <w:t>.</w:t>
      </w:r>
      <w:r w:rsidR="00283D29" w:rsidRPr="00C35EA5">
        <w:rPr>
          <w:rFonts w:ascii="Trebuchet MS" w:hAnsi="Trebuchet MS"/>
          <w:b w:val="0"/>
          <w:color w:val="auto"/>
          <w:sz w:val="22"/>
          <w:szCs w:val="22"/>
        </w:rPr>
        <w:t xml:space="preserve"> Template for job descriprion</w:t>
      </w:r>
    </w:p>
    <w:p w14:paraId="3F185F7A" w14:textId="067677EB" w:rsidR="00E9003B" w:rsidRPr="00C35EA5" w:rsidRDefault="00C816EE" w:rsidP="00BD5A99">
      <w:pPr>
        <w:widowControl w:val="0"/>
        <w:shd w:val="clear" w:color="auto" w:fill="FFFF00"/>
        <w:spacing w:before="100" w:beforeAutospacing="1" w:after="100" w:afterAutospacing="1" w:line="240" w:lineRule="auto"/>
        <w:contextualSpacing/>
        <w:jc w:val="center"/>
        <w:rPr>
          <w:rFonts w:ascii="Trebuchet MS" w:hAnsi="Trebuchet MS"/>
          <w:lang w:val="en-GB"/>
        </w:rPr>
      </w:pPr>
      <w:r w:rsidRPr="00C35EA5">
        <w:rPr>
          <w:rFonts w:ascii="Trebuchet MS" w:hAnsi="Trebuchet MS"/>
          <w:b/>
          <w:bCs/>
          <w:i/>
          <w:iCs/>
          <w:lang w:val="en-GB"/>
        </w:rPr>
        <w:t>The</w:t>
      </w:r>
      <w:r w:rsidR="00CE6A52" w:rsidRPr="00C35EA5">
        <w:rPr>
          <w:rFonts w:ascii="Trebuchet MS" w:hAnsi="Trebuchet MS"/>
          <w:b/>
          <w:bCs/>
          <w:i/>
          <w:iCs/>
          <w:lang w:val="en-GB"/>
        </w:rPr>
        <w:t xml:space="preserve"> </w:t>
      </w:r>
      <w:r w:rsidRPr="00C35EA5">
        <w:rPr>
          <w:rFonts w:ascii="Trebuchet MS" w:hAnsi="Trebuchet MS"/>
          <w:b/>
          <w:bCs/>
          <w:i/>
          <w:iCs/>
          <w:lang w:val="en-GB"/>
        </w:rPr>
        <w:t>contract</w:t>
      </w:r>
      <w:r w:rsidR="00CE6A52" w:rsidRPr="00C35EA5">
        <w:rPr>
          <w:rFonts w:ascii="Trebuchet MS" w:hAnsi="Trebuchet MS"/>
          <w:b/>
          <w:bCs/>
          <w:i/>
          <w:iCs/>
          <w:lang w:val="en-GB"/>
        </w:rPr>
        <w:t xml:space="preserve"> templates</w:t>
      </w:r>
      <w:r w:rsidRPr="00C35EA5">
        <w:rPr>
          <w:rFonts w:ascii="Trebuchet MS" w:hAnsi="Trebuchet MS"/>
          <w:b/>
          <w:bCs/>
          <w:i/>
          <w:iCs/>
          <w:lang w:val="en-GB"/>
        </w:rPr>
        <w:t xml:space="preserve"> annexed to this Guide are only indicative; the final version of all contracts (subsidy contract, co-financing contract and partnership agreement will be presented by the Contracting Authority to the beneficiaries of the selected projects in the pre-contractual phase).</w:t>
      </w:r>
    </w:p>
    <w:sectPr w:rsidR="00E9003B" w:rsidRPr="00C35EA5" w:rsidSect="009C2D2F">
      <w:headerReference w:type="even" r:id="rId18"/>
      <w:headerReference w:type="default" r:id="rId19"/>
      <w:footerReference w:type="default" r:id="rId20"/>
      <w:headerReference w:type="first" r:id="rId21"/>
      <w:footerReference w:type="first" r:id="rId22"/>
      <w:pgSz w:w="11900" w:h="16840"/>
      <w:pgMar w:top="1440" w:right="1111" w:bottom="2127" w:left="1560" w:header="601"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D5421" w14:textId="77777777" w:rsidR="008F783A" w:rsidRDefault="008F783A">
      <w:r>
        <w:separator/>
      </w:r>
    </w:p>
  </w:endnote>
  <w:endnote w:type="continuationSeparator" w:id="0">
    <w:p w14:paraId="41A7FAF2" w14:textId="77777777" w:rsidR="008F783A" w:rsidRDefault="008F7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A6E7" w14:textId="77777777" w:rsidR="0019060F" w:rsidRDefault="001906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1067447"/>
      <w:docPartObj>
        <w:docPartGallery w:val="Page Numbers (Bottom of Page)"/>
        <w:docPartUnique/>
      </w:docPartObj>
    </w:sdtPr>
    <w:sdtEndPr>
      <w:rPr>
        <w:noProof/>
      </w:rPr>
    </w:sdtEndPr>
    <w:sdtContent>
      <w:p w14:paraId="5DF0A9AB" w14:textId="3251979A" w:rsidR="00D84B79" w:rsidRDefault="00D84B79">
        <w:pPr>
          <w:pStyle w:val="Footer"/>
          <w:jc w:val="right"/>
        </w:pPr>
        <w:r>
          <w:fldChar w:fldCharType="begin"/>
        </w:r>
        <w:r>
          <w:instrText xml:space="preserve"> PAGE   \* MERGEFORMAT </w:instrText>
        </w:r>
        <w:r>
          <w:fldChar w:fldCharType="separate"/>
        </w:r>
        <w:r w:rsidR="000C19C0">
          <w:rPr>
            <w:noProof/>
          </w:rPr>
          <w:t>16</w:t>
        </w:r>
        <w:r>
          <w:rPr>
            <w:noProof/>
          </w:rPr>
          <w:fldChar w:fldCharType="end"/>
        </w:r>
      </w:p>
    </w:sdtContent>
  </w:sdt>
  <w:p w14:paraId="66750BCF" w14:textId="77777777" w:rsidR="00D84B79" w:rsidRDefault="00D84B79" w:rsidP="00E354B3">
    <w:pPr>
      <w:jc w:val="center"/>
      <w:rPr>
        <w:b/>
        <w:bCs/>
        <w:u w:val="single"/>
      </w:rPr>
    </w:pPr>
    <w:r>
      <w:rPr>
        <w:b/>
        <w:bCs/>
        <w:u w:val="single"/>
      </w:rPr>
      <w:t>www.romania-serbia.net</w:t>
    </w:r>
  </w:p>
  <w:p w14:paraId="4CD2B8AF" w14:textId="77777777" w:rsidR="00D84B79" w:rsidRDefault="00D84B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E1DF6" w14:textId="77777777" w:rsidR="0019060F" w:rsidRDefault="001906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6034A" w14:textId="1B4067AD" w:rsidR="00D84B79" w:rsidRDefault="00D84B79">
    <w:pPr>
      <w:pStyle w:val="Footer"/>
      <w:jc w:val="right"/>
    </w:pPr>
    <w:r>
      <w:fldChar w:fldCharType="begin"/>
    </w:r>
    <w:r>
      <w:instrText xml:space="preserve"> PAGE </w:instrText>
    </w:r>
    <w:r>
      <w:fldChar w:fldCharType="separate"/>
    </w:r>
    <w:r w:rsidR="00E526E1">
      <w:rPr>
        <w:noProof/>
      </w:rPr>
      <w:t>55</w:t>
    </w:r>
    <w:r>
      <w:fldChar w:fldCharType="end"/>
    </w:r>
  </w:p>
  <w:p w14:paraId="4E591EA6" w14:textId="77777777" w:rsidR="00D84B79" w:rsidRDefault="00D84B79">
    <w:pPr>
      <w:jc w:val="center"/>
      <w:rPr>
        <w:b/>
        <w:bCs/>
        <w:sz w:val="20"/>
        <w:szCs w:val="20"/>
        <w:u w:val="single"/>
      </w:rPr>
    </w:pPr>
    <w:r>
      <w:rPr>
        <w:b/>
        <w:bCs/>
        <w:sz w:val="20"/>
        <w:szCs w:val="20"/>
        <w:u w:val="single"/>
      </w:rPr>
      <w:t>www.romania-serbia.net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CCADA" w14:textId="77777777" w:rsidR="00D84B79" w:rsidRDefault="00D84B79">
    <w:pPr>
      <w:pStyle w:val="Footer"/>
      <w:jc w:val="center"/>
    </w:pPr>
    <w:r>
      <w:rPr>
        <w:b/>
        <w:bCs/>
      </w:rPr>
      <w:t>www.romania-serbia.net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593D7" w14:textId="77777777" w:rsidR="008F783A" w:rsidRDefault="008F783A">
      <w:r>
        <w:separator/>
      </w:r>
    </w:p>
  </w:footnote>
  <w:footnote w:type="continuationSeparator" w:id="0">
    <w:p w14:paraId="68A347F7" w14:textId="77777777" w:rsidR="008F783A" w:rsidRDefault="008F783A">
      <w:r>
        <w:continuationSeparator/>
      </w:r>
    </w:p>
  </w:footnote>
  <w:footnote w:type="continuationNotice" w:id="1">
    <w:p w14:paraId="14DBBEF7" w14:textId="77777777" w:rsidR="008F783A" w:rsidRDefault="008F783A"/>
  </w:footnote>
  <w:footnote w:id="2">
    <w:p w14:paraId="36AE9253" w14:textId="2B7D7355" w:rsidR="00D84B79" w:rsidRPr="00826B11" w:rsidRDefault="00D84B79" w:rsidP="00101650">
      <w:pPr>
        <w:pStyle w:val="FootnoteText"/>
        <w:rPr>
          <w:sz w:val="16"/>
          <w:szCs w:val="16"/>
          <w:lang w:val="cs-CZ"/>
        </w:rPr>
      </w:pPr>
      <w:r>
        <w:rPr>
          <w:rStyle w:val="FootnoteReference"/>
        </w:rPr>
        <w:footnoteRef/>
      </w:r>
      <w:r>
        <w:t xml:space="preserve"> </w:t>
      </w:r>
      <w:r w:rsidRPr="00826B11">
        <w:rPr>
          <w:rFonts w:ascii="Trebuchet MS" w:hAnsi="Trebuchet MS"/>
          <w:sz w:val="16"/>
          <w:szCs w:val="16"/>
        </w:rPr>
        <w:t>The estimated decrease of greenhouse gas emissions, the increase in energy efficiency and in renewable energy production are EU 20</w:t>
      </w:r>
      <w:r>
        <w:rPr>
          <w:rFonts w:ascii="Trebuchet MS" w:hAnsi="Trebuchet MS"/>
          <w:sz w:val="16"/>
          <w:szCs w:val="16"/>
        </w:rPr>
        <w:t>3</w:t>
      </w:r>
      <w:r w:rsidRPr="00826B11">
        <w:rPr>
          <w:rFonts w:ascii="Trebuchet MS" w:hAnsi="Trebuchet MS"/>
          <w:sz w:val="16"/>
          <w:szCs w:val="16"/>
        </w:rPr>
        <w:t>0 headline target indicators and should be monitored across supported operations.</w:t>
      </w:r>
    </w:p>
  </w:footnote>
  <w:footnote w:id="3">
    <w:p w14:paraId="0C671A8D" w14:textId="77777777" w:rsidR="00D84B79" w:rsidRPr="008B397E" w:rsidRDefault="00D84B79" w:rsidP="001347C8">
      <w:pPr>
        <w:pStyle w:val="FootnoteText"/>
        <w:jc w:val="both"/>
        <w:rPr>
          <w:rFonts w:ascii="Trebuchet MS" w:hAnsi="Trebuchet MS"/>
          <w:color w:val="auto"/>
          <w:sz w:val="16"/>
          <w:szCs w:val="16"/>
        </w:rPr>
      </w:pPr>
      <w:r w:rsidRPr="008B397E">
        <w:rPr>
          <w:rStyle w:val="FootnoteReference"/>
          <w:rFonts w:ascii="Trebuchet MS" w:hAnsi="Trebuchet MS"/>
          <w:color w:val="auto"/>
          <w:sz w:val="16"/>
          <w:szCs w:val="16"/>
        </w:rPr>
        <w:footnoteRef/>
      </w:r>
      <w:r w:rsidRPr="008B397E">
        <w:rPr>
          <w:rFonts w:ascii="Trebuchet MS" w:hAnsi="Trebuchet MS"/>
          <w:color w:val="auto"/>
          <w:sz w:val="16"/>
          <w:szCs w:val="16"/>
        </w:rPr>
        <w:t xml:space="preserve"> European Quality Principles for EU-funded Interventions with Potential Impact upon Cultural Heritage, revised and augmented in November 2020, http://openarchive.icomos.org/id/eprint/2436/</w:t>
      </w:r>
    </w:p>
  </w:footnote>
  <w:footnote w:id="4">
    <w:p w14:paraId="71F15934" w14:textId="11FDA327" w:rsidR="00D84B79" w:rsidRPr="000B268F" w:rsidRDefault="00D84B79" w:rsidP="000B268F">
      <w:pPr>
        <w:spacing w:before="120" w:after="120" w:line="240" w:lineRule="auto"/>
        <w:jc w:val="both"/>
        <w:rPr>
          <w:rFonts w:ascii="Trebuchet MS" w:hAnsi="Trebuchet MS"/>
          <w:sz w:val="16"/>
          <w:szCs w:val="16"/>
        </w:rPr>
      </w:pPr>
      <w:r w:rsidRPr="000B268F">
        <w:rPr>
          <w:rFonts w:ascii="Trebuchet MS" w:eastAsia="Trebuchet MS" w:hAnsi="Trebuchet MS" w:cs="Trebuchet MS"/>
          <w:b/>
          <w:bCs/>
          <w:sz w:val="16"/>
          <w:szCs w:val="16"/>
          <w:vertAlign w:val="superscript"/>
        </w:rPr>
        <w:footnoteRef/>
      </w:r>
      <w:r w:rsidRPr="000B268F">
        <w:rPr>
          <w:rFonts w:ascii="Trebuchet MS" w:hAnsi="Trebuchet MS"/>
          <w:sz w:val="16"/>
          <w:szCs w:val="16"/>
        </w:rPr>
        <w:t xml:space="preserve"> In accordance with Article 2  of the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w:t>
      </w:r>
      <w:r w:rsidRPr="000B268F">
        <w:rPr>
          <w:rFonts w:ascii="Trebuchet MS" w:hAnsi="Trebuchet MS"/>
          <w:b/>
          <w:bCs/>
          <w:sz w:val="16"/>
          <w:szCs w:val="16"/>
        </w:rPr>
        <w:t>“beneficiary’ means a public or private body, an entity with or without legal personality, or a natural person, responsible for initiating or both initiating and implementing operations; in the context of State aid schemes</w:t>
      </w:r>
      <w:r w:rsidRPr="000B268F">
        <w:rPr>
          <w:rFonts w:ascii="Trebuchet MS" w:hAnsi="Trebuchet MS"/>
          <w:sz w:val="16"/>
          <w:szCs w:val="16"/>
        </w:rPr>
        <w:t xml:space="preserve">, the undertaking which receives the aid.  </w:t>
      </w:r>
    </w:p>
  </w:footnote>
  <w:footnote w:id="5">
    <w:p w14:paraId="75FB9953" w14:textId="77777777" w:rsidR="00D84B79" w:rsidRPr="000B268F" w:rsidRDefault="00D84B79" w:rsidP="000B268F">
      <w:pPr>
        <w:spacing w:before="120" w:after="120" w:line="240" w:lineRule="auto"/>
        <w:jc w:val="both"/>
        <w:rPr>
          <w:rFonts w:ascii="Trebuchet MS" w:hAnsi="Trebuchet MS"/>
          <w:sz w:val="16"/>
          <w:szCs w:val="16"/>
        </w:rPr>
      </w:pPr>
      <w:r w:rsidRPr="000B268F">
        <w:rPr>
          <w:rStyle w:val="FootnoteReference"/>
          <w:rFonts w:ascii="Trebuchet MS" w:hAnsi="Trebuchet MS"/>
          <w:sz w:val="16"/>
          <w:szCs w:val="16"/>
        </w:rPr>
        <w:footnoteRef/>
      </w:r>
      <w:r w:rsidRPr="000B268F">
        <w:rPr>
          <w:rFonts w:ascii="Trebuchet MS" w:hAnsi="Trebuchet MS"/>
          <w:sz w:val="16"/>
          <w:szCs w:val="16"/>
        </w:rPr>
        <w:t xml:space="preserve"> For further information, please see Commission Notice on the notion of State aid as referred to in Article 107(1) of the Treaty on the Functioning of the European Union C/2016/2946 </w:t>
      </w:r>
    </w:p>
    <w:p w14:paraId="5035ED27" w14:textId="77777777" w:rsidR="00D84B79" w:rsidRPr="00CD01FB" w:rsidRDefault="00D84B79" w:rsidP="004A6672">
      <w:pPr>
        <w:pStyle w:val="FootnoteText"/>
        <w:rPr>
          <w:lang w:val="ro-RO"/>
        </w:rPr>
      </w:pPr>
    </w:p>
  </w:footnote>
  <w:footnote w:id="6">
    <w:p w14:paraId="21277A0C" w14:textId="505FC6F2" w:rsidR="00895FB0" w:rsidRPr="00895FB0" w:rsidRDefault="00895FB0" w:rsidP="00895FB0">
      <w:pPr>
        <w:pStyle w:val="FootnoteText"/>
        <w:jc w:val="both"/>
        <w:rPr>
          <w:rFonts w:ascii="Trebuchet MS" w:hAnsi="Trebuchet MS"/>
          <w:sz w:val="16"/>
          <w:szCs w:val="16"/>
        </w:rPr>
      </w:pPr>
      <w:r w:rsidRPr="00895FB0">
        <w:rPr>
          <w:rStyle w:val="FootnoteReference"/>
          <w:rFonts w:ascii="Trebuchet MS" w:hAnsi="Trebuchet MS"/>
          <w:sz w:val="16"/>
          <w:szCs w:val="16"/>
        </w:rPr>
        <w:footnoteRef/>
      </w:r>
      <w:r w:rsidRPr="00895FB0">
        <w:rPr>
          <w:rFonts w:ascii="Trebuchet MS" w:hAnsi="Trebuchet MS"/>
          <w:sz w:val="16"/>
          <w:szCs w:val="16"/>
        </w:rPr>
        <w:t xml:space="preserve"> The new project implementation period and/ or the new grant value may exceed the maximum duration/ value, as specified in the current Applicant Guide.</w:t>
      </w:r>
    </w:p>
  </w:footnote>
  <w:footnote w:id="7">
    <w:p w14:paraId="575D7FEC" w14:textId="33B2E166" w:rsidR="00D84B79" w:rsidRPr="005A1435" w:rsidRDefault="00D84B79" w:rsidP="005A1435">
      <w:pPr>
        <w:pStyle w:val="CM1"/>
        <w:spacing w:before="200" w:after="200"/>
        <w:jc w:val="both"/>
      </w:pPr>
      <w:r>
        <w:rPr>
          <w:rStyle w:val="FootnoteReference"/>
        </w:rPr>
        <w:footnoteRef/>
      </w:r>
      <w:r>
        <w:t xml:space="preserve"> </w:t>
      </w:r>
      <w:r w:rsidRPr="00F9658C">
        <w:rPr>
          <w:rFonts w:cs="EUAlbertina"/>
          <w:sz w:val="19"/>
          <w:szCs w:val="19"/>
        </w:rPr>
        <w:t>Grants shall not have the purpose or effect of producing a profit within the framework of the action or the work programme of the beneficiary (‘no-profit principle’).</w:t>
      </w:r>
    </w:p>
  </w:footnote>
  <w:footnote w:id="8">
    <w:p w14:paraId="59A631C5" w14:textId="5B28C691" w:rsidR="00D84B79" w:rsidRPr="00526ED5" w:rsidRDefault="00D84B79" w:rsidP="00526ED5">
      <w:pPr>
        <w:pStyle w:val="FootnoteText"/>
        <w:jc w:val="both"/>
        <w:rPr>
          <w:rFonts w:ascii="Trebuchet MS" w:hAnsi="Trebuchet MS"/>
          <w:sz w:val="16"/>
          <w:szCs w:val="16"/>
        </w:rPr>
      </w:pPr>
      <w:r w:rsidRPr="00526ED5">
        <w:rPr>
          <w:rStyle w:val="FootnoteReference"/>
          <w:rFonts w:ascii="Trebuchet MS" w:hAnsi="Trebuchet MS"/>
          <w:sz w:val="16"/>
          <w:szCs w:val="16"/>
        </w:rPr>
        <w:footnoteRef/>
      </w:r>
      <w:r w:rsidRPr="00526ED5">
        <w:rPr>
          <w:rFonts w:ascii="Trebuchet MS" w:hAnsi="Trebuchet MS"/>
          <w:sz w:val="16"/>
          <w:szCs w:val="16"/>
        </w:rPr>
        <w:t xml:space="preserve"> </w:t>
      </w:r>
      <w:r w:rsidRPr="00526ED5">
        <w:rPr>
          <w:rFonts w:ascii="Trebuchet MS" w:hAnsi="Trebuchet MS" w:cs="Times New Roman"/>
          <w:sz w:val="16"/>
          <w:szCs w:val="16"/>
        </w:rPr>
        <w:t>As the programme is addressing Intervention field code 045 - Energy efficiency renovation or energy efficiency measures regarding public infrastructure, demonstration projects and supporting measures compliant with energy efficiency criteria, the renovation of buildings is also meant to include infrastructure in the sense of intervention fields 120 to 127 (Regulation 1060/ 2021).</w:t>
      </w:r>
    </w:p>
  </w:footnote>
  <w:footnote w:id="9">
    <w:p w14:paraId="51D2B3EF" w14:textId="2911234E" w:rsidR="00D84B79" w:rsidRPr="00215ABC" w:rsidRDefault="00D84B79" w:rsidP="00D43295">
      <w:pPr>
        <w:pStyle w:val="FootnoteText"/>
        <w:jc w:val="both"/>
        <w:rPr>
          <w:rFonts w:ascii="Trebuchet MS" w:hAnsi="Trebuchet MS" w:cs="Times New Roman"/>
          <w:sz w:val="16"/>
          <w:szCs w:val="16"/>
        </w:rPr>
      </w:pPr>
      <w:r w:rsidRPr="00215ABC">
        <w:rPr>
          <w:rStyle w:val="FootnoteReference"/>
          <w:rFonts w:ascii="Trebuchet MS" w:hAnsi="Trebuchet MS" w:cs="Times New Roman"/>
          <w:sz w:val="16"/>
          <w:szCs w:val="16"/>
        </w:rPr>
        <w:footnoteRef/>
      </w:r>
      <w:r w:rsidRPr="00215ABC">
        <w:rPr>
          <w:rFonts w:ascii="Trebuchet MS" w:hAnsi="Trebuchet MS" w:cs="Times New Roman"/>
          <w:sz w:val="16"/>
          <w:szCs w:val="16"/>
        </w:rPr>
        <w:t xml:space="preserve"> All interventions that have an impact on cultural heritage should be in accordance to best practices referred to “European Quality Principles for EU-funded Interventions with potential impact upon Cultural Heritage”, revised and augmented in November 2020, </w:t>
      </w:r>
      <w:hyperlink r:id="rId1" w:history="1">
        <w:r w:rsidRPr="00215ABC">
          <w:rPr>
            <w:rStyle w:val="Hyperlink"/>
            <w:rFonts w:ascii="Trebuchet MS" w:hAnsi="Trebuchet MS" w:cs="Times New Roman"/>
            <w:sz w:val="16"/>
            <w:szCs w:val="16"/>
          </w:rPr>
          <w:t>http://openarchive.icomos.org/id/eprint/2436/</w:t>
        </w:r>
      </w:hyperlink>
    </w:p>
  </w:footnote>
  <w:footnote w:id="10">
    <w:p w14:paraId="3BA31FB7" w14:textId="63A71CDB" w:rsidR="00D84B79" w:rsidRDefault="00D84B79" w:rsidP="00CC63BA">
      <w:pPr>
        <w:pStyle w:val="FootnoteText"/>
        <w:jc w:val="both"/>
        <w:rPr>
          <w:ins w:id="19" w:author="Oana Cristea" w:date="2022-04-28T15:24:00Z"/>
        </w:rPr>
      </w:pPr>
      <w:r>
        <w:rPr>
          <w:rStyle w:val="FootnoteReference"/>
        </w:rPr>
        <w:footnoteRef/>
      </w:r>
      <w:r>
        <w:t xml:space="preserve"> Direct staff costs are those staff costs that are directly related to the implementation of the operation or project where the direct link with this individ</w:t>
      </w:r>
      <w:r w:rsidR="00D47E7C">
        <w:t xml:space="preserve">ual operation or project can be </w:t>
      </w:r>
      <w:r>
        <w:t>demonstrated.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4D26C" w14:textId="7EADF85C" w:rsidR="00D84B79" w:rsidRDefault="008E65D7">
    <w:pPr>
      <w:pStyle w:val="Header"/>
    </w:pPr>
    <w:r>
      <w:rPr>
        <w:noProof/>
      </w:rPr>
      <w:pict w14:anchorId="1CEB01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974740" o:spid="_x0000_s2050" type="#_x0000_t136" style="position:absolute;margin-left:0;margin-top:0;width:479.25pt;height:159.75pt;rotation:315;z-index:-251655168;mso-position-horizontal:center;mso-position-horizontal-relative:margin;mso-position-vertical:center;mso-position-vertical-relative:margin" o:allowincell="f" fillcolor="silver" stroked="f">
          <v:textpath style="font-family:&quot;Helvetica&quot;;font-size:1pt" string="DRAFT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7459E" w14:textId="062DEC7C" w:rsidR="00D84B79" w:rsidRDefault="008E65D7">
    <w:pPr>
      <w:pStyle w:val="Header"/>
    </w:pPr>
    <w:r>
      <w:rPr>
        <w:noProof/>
      </w:rPr>
      <w:pict w14:anchorId="381E87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974741" o:spid="_x0000_s2051" type="#_x0000_t136" style="position:absolute;margin-left:0;margin-top:0;width:479.25pt;height:159.75pt;rotation:315;z-index:-251653120;mso-position-horizontal:center;mso-position-horizontal-relative:margin;mso-position-vertical:center;mso-position-vertical-relative:margin" o:allowincell="f" fillcolor="silver" stroked="f">
          <v:textpath style="font-family:&quot;Helvetica&quot;;font-size:1pt" string="DRAFT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4F18" w14:textId="35D9EC88" w:rsidR="00D84B79" w:rsidRDefault="008E65D7">
    <w:pPr>
      <w:pStyle w:val="Header"/>
    </w:pPr>
    <w:r>
      <w:rPr>
        <w:noProof/>
      </w:rPr>
      <w:pict w14:anchorId="63C273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974739" o:spid="_x0000_s2049" type="#_x0000_t136" style="position:absolute;margin-left:0;margin-top:0;width:479.25pt;height:159.75pt;rotation:315;z-index:-251657216;mso-position-horizontal:center;mso-position-horizontal-relative:margin;mso-position-vertical:center;mso-position-vertical-relative:margin" o:allowincell="f" fillcolor="silver" stroked="f">
          <v:textpath style="font-family:&quot;Helvetica&quot;;font-size:1pt" string="DRAFT "/>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D3172" w14:textId="2B6F426A" w:rsidR="00D84B79" w:rsidRDefault="008E65D7">
    <w:pPr>
      <w:pStyle w:val="Header"/>
    </w:pPr>
    <w:r>
      <w:rPr>
        <w:noProof/>
      </w:rPr>
      <w:pict w14:anchorId="770239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974743" o:spid="_x0000_s2053" type="#_x0000_t136" style="position:absolute;margin-left:0;margin-top:0;width:479.25pt;height:159.75pt;rotation:315;z-index:-251649024;mso-position-horizontal:center;mso-position-horizontal-relative:margin;mso-position-vertical:center;mso-position-vertical-relative:margin" o:allowincell="f" fillcolor="silver" stroked="f">
          <v:textpath style="font-family:&quot;Helvetica&quot;;font-size:1pt" string="DRAFT "/>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3AF3" w14:textId="16F499A1" w:rsidR="00D84B79" w:rsidRDefault="008E65D7">
    <w:pPr>
      <w:pStyle w:val="Header"/>
      <w:tabs>
        <w:tab w:val="clear" w:pos="4320"/>
        <w:tab w:val="clear" w:pos="8640"/>
        <w:tab w:val="center" w:pos="5040"/>
        <w:tab w:val="right" w:pos="9360"/>
      </w:tabs>
      <w:rPr>
        <w:rFonts w:ascii="Trebuchet MS" w:eastAsia="Trebuchet MS" w:hAnsi="Trebuchet MS" w:cs="Trebuchet MS"/>
        <w:b/>
        <w:bCs/>
      </w:rPr>
    </w:pPr>
    <w:r>
      <w:rPr>
        <w:noProof/>
      </w:rPr>
      <w:pict w14:anchorId="122E58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974744" o:spid="_x0000_s2054" type="#_x0000_t136" style="position:absolute;margin-left:0;margin-top:0;width:479.25pt;height:159.75pt;rotation:315;z-index:-251646976;mso-position-horizontal:center;mso-position-horizontal-relative:margin;mso-position-vertical:center;mso-position-vertical-relative:margin" o:allowincell="f" fillcolor="silver" stroked="f">
          <v:textpath style="font-family:&quot;Helvetica&quot;;font-size:1pt" string="DRAFT "/>
          <w10:wrap anchorx="margin" anchory="margin"/>
        </v:shape>
      </w:pict>
    </w:r>
  </w:p>
  <w:p w14:paraId="3EB46E05" w14:textId="65047A66" w:rsidR="00D84B79" w:rsidRPr="00B74432" w:rsidRDefault="00D84B79" w:rsidP="003319E1">
    <w:pPr>
      <w:pStyle w:val="Header"/>
      <w:tabs>
        <w:tab w:val="clear" w:pos="4320"/>
        <w:tab w:val="clear" w:pos="8640"/>
        <w:tab w:val="center" w:pos="5040"/>
        <w:tab w:val="right" w:pos="9360"/>
      </w:tabs>
      <w:jc w:val="center"/>
      <w:rPr>
        <w:color w:val="auto"/>
      </w:rPr>
    </w:pPr>
    <w:r w:rsidRPr="00B74432">
      <w:rPr>
        <w:rFonts w:ascii="Trebuchet MS"/>
        <w:b/>
        <w:bCs/>
        <w:color w:val="auto"/>
      </w:rPr>
      <w:t>Applicant</w:t>
    </w:r>
    <w:r w:rsidRPr="00B74432">
      <w:rPr>
        <w:rFonts w:hAnsi="Arial Unicode MS"/>
        <w:b/>
        <w:bCs/>
        <w:color w:val="auto"/>
      </w:rPr>
      <w:t>’</w:t>
    </w:r>
    <w:r w:rsidRPr="00B74432">
      <w:rPr>
        <w:rFonts w:ascii="Trebuchet MS"/>
        <w:b/>
        <w:bCs/>
        <w:color w:val="auto"/>
      </w:rPr>
      <w:t xml:space="preserve">s Guide </w:t>
    </w:r>
    <w:r>
      <w:rPr>
        <w:rFonts w:ascii="Trebuchet MS"/>
        <w:b/>
        <w:bCs/>
        <w:color w:val="auto"/>
      </w:rPr>
      <w:t>September 2022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3A48B" w14:textId="408E298A" w:rsidR="00D84B79" w:rsidRDefault="008E65D7">
    <w:pPr>
      <w:pStyle w:val="Header"/>
    </w:pPr>
    <w:r>
      <w:rPr>
        <w:noProof/>
      </w:rPr>
      <w:pict w14:anchorId="4EAF92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974742" o:spid="_x0000_s2052" type="#_x0000_t136" style="position:absolute;margin-left:0;margin-top:0;width:479.25pt;height:159.75pt;rotation:315;z-index:-251651072;mso-position-horizontal:center;mso-position-horizontal-relative:margin;mso-position-vertical:center;mso-position-vertical-relative:margin" o:allowincell="f" fillcolor="silver" stroked="f">
          <v:textpath style="font-family:&quot;Helvetica&quot;;font-size:1pt" string="DRAFT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2175"/>
    <w:multiLevelType w:val="multilevel"/>
    <w:tmpl w:val="907ED12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 w15:restartNumberingAfterBreak="0">
    <w:nsid w:val="003809A4"/>
    <w:multiLevelType w:val="multilevel"/>
    <w:tmpl w:val="F2FE8B8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 w15:restartNumberingAfterBreak="0">
    <w:nsid w:val="00946216"/>
    <w:multiLevelType w:val="multilevel"/>
    <w:tmpl w:val="6AB03858"/>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 w15:restartNumberingAfterBreak="0">
    <w:nsid w:val="024A6F25"/>
    <w:multiLevelType w:val="multilevel"/>
    <w:tmpl w:val="3CC022C8"/>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 w15:restartNumberingAfterBreak="0">
    <w:nsid w:val="033A7B2E"/>
    <w:multiLevelType w:val="multilevel"/>
    <w:tmpl w:val="B90EBF8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5" w15:restartNumberingAfterBreak="0">
    <w:nsid w:val="033E196E"/>
    <w:multiLevelType w:val="multilevel"/>
    <w:tmpl w:val="7E76E9E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6" w15:restartNumberingAfterBreak="0">
    <w:nsid w:val="042D70B7"/>
    <w:multiLevelType w:val="multilevel"/>
    <w:tmpl w:val="B54CB58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7" w15:restartNumberingAfterBreak="0">
    <w:nsid w:val="053313D2"/>
    <w:multiLevelType w:val="multilevel"/>
    <w:tmpl w:val="3E30015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8" w15:restartNumberingAfterBreak="0">
    <w:nsid w:val="053B698B"/>
    <w:multiLevelType w:val="multilevel"/>
    <w:tmpl w:val="76BC664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9" w15:restartNumberingAfterBreak="0">
    <w:nsid w:val="05A00A73"/>
    <w:multiLevelType w:val="multilevel"/>
    <w:tmpl w:val="3778459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0" w15:restartNumberingAfterBreak="0">
    <w:nsid w:val="06A928F6"/>
    <w:multiLevelType w:val="multilevel"/>
    <w:tmpl w:val="486EF02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1" w15:restartNumberingAfterBreak="0">
    <w:nsid w:val="076E41C7"/>
    <w:multiLevelType w:val="multilevel"/>
    <w:tmpl w:val="3FF88DA0"/>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2" w15:restartNumberingAfterBreak="0">
    <w:nsid w:val="0781236D"/>
    <w:multiLevelType w:val="multilevel"/>
    <w:tmpl w:val="761ED67A"/>
    <w:styleLink w:val="List32"/>
    <w:lvl w:ilvl="0">
      <w:numFmt w:val="bullet"/>
      <w:lvlText w:val="-"/>
      <w:lvlJc w:val="left"/>
      <w:pPr>
        <w:tabs>
          <w:tab w:val="num" w:pos="284"/>
        </w:tabs>
        <w:ind w:left="284" w:hanging="284"/>
      </w:pPr>
      <w:rPr>
        <w:rFonts w:ascii="Trebuchet MS" w:eastAsia="Trebuchet MS" w:hAnsi="Trebuchet MS" w:cs="Trebuchet MS"/>
        <w:position w:val="0"/>
        <w:sz w:val="22"/>
        <w:szCs w:val="22"/>
        <w:lang w:val="en-US"/>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lang w:val="en-US"/>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lang w:val="en-US"/>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lang w:val="en-US"/>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lang w:val="en-US"/>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lang w:val="en-US"/>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lang w:val="en-US"/>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lang w:val="en-US"/>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lang w:val="en-US"/>
      </w:rPr>
    </w:lvl>
  </w:abstractNum>
  <w:abstractNum w:abstractNumId="13" w15:restartNumberingAfterBreak="0">
    <w:nsid w:val="07DB10EC"/>
    <w:multiLevelType w:val="multilevel"/>
    <w:tmpl w:val="D10EA484"/>
    <w:lvl w:ilvl="0">
      <w:start w:val="1"/>
      <w:numFmt w:val="lowerLetter"/>
      <w:lvlText w:val="(%1)"/>
      <w:lvlJc w:val="left"/>
      <w:rPr>
        <w:rFonts w:ascii="Trebuchet MS" w:eastAsia="Trebuchet MS" w:hAnsi="Trebuchet MS" w:cs="Trebuchet MS"/>
        <w:color w:val="000000"/>
        <w:position w:val="0"/>
        <w:u w:color="000000"/>
      </w:rPr>
    </w:lvl>
    <w:lvl w:ilvl="1">
      <w:start w:val="1"/>
      <w:numFmt w:val="lowerRoman"/>
      <w:lvlText w:val="%2."/>
      <w:lvlJc w:val="right"/>
      <w:rPr>
        <w:color w:val="000000"/>
        <w:position w:val="0"/>
        <w:u w:color="000000"/>
      </w:rPr>
    </w:lvl>
    <w:lvl w:ilvl="2">
      <w:start w:val="1"/>
      <w:numFmt w:val="lowerRoman"/>
      <w:lvlText w:val="%3."/>
      <w:lvlJc w:val="left"/>
      <w:rPr>
        <w:rFonts w:ascii="Trebuchet MS" w:eastAsia="Trebuchet MS" w:hAnsi="Trebuchet MS" w:cs="Trebuchet MS"/>
        <w:color w:val="000000"/>
        <w:position w:val="0"/>
        <w:u w:color="000000"/>
      </w:rPr>
    </w:lvl>
    <w:lvl w:ilvl="3">
      <w:start w:val="1"/>
      <w:numFmt w:val="decimal"/>
      <w:lvlText w:val="%4."/>
      <w:lvlJc w:val="left"/>
      <w:rPr>
        <w:rFonts w:ascii="Trebuchet MS" w:eastAsia="Trebuchet MS" w:hAnsi="Trebuchet MS" w:cs="Trebuchet MS"/>
        <w:color w:val="000000"/>
        <w:position w:val="0"/>
        <w:u w:color="000000"/>
      </w:rPr>
    </w:lvl>
    <w:lvl w:ilvl="4">
      <w:start w:val="1"/>
      <w:numFmt w:val="lowerLetter"/>
      <w:lvlText w:val="%5."/>
      <w:lvlJc w:val="left"/>
      <w:rPr>
        <w:rFonts w:ascii="Trebuchet MS" w:eastAsia="Trebuchet MS" w:hAnsi="Trebuchet MS" w:cs="Trebuchet MS"/>
        <w:color w:val="000000"/>
        <w:position w:val="0"/>
        <w:u w:color="000000"/>
      </w:rPr>
    </w:lvl>
    <w:lvl w:ilvl="5">
      <w:start w:val="1"/>
      <w:numFmt w:val="lowerRoman"/>
      <w:lvlText w:val="%6."/>
      <w:lvlJc w:val="left"/>
      <w:rPr>
        <w:rFonts w:ascii="Trebuchet MS" w:eastAsia="Trebuchet MS" w:hAnsi="Trebuchet MS" w:cs="Trebuchet MS"/>
        <w:color w:val="000000"/>
        <w:position w:val="0"/>
        <w:u w:color="000000"/>
      </w:rPr>
    </w:lvl>
    <w:lvl w:ilvl="6">
      <w:start w:val="1"/>
      <w:numFmt w:val="decimal"/>
      <w:lvlText w:val="%7."/>
      <w:lvlJc w:val="left"/>
      <w:rPr>
        <w:rFonts w:ascii="Trebuchet MS" w:eastAsia="Trebuchet MS" w:hAnsi="Trebuchet MS" w:cs="Trebuchet MS"/>
        <w:color w:val="000000"/>
        <w:position w:val="0"/>
        <w:u w:color="000000"/>
      </w:rPr>
    </w:lvl>
    <w:lvl w:ilvl="7">
      <w:start w:val="1"/>
      <w:numFmt w:val="lowerLetter"/>
      <w:lvlText w:val="%8."/>
      <w:lvlJc w:val="left"/>
      <w:rPr>
        <w:rFonts w:ascii="Trebuchet MS" w:eastAsia="Trebuchet MS" w:hAnsi="Trebuchet MS" w:cs="Trebuchet MS"/>
        <w:color w:val="000000"/>
        <w:position w:val="0"/>
        <w:u w:color="000000"/>
      </w:rPr>
    </w:lvl>
    <w:lvl w:ilvl="8">
      <w:start w:val="1"/>
      <w:numFmt w:val="lowerRoman"/>
      <w:lvlText w:val="%9."/>
      <w:lvlJc w:val="left"/>
      <w:rPr>
        <w:rFonts w:ascii="Trebuchet MS" w:eastAsia="Trebuchet MS" w:hAnsi="Trebuchet MS" w:cs="Trebuchet MS"/>
        <w:color w:val="000000"/>
        <w:position w:val="0"/>
        <w:u w:color="000000"/>
      </w:rPr>
    </w:lvl>
  </w:abstractNum>
  <w:abstractNum w:abstractNumId="14" w15:restartNumberingAfterBreak="0">
    <w:nsid w:val="08654D41"/>
    <w:multiLevelType w:val="multilevel"/>
    <w:tmpl w:val="DBD8987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5" w15:restartNumberingAfterBreak="0">
    <w:nsid w:val="091635C4"/>
    <w:multiLevelType w:val="multilevel"/>
    <w:tmpl w:val="ABB0FB2A"/>
    <w:styleLink w:val="List2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 w15:restartNumberingAfterBreak="0">
    <w:nsid w:val="0929190C"/>
    <w:multiLevelType w:val="multilevel"/>
    <w:tmpl w:val="4E962A0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7" w15:restartNumberingAfterBreak="0">
    <w:nsid w:val="09DA10A8"/>
    <w:multiLevelType w:val="multilevel"/>
    <w:tmpl w:val="4C584CE6"/>
    <w:styleLink w:val="List36"/>
    <w:lvl w:ilvl="0">
      <w:numFmt w:val="bullet"/>
      <w:lvlText w:val="➢"/>
      <w:lvlJc w:val="left"/>
      <w:rPr>
        <w:rFonts w:ascii="Trebuchet MS" w:eastAsia="Trebuchet MS" w:hAnsi="Trebuchet MS" w:cs="Trebuchet MS"/>
        <w:position w:val="0"/>
        <w:u w:val="single"/>
      </w:rPr>
    </w:lvl>
    <w:lvl w:ilvl="1">
      <w:start w:val="1"/>
      <w:numFmt w:val="bullet"/>
      <w:lvlText w:val="o"/>
      <w:lvlJc w:val="left"/>
      <w:rPr>
        <w:rFonts w:ascii="Trebuchet MS" w:eastAsia="Trebuchet MS" w:hAnsi="Trebuchet MS" w:cs="Trebuchet MS"/>
        <w:position w:val="0"/>
        <w:u w:val="single"/>
      </w:rPr>
    </w:lvl>
    <w:lvl w:ilvl="2">
      <w:start w:val="1"/>
      <w:numFmt w:val="bullet"/>
      <w:lvlText w:val="▪"/>
      <w:lvlJc w:val="left"/>
      <w:rPr>
        <w:rFonts w:ascii="Trebuchet MS" w:eastAsia="Trebuchet MS" w:hAnsi="Trebuchet MS" w:cs="Trebuchet MS"/>
        <w:position w:val="0"/>
        <w:u w:val="single"/>
      </w:rPr>
    </w:lvl>
    <w:lvl w:ilvl="3">
      <w:start w:val="1"/>
      <w:numFmt w:val="bullet"/>
      <w:lvlText w:val="•"/>
      <w:lvlJc w:val="left"/>
      <w:rPr>
        <w:rFonts w:ascii="Trebuchet MS" w:eastAsia="Trebuchet MS" w:hAnsi="Trebuchet MS" w:cs="Trebuchet MS"/>
        <w:position w:val="0"/>
        <w:u w:val="single"/>
      </w:rPr>
    </w:lvl>
    <w:lvl w:ilvl="4">
      <w:start w:val="1"/>
      <w:numFmt w:val="bullet"/>
      <w:lvlText w:val="o"/>
      <w:lvlJc w:val="left"/>
      <w:rPr>
        <w:rFonts w:ascii="Trebuchet MS" w:eastAsia="Trebuchet MS" w:hAnsi="Trebuchet MS" w:cs="Trebuchet MS"/>
        <w:position w:val="0"/>
        <w:u w:val="single"/>
      </w:rPr>
    </w:lvl>
    <w:lvl w:ilvl="5">
      <w:start w:val="1"/>
      <w:numFmt w:val="bullet"/>
      <w:lvlText w:val="▪"/>
      <w:lvlJc w:val="left"/>
      <w:rPr>
        <w:rFonts w:ascii="Trebuchet MS" w:eastAsia="Trebuchet MS" w:hAnsi="Trebuchet MS" w:cs="Trebuchet MS"/>
        <w:position w:val="0"/>
        <w:u w:val="single"/>
      </w:rPr>
    </w:lvl>
    <w:lvl w:ilvl="6">
      <w:start w:val="1"/>
      <w:numFmt w:val="bullet"/>
      <w:lvlText w:val="•"/>
      <w:lvlJc w:val="left"/>
      <w:rPr>
        <w:rFonts w:ascii="Trebuchet MS" w:eastAsia="Trebuchet MS" w:hAnsi="Trebuchet MS" w:cs="Trebuchet MS"/>
        <w:position w:val="0"/>
        <w:u w:val="single"/>
      </w:rPr>
    </w:lvl>
    <w:lvl w:ilvl="7">
      <w:start w:val="1"/>
      <w:numFmt w:val="bullet"/>
      <w:lvlText w:val="o"/>
      <w:lvlJc w:val="left"/>
      <w:rPr>
        <w:rFonts w:ascii="Trebuchet MS" w:eastAsia="Trebuchet MS" w:hAnsi="Trebuchet MS" w:cs="Trebuchet MS"/>
        <w:position w:val="0"/>
        <w:u w:val="single"/>
      </w:rPr>
    </w:lvl>
    <w:lvl w:ilvl="8">
      <w:start w:val="1"/>
      <w:numFmt w:val="bullet"/>
      <w:lvlText w:val="▪"/>
      <w:lvlJc w:val="left"/>
      <w:rPr>
        <w:rFonts w:ascii="Trebuchet MS" w:eastAsia="Trebuchet MS" w:hAnsi="Trebuchet MS" w:cs="Trebuchet MS"/>
        <w:position w:val="0"/>
        <w:u w:val="single"/>
      </w:rPr>
    </w:lvl>
  </w:abstractNum>
  <w:abstractNum w:abstractNumId="18" w15:restartNumberingAfterBreak="0">
    <w:nsid w:val="0A2263AF"/>
    <w:multiLevelType w:val="multilevel"/>
    <w:tmpl w:val="19564718"/>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9" w15:restartNumberingAfterBreak="0">
    <w:nsid w:val="0A6C7231"/>
    <w:multiLevelType w:val="multilevel"/>
    <w:tmpl w:val="49CEB9DE"/>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0" w15:restartNumberingAfterBreak="0">
    <w:nsid w:val="0A6F0856"/>
    <w:multiLevelType w:val="multilevel"/>
    <w:tmpl w:val="0374DCA0"/>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1" w15:restartNumberingAfterBreak="0">
    <w:nsid w:val="0A894BFD"/>
    <w:multiLevelType w:val="multilevel"/>
    <w:tmpl w:val="BE7645D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2"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ACE4277"/>
    <w:multiLevelType w:val="multilevel"/>
    <w:tmpl w:val="44F269DA"/>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4" w15:restartNumberingAfterBreak="0">
    <w:nsid w:val="0B3C357F"/>
    <w:multiLevelType w:val="multilevel"/>
    <w:tmpl w:val="20629552"/>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5" w15:restartNumberingAfterBreak="0">
    <w:nsid w:val="0BCB1E72"/>
    <w:multiLevelType w:val="multilevel"/>
    <w:tmpl w:val="6E985B48"/>
    <w:styleLink w:val="List16"/>
    <w:lvl w:ilvl="0">
      <w:start w:val="1"/>
      <w:numFmt w:val="lowerLetter"/>
      <w:lvlText w:val="%1)"/>
      <w:lvlJc w:val="left"/>
      <w:rPr>
        <w:rFonts w:ascii="Trebuchet MS" w:eastAsia="Trebuchet MS" w:hAnsi="Trebuchet MS" w:cs="Trebuchet MS"/>
        <w:position w:val="0"/>
        <w:lang w:val="en-US"/>
      </w:rPr>
    </w:lvl>
    <w:lvl w:ilvl="1">
      <w:start w:val="1"/>
      <w:numFmt w:val="decimal"/>
      <w:lvlText w:val="%2."/>
      <w:lvlJc w:val="left"/>
      <w:rPr>
        <w:rFonts w:ascii="Trebuchet MS" w:eastAsia="Trebuchet MS" w:hAnsi="Trebuchet MS" w:cs="Trebuchet MS"/>
        <w:position w:val="0"/>
        <w:lang w:val="en-US"/>
      </w:rPr>
    </w:lvl>
    <w:lvl w:ilvl="2">
      <w:start w:val="1"/>
      <w:numFmt w:val="bullet"/>
      <w:lvlText w:val="o"/>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bullet"/>
      <w:lvlText w:val="-"/>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6" w15:restartNumberingAfterBreak="0">
    <w:nsid w:val="0C183961"/>
    <w:multiLevelType w:val="hybridMultilevel"/>
    <w:tmpl w:val="D15A0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0C432017"/>
    <w:multiLevelType w:val="hybridMultilevel"/>
    <w:tmpl w:val="8B2487C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0CFE247C"/>
    <w:multiLevelType w:val="multilevel"/>
    <w:tmpl w:val="CBF061F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9" w15:restartNumberingAfterBreak="0">
    <w:nsid w:val="0D2E4047"/>
    <w:multiLevelType w:val="multilevel"/>
    <w:tmpl w:val="6FAA3B2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30" w15:restartNumberingAfterBreak="0">
    <w:nsid w:val="0D7501CC"/>
    <w:multiLevelType w:val="multilevel"/>
    <w:tmpl w:val="2D9ACBAE"/>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1" w15:restartNumberingAfterBreak="0">
    <w:nsid w:val="0DE6676C"/>
    <w:multiLevelType w:val="multilevel"/>
    <w:tmpl w:val="B83086D0"/>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32" w15:restartNumberingAfterBreak="0">
    <w:nsid w:val="0EDD6162"/>
    <w:multiLevelType w:val="multilevel"/>
    <w:tmpl w:val="954C1AA0"/>
    <w:styleLink w:val="List17"/>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33" w15:restartNumberingAfterBreak="0">
    <w:nsid w:val="0F0C6300"/>
    <w:multiLevelType w:val="multilevel"/>
    <w:tmpl w:val="876466E6"/>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4" w15:restartNumberingAfterBreak="0">
    <w:nsid w:val="0F4B6D3B"/>
    <w:multiLevelType w:val="multilevel"/>
    <w:tmpl w:val="5F66297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5" w15:restartNumberingAfterBreak="0">
    <w:nsid w:val="0F5321C2"/>
    <w:multiLevelType w:val="multilevel"/>
    <w:tmpl w:val="B3C07D74"/>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36" w15:restartNumberingAfterBreak="0">
    <w:nsid w:val="0FA8487E"/>
    <w:multiLevelType w:val="multilevel"/>
    <w:tmpl w:val="ADC4D93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7" w15:restartNumberingAfterBreak="0">
    <w:nsid w:val="0FB671E8"/>
    <w:multiLevelType w:val="multilevel"/>
    <w:tmpl w:val="46A23890"/>
    <w:styleLink w:val="List1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8" w15:restartNumberingAfterBreak="0">
    <w:nsid w:val="0FB97183"/>
    <w:multiLevelType w:val="multilevel"/>
    <w:tmpl w:val="EBE6950C"/>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9" w15:restartNumberingAfterBreak="0">
    <w:nsid w:val="101E7E5A"/>
    <w:multiLevelType w:val="multilevel"/>
    <w:tmpl w:val="362C90E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40" w15:restartNumberingAfterBreak="0">
    <w:nsid w:val="10567593"/>
    <w:multiLevelType w:val="multilevel"/>
    <w:tmpl w:val="8EF4AA1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1" w15:restartNumberingAfterBreak="0">
    <w:nsid w:val="125907B4"/>
    <w:multiLevelType w:val="multilevel"/>
    <w:tmpl w:val="487E7810"/>
    <w:lvl w:ilvl="0">
      <w:numFmt w:val="bullet"/>
      <w:lvlText w:val="•"/>
      <w:lvlJc w:val="left"/>
      <w:pPr>
        <w:tabs>
          <w:tab w:val="num" w:pos="720"/>
        </w:tabs>
        <w:ind w:left="720" w:hanging="360"/>
      </w:pPr>
      <w:rPr>
        <w:rFonts w:ascii="Trebuchet MS" w:eastAsia="Trebuchet MS" w:hAnsi="Trebuchet MS" w:cs="Trebuchet MS"/>
        <w:position w:val="0"/>
        <w:sz w:val="22"/>
        <w:szCs w:val="22"/>
        <w:lang w:val="en-US"/>
      </w:rPr>
    </w:lvl>
    <w:lvl w:ilvl="1">
      <w:start w:val="1"/>
      <w:numFmt w:val="bullet"/>
      <w:lvlText w:val="o"/>
      <w:lvlJc w:val="left"/>
      <w:pPr>
        <w:tabs>
          <w:tab w:val="num" w:pos="1473"/>
        </w:tabs>
        <w:ind w:left="1473" w:hanging="393"/>
      </w:pPr>
      <w:rPr>
        <w:rFonts w:ascii="Trebuchet MS" w:eastAsia="Trebuchet MS" w:hAnsi="Trebuchet MS" w:cs="Trebuchet MS"/>
        <w:position w:val="0"/>
        <w:sz w:val="24"/>
        <w:szCs w:val="24"/>
        <w:lang w:val="en-US"/>
      </w:rPr>
    </w:lvl>
    <w:lvl w:ilvl="2">
      <w:start w:val="1"/>
      <w:numFmt w:val="bullet"/>
      <w:lvlText w:val="▪"/>
      <w:lvlJc w:val="left"/>
      <w:pPr>
        <w:tabs>
          <w:tab w:val="num" w:pos="2193"/>
        </w:tabs>
        <w:ind w:left="2193" w:hanging="393"/>
      </w:pPr>
      <w:rPr>
        <w:rFonts w:ascii="Trebuchet MS" w:eastAsia="Trebuchet MS" w:hAnsi="Trebuchet MS" w:cs="Trebuchet MS"/>
        <w:position w:val="0"/>
        <w:sz w:val="24"/>
        <w:szCs w:val="24"/>
        <w:lang w:val="en-US"/>
      </w:rPr>
    </w:lvl>
    <w:lvl w:ilvl="3">
      <w:start w:val="1"/>
      <w:numFmt w:val="bullet"/>
      <w:lvlText w:val="•"/>
      <w:lvlJc w:val="left"/>
      <w:pPr>
        <w:tabs>
          <w:tab w:val="num" w:pos="2913"/>
        </w:tabs>
        <w:ind w:left="2913" w:hanging="393"/>
      </w:pPr>
      <w:rPr>
        <w:rFonts w:ascii="Trebuchet MS" w:eastAsia="Trebuchet MS" w:hAnsi="Trebuchet MS" w:cs="Trebuchet MS"/>
        <w:position w:val="0"/>
        <w:sz w:val="24"/>
        <w:szCs w:val="24"/>
        <w:lang w:val="en-US"/>
      </w:rPr>
    </w:lvl>
    <w:lvl w:ilvl="4">
      <w:start w:val="1"/>
      <w:numFmt w:val="bullet"/>
      <w:lvlText w:val="o"/>
      <w:lvlJc w:val="left"/>
      <w:pPr>
        <w:tabs>
          <w:tab w:val="num" w:pos="3633"/>
        </w:tabs>
        <w:ind w:left="3633" w:hanging="393"/>
      </w:pPr>
      <w:rPr>
        <w:rFonts w:ascii="Trebuchet MS" w:eastAsia="Trebuchet MS" w:hAnsi="Trebuchet MS" w:cs="Trebuchet MS"/>
        <w:position w:val="0"/>
        <w:sz w:val="24"/>
        <w:szCs w:val="24"/>
        <w:lang w:val="en-US"/>
      </w:rPr>
    </w:lvl>
    <w:lvl w:ilvl="5">
      <w:start w:val="1"/>
      <w:numFmt w:val="bullet"/>
      <w:lvlText w:val="▪"/>
      <w:lvlJc w:val="left"/>
      <w:pPr>
        <w:tabs>
          <w:tab w:val="num" w:pos="4353"/>
        </w:tabs>
        <w:ind w:left="4353" w:hanging="393"/>
      </w:pPr>
      <w:rPr>
        <w:rFonts w:ascii="Trebuchet MS" w:eastAsia="Trebuchet MS" w:hAnsi="Trebuchet MS" w:cs="Trebuchet MS"/>
        <w:position w:val="0"/>
        <w:sz w:val="24"/>
        <w:szCs w:val="24"/>
        <w:lang w:val="en-US"/>
      </w:rPr>
    </w:lvl>
    <w:lvl w:ilvl="6">
      <w:start w:val="1"/>
      <w:numFmt w:val="bullet"/>
      <w:lvlText w:val="•"/>
      <w:lvlJc w:val="left"/>
      <w:pPr>
        <w:tabs>
          <w:tab w:val="num" w:pos="5073"/>
        </w:tabs>
        <w:ind w:left="5073" w:hanging="393"/>
      </w:pPr>
      <w:rPr>
        <w:rFonts w:ascii="Trebuchet MS" w:eastAsia="Trebuchet MS" w:hAnsi="Trebuchet MS" w:cs="Trebuchet MS"/>
        <w:position w:val="0"/>
        <w:sz w:val="24"/>
        <w:szCs w:val="24"/>
        <w:lang w:val="en-US"/>
      </w:rPr>
    </w:lvl>
    <w:lvl w:ilvl="7">
      <w:start w:val="1"/>
      <w:numFmt w:val="bullet"/>
      <w:lvlText w:val="o"/>
      <w:lvlJc w:val="left"/>
      <w:pPr>
        <w:tabs>
          <w:tab w:val="num" w:pos="5793"/>
        </w:tabs>
        <w:ind w:left="5793" w:hanging="393"/>
      </w:pPr>
      <w:rPr>
        <w:rFonts w:ascii="Trebuchet MS" w:eastAsia="Trebuchet MS" w:hAnsi="Trebuchet MS" w:cs="Trebuchet MS"/>
        <w:position w:val="0"/>
        <w:sz w:val="24"/>
        <w:szCs w:val="24"/>
        <w:lang w:val="en-US"/>
      </w:rPr>
    </w:lvl>
    <w:lvl w:ilvl="8">
      <w:start w:val="1"/>
      <w:numFmt w:val="bullet"/>
      <w:lvlText w:val="▪"/>
      <w:lvlJc w:val="left"/>
      <w:pPr>
        <w:tabs>
          <w:tab w:val="num" w:pos="6513"/>
        </w:tabs>
        <w:ind w:left="6513" w:hanging="393"/>
      </w:pPr>
      <w:rPr>
        <w:rFonts w:ascii="Trebuchet MS" w:eastAsia="Trebuchet MS" w:hAnsi="Trebuchet MS" w:cs="Trebuchet MS"/>
        <w:position w:val="0"/>
        <w:sz w:val="24"/>
        <w:szCs w:val="24"/>
        <w:lang w:val="en-US"/>
      </w:rPr>
    </w:lvl>
  </w:abstractNum>
  <w:abstractNum w:abstractNumId="42" w15:restartNumberingAfterBreak="0">
    <w:nsid w:val="12D93488"/>
    <w:multiLevelType w:val="multilevel"/>
    <w:tmpl w:val="119A92A0"/>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3" w15:restartNumberingAfterBreak="0">
    <w:nsid w:val="12EC1AB5"/>
    <w:multiLevelType w:val="multilevel"/>
    <w:tmpl w:val="8234AA8E"/>
    <w:styleLink w:val="List44"/>
    <w:lvl w:ilvl="0">
      <w:start w:val="1"/>
      <w:numFmt w:val="decimal"/>
      <w:lvlText w:val="%1."/>
      <w:lvlJc w:val="left"/>
      <w:pPr>
        <w:tabs>
          <w:tab w:val="num" w:pos="720"/>
        </w:tabs>
        <w:ind w:left="720" w:hanging="360"/>
      </w:pPr>
      <w:rPr>
        <w:rFonts w:ascii="Trebuchet MS" w:eastAsia="Trebuchet MS" w:hAnsi="Trebuchet MS" w:cs="Trebuchet MS"/>
        <w:position w:val="0"/>
        <w:sz w:val="24"/>
        <w:szCs w:val="24"/>
        <w:rtl w:val="0"/>
      </w:rPr>
    </w:lvl>
    <w:lvl w:ilvl="1">
      <w:start w:val="1"/>
      <w:numFmt w:val="lowerLetter"/>
      <w:lvlText w:val="%2."/>
      <w:lvlJc w:val="left"/>
      <w:pPr>
        <w:tabs>
          <w:tab w:val="num" w:pos="1440"/>
        </w:tabs>
        <w:ind w:left="1440" w:hanging="360"/>
      </w:pPr>
      <w:rPr>
        <w:rFonts w:ascii="Trebuchet MS" w:eastAsia="Trebuchet MS" w:hAnsi="Trebuchet MS" w:cs="Trebuchet MS"/>
        <w:position w:val="0"/>
        <w:sz w:val="24"/>
        <w:szCs w:val="24"/>
        <w:rtl w:val="0"/>
      </w:rPr>
    </w:lvl>
    <w:lvl w:ilvl="2">
      <w:start w:val="1"/>
      <w:numFmt w:val="decimal"/>
      <w:lvlText w:val="%3."/>
      <w:lvlJc w:val="left"/>
      <w:pPr>
        <w:tabs>
          <w:tab w:val="num" w:pos="2340"/>
        </w:tabs>
        <w:ind w:left="2340" w:hanging="360"/>
      </w:pPr>
      <w:rPr>
        <w:rFonts w:ascii="Trebuchet MS" w:eastAsia="Trebuchet MS" w:hAnsi="Trebuchet MS" w:cs="Trebuchet MS"/>
        <w:position w:val="0"/>
        <w:sz w:val="24"/>
        <w:szCs w:val="24"/>
        <w:rtl w:val="0"/>
      </w:rPr>
    </w:lvl>
    <w:lvl w:ilvl="3">
      <w:start w:val="1"/>
      <w:numFmt w:val="decimal"/>
      <w:lvlText w:val="%4."/>
      <w:lvlJc w:val="left"/>
      <w:pPr>
        <w:tabs>
          <w:tab w:val="num" w:pos="2880"/>
        </w:tabs>
        <w:ind w:left="2880" w:hanging="360"/>
      </w:pPr>
      <w:rPr>
        <w:rFonts w:ascii="Trebuchet MS" w:eastAsia="Trebuchet MS" w:hAnsi="Trebuchet MS" w:cs="Trebuchet MS"/>
        <w:position w:val="0"/>
        <w:sz w:val="24"/>
        <w:szCs w:val="24"/>
        <w:rtl w:val="0"/>
      </w:rPr>
    </w:lvl>
    <w:lvl w:ilvl="4">
      <w:start w:val="1"/>
      <w:numFmt w:val="lowerLetter"/>
      <w:lvlText w:val="%5."/>
      <w:lvlJc w:val="left"/>
      <w:pPr>
        <w:tabs>
          <w:tab w:val="num" w:pos="3600"/>
        </w:tabs>
        <w:ind w:left="3600" w:hanging="360"/>
      </w:pPr>
      <w:rPr>
        <w:rFonts w:ascii="Trebuchet MS" w:eastAsia="Trebuchet MS" w:hAnsi="Trebuchet MS" w:cs="Trebuchet MS"/>
        <w:position w:val="0"/>
        <w:sz w:val="24"/>
        <w:szCs w:val="24"/>
        <w:rtl w:val="0"/>
      </w:rPr>
    </w:lvl>
    <w:lvl w:ilvl="5">
      <w:start w:val="1"/>
      <w:numFmt w:val="lowerRoman"/>
      <w:lvlText w:val="%6."/>
      <w:lvlJc w:val="left"/>
      <w:pPr>
        <w:tabs>
          <w:tab w:val="num" w:pos="4320"/>
        </w:tabs>
        <w:ind w:left="4320" w:hanging="296"/>
      </w:pPr>
      <w:rPr>
        <w:rFonts w:ascii="Trebuchet MS" w:eastAsia="Trebuchet MS" w:hAnsi="Trebuchet MS" w:cs="Trebuchet MS"/>
        <w:position w:val="0"/>
        <w:sz w:val="24"/>
        <w:szCs w:val="24"/>
        <w:rtl w:val="0"/>
      </w:rPr>
    </w:lvl>
    <w:lvl w:ilvl="6">
      <w:start w:val="1"/>
      <w:numFmt w:val="decimal"/>
      <w:lvlText w:val="%7."/>
      <w:lvlJc w:val="left"/>
      <w:pPr>
        <w:tabs>
          <w:tab w:val="num" w:pos="5040"/>
        </w:tabs>
        <w:ind w:left="5040" w:hanging="360"/>
      </w:pPr>
      <w:rPr>
        <w:rFonts w:ascii="Trebuchet MS" w:eastAsia="Trebuchet MS" w:hAnsi="Trebuchet MS" w:cs="Trebuchet MS"/>
        <w:position w:val="0"/>
        <w:sz w:val="24"/>
        <w:szCs w:val="24"/>
        <w:rtl w:val="0"/>
      </w:rPr>
    </w:lvl>
    <w:lvl w:ilvl="7">
      <w:start w:val="1"/>
      <w:numFmt w:val="lowerLetter"/>
      <w:lvlText w:val="%8."/>
      <w:lvlJc w:val="left"/>
      <w:pPr>
        <w:tabs>
          <w:tab w:val="num" w:pos="5760"/>
        </w:tabs>
        <w:ind w:left="5760" w:hanging="360"/>
      </w:pPr>
      <w:rPr>
        <w:rFonts w:ascii="Trebuchet MS" w:eastAsia="Trebuchet MS" w:hAnsi="Trebuchet MS" w:cs="Trebuchet MS"/>
        <w:position w:val="0"/>
        <w:sz w:val="24"/>
        <w:szCs w:val="24"/>
        <w:rtl w:val="0"/>
      </w:rPr>
    </w:lvl>
    <w:lvl w:ilvl="8">
      <w:start w:val="1"/>
      <w:numFmt w:val="lowerRoman"/>
      <w:lvlText w:val="%9."/>
      <w:lvlJc w:val="left"/>
      <w:pPr>
        <w:tabs>
          <w:tab w:val="num" w:pos="6480"/>
        </w:tabs>
        <w:ind w:left="6480" w:hanging="296"/>
      </w:pPr>
      <w:rPr>
        <w:rFonts w:ascii="Trebuchet MS" w:eastAsia="Trebuchet MS" w:hAnsi="Trebuchet MS" w:cs="Trebuchet MS"/>
        <w:position w:val="0"/>
        <w:sz w:val="24"/>
        <w:szCs w:val="24"/>
        <w:rtl w:val="0"/>
      </w:rPr>
    </w:lvl>
  </w:abstractNum>
  <w:abstractNum w:abstractNumId="44" w15:restartNumberingAfterBreak="0">
    <w:nsid w:val="12F61B83"/>
    <w:multiLevelType w:val="multilevel"/>
    <w:tmpl w:val="4C5252CA"/>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45" w15:restartNumberingAfterBreak="0">
    <w:nsid w:val="133219F2"/>
    <w:multiLevelType w:val="multilevel"/>
    <w:tmpl w:val="40905FC8"/>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6" w15:restartNumberingAfterBreak="0">
    <w:nsid w:val="13391645"/>
    <w:multiLevelType w:val="hybridMultilevel"/>
    <w:tmpl w:val="F5E4C7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137A5917"/>
    <w:multiLevelType w:val="multilevel"/>
    <w:tmpl w:val="3E9A18C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48" w15:restartNumberingAfterBreak="0">
    <w:nsid w:val="14176E9C"/>
    <w:multiLevelType w:val="multilevel"/>
    <w:tmpl w:val="476EA8FE"/>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49" w15:restartNumberingAfterBreak="0">
    <w:nsid w:val="156C06AD"/>
    <w:multiLevelType w:val="multilevel"/>
    <w:tmpl w:val="86F040CA"/>
    <w:styleLink w:val="List7"/>
    <w:lvl w:ilvl="0">
      <w:numFmt w:val="bullet"/>
      <w:lvlText w:val="•"/>
      <w:lvlJc w:val="left"/>
      <w:pPr>
        <w:tabs>
          <w:tab w:val="num" w:pos="709"/>
        </w:tabs>
        <w:ind w:left="709" w:hanging="349"/>
      </w:pPr>
      <w:rPr>
        <w:rFonts w:ascii="Trebuchet MS" w:eastAsia="Trebuchet MS" w:hAnsi="Trebuchet MS" w:cs="Trebuchet MS"/>
        <w:position w:val="0"/>
        <w:sz w:val="20"/>
        <w:szCs w:val="2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Pr>
    </w:lvl>
  </w:abstractNum>
  <w:abstractNum w:abstractNumId="50" w15:restartNumberingAfterBreak="0">
    <w:nsid w:val="15AC10A3"/>
    <w:multiLevelType w:val="multilevel"/>
    <w:tmpl w:val="F2C2819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1" w15:restartNumberingAfterBreak="0">
    <w:nsid w:val="18077198"/>
    <w:multiLevelType w:val="multilevel"/>
    <w:tmpl w:val="39108F7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52" w15:restartNumberingAfterBreak="0">
    <w:nsid w:val="188D081F"/>
    <w:multiLevelType w:val="multilevel"/>
    <w:tmpl w:val="8B8C236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53" w15:restartNumberingAfterBreak="0">
    <w:nsid w:val="18F346EC"/>
    <w:multiLevelType w:val="multilevel"/>
    <w:tmpl w:val="3D9CE03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4" w15:restartNumberingAfterBreak="0">
    <w:nsid w:val="19143C3B"/>
    <w:multiLevelType w:val="multilevel"/>
    <w:tmpl w:val="C4A452D4"/>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55" w15:restartNumberingAfterBreak="0">
    <w:nsid w:val="192C5F01"/>
    <w:multiLevelType w:val="multilevel"/>
    <w:tmpl w:val="CF3CCAB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6" w15:restartNumberingAfterBreak="0">
    <w:nsid w:val="19480466"/>
    <w:multiLevelType w:val="multilevel"/>
    <w:tmpl w:val="E9F8609E"/>
    <w:styleLink w:val="List39"/>
    <w:lvl w:ilvl="0">
      <w:numFmt w:val="bullet"/>
      <w:lvlText w:val="•"/>
      <w:lvlJc w:val="left"/>
      <w:rPr>
        <w:rFonts w:ascii="Trebuchet MS" w:eastAsia="Trebuchet MS" w:hAnsi="Trebuchet MS" w:cs="Trebuchet MS"/>
        <w:b w:val="0"/>
        <w:bCs w:val="0"/>
        <w:position w:val="0"/>
        <w:lang w:val="en-US"/>
      </w:rPr>
    </w:lvl>
    <w:lvl w:ilvl="1">
      <w:start w:val="1"/>
      <w:numFmt w:val="bullet"/>
      <w:lvlText w:val="o"/>
      <w:lvlJc w:val="left"/>
      <w:rPr>
        <w:rFonts w:ascii="Trebuchet MS" w:eastAsia="Trebuchet MS" w:hAnsi="Trebuchet MS" w:cs="Trebuchet MS"/>
        <w:b w:val="0"/>
        <w:bCs w:val="0"/>
        <w:position w:val="0"/>
        <w:lang w:val="en-US"/>
      </w:rPr>
    </w:lvl>
    <w:lvl w:ilvl="2">
      <w:start w:val="1"/>
      <w:numFmt w:val="bullet"/>
      <w:lvlText w:val="▪"/>
      <w:lvlJc w:val="left"/>
      <w:rPr>
        <w:rFonts w:ascii="Trebuchet MS" w:eastAsia="Trebuchet MS" w:hAnsi="Trebuchet MS" w:cs="Trebuchet MS"/>
        <w:b w:val="0"/>
        <w:bCs w:val="0"/>
        <w:position w:val="0"/>
        <w:lang w:val="en-US"/>
      </w:rPr>
    </w:lvl>
    <w:lvl w:ilvl="3">
      <w:start w:val="1"/>
      <w:numFmt w:val="bullet"/>
      <w:lvlText w:val="•"/>
      <w:lvlJc w:val="left"/>
      <w:rPr>
        <w:rFonts w:ascii="Trebuchet MS" w:eastAsia="Trebuchet MS" w:hAnsi="Trebuchet MS" w:cs="Trebuchet MS"/>
        <w:b w:val="0"/>
        <w:bCs w:val="0"/>
        <w:position w:val="0"/>
        <w:lang w:val="en-US"/>
      </w:rPr>
    </w:lvl>
    <w:lvl w:ilvl="4">
      <w:start w:val="1"/>
      <w:numFmt w:val="bullet"/>
      <w:lvlText w:val="o"/>
      <w:lvlJc w:val="left"/>
      <w:rPr>
        <w:rFonts w:ascii="Trebuchet MS" w:eastAsia="Trebuchet MS" w:hAnsi="Trebuchet MS" w:cs="Trebuchet MS"/>
        <w:b w:val="0"/>
        <w:bCs w:val="0"/>
        <w:position w:val="0"/>
        <w:lang w:val="en-US"/>
      </w:rPr>
    </w:lvl>
    <w:lvl w:ilvl="5">
      <w:start w:val="1"/>
      <w:numFmt w:val="bullet"/>
      <w:lvlText w:val="▪"/>
      <w:lvlJc w:val="left"/>
      <w:rPr>
        <w:rFonts w:ascii="Trebuchet MS" w:eastAsia="Trebuchet MS" w:hAnsi="Trebuchet MS" w:cs="Trebuchet MS"/>
        <w:b w:val="0"/>
        <w:bCs w:val="0"/>
        <w:position w:val="0"/>
        <w:lang w:val="en-US"/>
      </w:rPr>
    </w:lvl>
    <w:lvl w:ilvl="6">
      <w:start w:val="1"/>
      <w:numFmt w:val="bullet"/>
      <w:lvlText w:val="•"/>
      <w:lvlJc w:val="left"/>
      <w:rPr>
        <w:rFonts w:ascii="Trebuchet MS" w:eastAsia="Trebuchet MS" w:hAnsi="Trebuchet MS" w:cs="Trebuchet MS"/>
        <w:b w:val="0"/>
        <w:bCs w:val="0"/>
        <w:position w:val="0"/>
        <w:lang w:val="en-US"/>
      </w:rPr>
    </w:lvl>
    <w:lvl w:ilvl="7">
      <w:start w:val="1"/>
      <w:numFmt w:val="bullet"/>
      <w:lvlText w:val="o"/>
      <w:lvlJc w:val="left"/>
      <w:rPr>
        <w:rFonts w:ascii="Trebuchet MS" w:eastAsia="Trebuchet MS" w:hAnsi="Trebuchet MS" w:cs="Trebuchet MS"/>
        <w:b w:val="0"/>
        <w:bCs w:val="0"/>
        <w:position w:val="0"/>
        <w:lang w:val="en-US"/>
      </w:rPr>
    </w:lvl>
    <w:lvl w:ilvl="8">
      <w:start w:val="1"/>
      <w:numFmt w:val="bullet"/>
      <w:lvlText w:val="▪"/>
      <w:lvlJc w:val="left"/>
      <w:rPr>
        <w:rFonts w:ascii="Trebuchet MS" w:eastAsia="Trebuchet MS" w:hAnsi="Trebuchet MS" w:cs="Trebuchet MS"/>
        <w:b w:val="0"/>
        <w:bCs w:val="0"/>
        <w:position w:val="0"/>
        <w:lang w:val="en-US"/>
      </w:rPr>
    </w:lvl>
  </w:abstractNum>
  <w:abstractNum w:abstractNumId="57" w15:restartNumberingAfterBreak="0">
    <w:nsid w:val="1975426C"/>
    <w:multiLevelType w:val="multilevel"/>
    <w:tmpl w:val="E08C18B6"/>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58" w15:restartNumberingAfterBreak="0">
    <w:nsid w:val="1992334C"/>
    <w:multiLevelType w:val="multilevel"/>
    <w:tmpl w:val="738076A6"/>
    <w:styleLink w:val="List11"/>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59" w15:restartNumberingAfterBreak="0">
    <w:nsid w:val="19A761FE"/>
    <w:multiLevelType w:val="multilevel"/>
    <w:tmpl w:val="1DCEDB62"/>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60" w15:restartNumberingAfterBreak="0">
    <w:nsid w:val="19B90EDA"/>
    <w:multiLevelType w:val="multilevel"/>
    <w:tmpl w:val="08AE5DD0"/>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61" w15:restartNumberingAfterBreak="0">
    <w:nsid w:val="1A196116"/>
    <w:multiLevelType w:val="multilevel"/>
    <w:tmpl w:val="8C94A62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62" w15:restartNumberingAfterBreak="0">
    <w:nsid w:val="1B373A89"/>
    <w:multiLevelType w:val="multilevel"/>
    <w:tmpl w:val="9822FB9A"/>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63" w15:restartNumberingAfterBreak="0">
    <w:nsid w:val="1CB047C2"/>
    <w:multiLevelType w:val="multilevel"/>
    <w:tmpl w:val="3C1C5E7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64" w15:restartNumberingAfterBreak="0">
    <w:nsid w:val="1D1B4A09"/>
    <w:multiLevelType w:val="multilevel"/>
    <w:tmpl w:val="E10AD5A6"/>
    <w:styleLink w:val="List42"/>
    <w:lvl w:ilvl="0">
      <w:start w:val="1"/>
      <w:numFmt w:val="lowerLetter"/>
      <w:lvlText w:val="%1)"/>
      <w:lvlJc w:val="left"/>
      <w:rPr>
        <w:rFonts w:ascii="Trebuchet MS" w:eastAsia="Trebuchet MS" w:hAnsi="Trebuchet MS" w:cs="Trebuchet MS"/>
        <w:position w:val="0"/>
        <w:lang w:val="en-US"/>
      </w:rPr>
    </w:lvl>
    <w:lvl w:ilvl="1">
      <w:start w:val="2"/>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65" w15:restartNumberingAfterBreak="0">
    <w:nsid w:val="1DCB2FB2"/>
    <w:multiLevelType w:val="multilevel"/>
    <w:tmpl w:val="1DE09652"/>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66" w15:restartNumberingAfterBreak="0">
    <w:nsid w:val="1E196F81"/>
    <w:multiLevelType w:val="multilevel"/>
    <w:tmpl w:val="138E96E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67" w15:restartNumberingAfterBreak="0">
    <w:nsid w:val="1F2222A7"/>
    <w:multiLevelType w:val="multilevel"/>
    <w:tmpl w:val="1E54D24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68" w15:restartNumberingAfterBreak="0">
    <w:nsid w:val="1F677100"/>
    <w:multiLevelType w:val="multilevel"/>
    <w:tmpl w:val="B8C881DA"/>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69" w15:restartNumberingAfterBreak="0">
    <w:nsid w:val="1F813D87"/>
    <w:multiLevelType w:val="multilevel"/>
    <w:tmpl w:val="69900F7E"/>
    <w:styleLink w:val="List9"/>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70" w15:restartNumberingAfterBreak="0">
    <w:nsid w:val="214173D9"/>
    <w:multiLevelType w:val="hybridMultilevel"/>
    <w:tmpl w:val="314485B6"/>
    <w:lvl w:ilvl="0" w:tplc="67242B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20A2104"/>
    <w:multiLevelType w:val="hybridMultilevel"/>
    <w:tmpl w:val="78302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26D6CE2"/>
    <w:multiLevelType w:val="multilevel"/>
    <w:tmpl w:val="B4689EF4"/>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73" w15:restartNumberingAfterBreak="0">
    <w:nsid w:val="22961643"/>
    <w:multiLevelType w:val="multilevel"/>
    <w:tmpl w:val="5674F85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74" w15:restartNumberingAfterBreak="0">
    <w:nsid w:val="22DD43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22FF4C76"/>
    <w:multiLevelType w:val="multilevel"/>
    <w:tmpl w:val="26EA257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76" w15:restartNumberingAfterBreak="0">
    <w:nsid w:val="2311703B"/>
    <w:multiLevelType w:val="multilevel"/>
    <w:tmpl w:val="CDACBC8E"/>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77" w15:restartNumberingAfterBreak="0">
    <w:nsid w:val="231C1A25"/>
    <w:multiLevelType w:val="multilevel"/>
    <w:tmpl w:val="56FC8BD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78" w15:restartNumberingAfterBreak="0">
    <w:nsid w:val="238E47CD"/>
    <w:multiLevelType w:val="multilevel"/>
    <w:tmpl w:val="A1B04F5A"/>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79" w15:restartNumberingAfterBreak="0">
    <w:nsid w:val="24F16894"/>
    <w:multiLevelType w:val="multilevel"/>
    <w:tmpl w:val="628640C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80" w15:restartNumberingAfterBreak="0">
    <w:nsid w:val="25207590"/>
    <w:multiLevelType w:val="multilevel"/>
    <w:tmpl w:val="F392CEDA"/>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81" w15:restartNumberingAfterBreak="0">
    <w:nsid w:val="25BA0756"/>
    <w:multiLevelType w:val="multilevel"/>
    <w:tmpl w:val="2054A588"/>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82" w15:restartNumberingAfterBreak="0">
    <w:nsid w:val="26565C40"/>
    <w:multiLevelType w:val="multilevel"/>
    <w:tmpl w:val="A716A918"/>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83" w15:restartNumberingAfterBreak="0">
    <w:nsid w:val="26653A60"/>
    <w:multiLevelType w:val="multilevel"/>
    <w:tmpl w:val="6D6E7610"/>
    <w:styleLink w:val="List41"/>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84" w15:restartNumberingAfterBreak="0">
    <w:nsid w:val="269F4898"/>
    <w:multiLevelType w:val="multilevel"/>
    <w:tmpl w:val="6E9CBB8C"/>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85" w15:restartNumberingAfterBreak="0">
    <w:nsid w:val="284C385B"/>
    <w:multiLevelType w:val="multilevel"/>
    <w:tmpl w:val="8F96DE48"/>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86" w15:restartNumberingAfterBreak="0">
    <w:nsid w:val="2A2E6551"/>
    <w:multiLevelType w:val="multilevel"/>
    <w:tmpl w:val="465EFF72"/>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87" w15:restartNumberingAfterBreak="0">
    <w:nsid w:val="2A3C6903"/>
    <w:multiLevelType w:val="hybridMultilevel"/>
    <w:tmpl w:val="D9D447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B825883"/>
    <w:multiLevelType w:val="multilevel"/>
    <w:tmpl w:val="AB8EF476"/>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89" w15:restartNumberingAfterBreak="0">
    <w:nsid w:val="2BA51594"/>
    <w:multiLevelType w:val="multilevel"/>
    <w:tmpl w:val="FDDC8E5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90" w15:restartNumberingAfterBreak="0">
    <w:nsid w:val="2BEA7082"/>
    <w:multiLevelType w:val="multilevel"/>
    <w:tmpl w:val="FB64F17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91" w15:restartNumberingAfterBreak="0">
    <w:nsid w:val="2C7D6C3F"/>
    <w:multiLevelType w:val="multilevel"/>
    <w:tmpl w:val="FABC841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92" w15:restartNumberingAfterBreak="0">
    <w:nsid w:val="2C80736A"/>
    <w:multiLevelType w:val="multilevel"/>
    <w:tmpl w:val="D5F49CDA"/>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93" w15:restartNumberingAfterBreak="0">
    <w:nsid w:val="2C9D4CE2"/>
    <w:multiLevelType w:val="multilevel"/>
    <w:tmpl w:val="62AE0398"/>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94" w15:restartNumberingAfterBreak="0">
    <w:nsid w:val="2CE333D0"/>
    <w:multiLevelType w:val="multilevel"/>
    <w:tmpl w:val="C0C03E7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95" w15:restartNumberingAfterBreak="0">
    <w:nsid w:val="2E2C14CD"/>
    <w:multiLevelType w:val="multilevel"/>
    <w:tmpl w:val="63148D78"/>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96" w15:restartNumberingAfterBreak="0">
    <w:nsid w:val="2E4000FC"/>
    <w:multiLevelType w:val="multilevel"/>
    <w:tmpl w:val="E79CD5B8"/>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97" w15:restartNumberingAfterBreak="0">
    <w:nsid w:val="2EAA7D11"/>
    <w:multiLevelType w:val="hybridMultilevel"/>
    <w:tmpl w:val="7D689416"/>
    <w:lvl w:ilvl="0" w:tplc="A11EA108">
      <w:numFmt w:val="bullet"/>
      <w:lvlText w:val="-"/>
      <w:lvlJc w:val="left"/>
      <w:pPr>
        <w:ind w:left="1080" w:hanging="360"/>
      </w:pPr>
      <w:rPr>
        <w:rFonts w:ascii="Trebuchet MS" w:eastAsiaTheme="minorEastAsia"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2EF65693"/>
    <w:multiLevelType w:val="hybridMultilevel"/>
    <w:tmpl w:val="1010A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2FEF19F3"/>
    <w:multiLevelType w:val="multilevel"/>
    <w:tmpl w:val="84A2B912"/>
    <w:lvl w:ilvl="0">
      <w:start w:val="1"/>
      <w:numFmt w:val="lowerRoman"/>
      <w:lvlText w:val="%1."/>
      <w:lvlJc w:val="right"/>
      <w:rPr>
        <w:color w:val="000000"/>
        <w:position w:val="0"/>
        <w:u w:color="000000"/>
      </w:rPr>
    </w:lvl>
    <w:lvl w:ilvl="1">
      <w:start w:val="1"/>
      <w:numFmt w:val="bullet"/>
      <w:lvlText w:val=""/>
      <w:lvlJc w:val="left"/>
      <w:rPr>
        <w:rFonts w:ascii="Symbol" w:hAnsi="Symbol" w:hint="default"/>
        <w:color w:val="000000"/>
        <w:position w:val="0"/>
        <w:u w:color="000000"/>
      </w:rPr>
    </w:lvl>
    <w:lvl w:ilvl="2">
      <w:start w:val="1"/>
      <w:numFmt w:val="lowerRoman"/>
      <w:lvlText w:val="%3."/>
      <w:lvlJc w:val="left"/>
      <w:rPr>
        <w:rFonts w:ascii="Trebuchet MS" w:eastAsia="Trebuchet MS" w:hAnsi="Trebuchet MS" w:cs="Trebuchet MS"/>
        <w:color w:val="000000"/>
        <w:position w:val="0"/>
        <w:u w:color="000000"/>
      </w:rPr>
    </w:lvl>
    <w:lvl w:ilvl="3">
      <w:start w:val="1"/>
      <w:numFmt w:val="decimal"/>
      <w:lvlText w:val="%4."/>
      <w:lvlJc w:val="left"/>
      <w:rPr>
        <w:rFonts w:ascii="Trebuchet MS" w:eastAsia="Trebuchet MS" w:hAnsi="Trebuchet MS" w:cs="Trebuchet MS"/>
        <w:color w:val="000000"/>
        <w:position w:val="0"/>
        <w:u w:color="000000"/>
      </w:rPr>
    </w:lvl>
    <w:lvl w:ilvl="4">
      <w:start w:val="1"/>
      <w:numFmt w:val="lowerLetter"/>
      <w:lvlText w:val="%5."/>
      <w:lvlJc w:val="left"/>
      <w:rPr>
        <w:rFonts w:ascii="Trebuchet MS" w:eastAsia="Trebuchet MS" w:hAnsi="Trebuchet MS" w:cs="Trebuchet MS"/>
        <w:color w:val="000000"/>
        <w:position w:val="0"/>
        <w:u w:color="000000"/>
      </w:rPr>
    </w:lvl>
    <w:lvl w:ilvl="5">
      <w:start w:val="1"/>
      <w:numFmt w:val="lowerRoman"/>
      <w:lvlText w:val="%6."/>
      <w:lvlJc w:val="left"/>
      <w:rPr>
        <w:rFonts w:ascii="Trebuchet MS" w:eastAsia="Trebuchet MS" w:hAnsi="Trebuchet MS" w:cs="Trebuchet MS"/>
        <w:color w:val="000000"/>
        <w:position w:val="0"/>
        <w:u w:color="000000"/>
      </w:rPr>
    </w:lvl>
    <w:lvl w:ilvl="6">
      <w:start w:val="1"/>
      <w:numFmt w:val="decimal"/>
      <w:lvlText w:val="%7."/>
      <w:lvlJc w:val="left"/>
      <w:rPr>
        <w:rFonts w:ascii="Trebuchet MS" w:eastAsia="Trebuchet MS" w:hAnsi="Trebuchet MS" w:cs="Trebuchet MS"/>
        <w:color w:val="000000"/>
        <w:position w:val="0"/>
        <w:u w:color="000000"/>
      </w:rPr>
    </w:lvl>
    <w:lvl w:ilvl="7">
      <w:start w:val="1"/>
      <w:numFmt w:val="lowerLetter"/>
      <w:lvlText w:val="%8."/>
      <w:lvlJc w:val="left"/>
      <w:rPr>
        <w:rFonts w:ascii="Trebuchet MS" w:eastAsia="Trebuchet MS" w:hAnsi="Trebuchet MS" w:cs="Trebuchet MS"/>
        <w:color w:val="000000"/>
        <w:position w:val="0"/>
        <w:u w:color="000000"/>
      </w:rPr>
    </w:lvl>
    <w:lvl w:ilvl="8">
      <w:start w:val="1"/>
      <w:numFmt w:val="lowerRoman"/>
      <w:lvlText w:val="%9."/>
      <w:lvlJc w:val="left"/>
      <w:rPr>
        <w:rFonts w:ascii="Trebuchet MS" w:eastAsia="Trebuchet MS" w:hAnsi="Trebuchet MS" w:cs="Trebuchet MS"/>
        <w:color w:val="000000"/>
        <w:position w:val="0"/>
        <w:u w:color="000000"/>
      </w:rPr>
    </w:lvl>
  </w:abstractNum>
  <w:abstractNum w:abstractNumId="100" w15:restartNumberingAfterBreak="0">
    <w:nsid w:val="3005683F"/>
    <w:multiLevelType w:val="multilevel"/>
    <w:tmpl w:val="316EA9D8"/>
    <w:lvl w:ilvl="0">
      <w:start w:val="1"/>
      <w:numFmt w:val="upperRoman"/>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01" w15:restartNumberingAfterBreak="0">
    <w:nsid w:val="302B139D"/>
    <w:multiLevelType w:val="multilevel"/>
    <w:tmpl w:val="5E102296"/>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02" w15:restartNumberingAfterBreak="0">
    <w:nsid w:val="307D5E4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31431244"/>
    <w:multiLevelType w:val="multilevel"/>
    <w:tmpl w:val="F2146E44"/>
    <w:styleLink w:val="List43"/>
    <w:lvl w:ilvl="0">
      <w:numFmt w:val="bullet"/>
      <w:lvlText w:val="•"/>
      <w:lvlJc w:val="left"/>
      <w:pPr>
        <w:tabs>
          <w:tab w:val="num" w:pos="720"/>
        </w:tabs>
        <w:ind w:left="720" w:hanging="360"/>
      </w:pPr>
      <w:rPr>
        <w:rFonts w:ascii="Trebuchet MS" w:eastAsia="Trebuchet MS" w:hAnsi="Trebuchet MS" w:cs="Trebuchet MS"/>
        <w:position w:val="0"/>
        <w:sz w:val="22"/>
        <w:szCs w:val="22"/>
      </w:rPr>
    </w:lvl>
    <w:lvl w:ilvl="1">
      <w:start w:val="1"/>
      <w:numFmt w:val="bullet"/>
      <w:lvlText w:val="o"/>
      <w:lvlJc w:val="left"/>
      <w:pPr>
        <w:tabs>
          <w:tab w:val="num" w:pos="1473"/>
        </w:tabs>
        <w:ind w:left="1473" w:hanging="393"/>
      </w:pPr>
      <w:rPr>
        <w:rFonts w:ascii="Trebuchet MS" w:eastAsia="Trebuchet MS" w:hAnsi="Trebuchet MS" w:cs="Trebuchet MS"/>
        <w:position w:val="0"/>
        <w:sz w:val="24"/>
        <w:szCs w:val="24"/>
      </w:rPr>
    </w:lvl>
    <w:lvl w:ilvl="2">
      <w:start w:val="1"/>
      <w:numFmt w:val="bullet"/>
      <w:lvlText w:val="▪"/>
      <w:lvlJc w:val="left"/>
      <w:pPr>
        <w:tabs>
          <w:tab w:val="num" w:pos="2193"/>
        </w:tabs>
        <w:ind w:left="2193" w:hanging="393"/>
      </w:pPr>
      <w:rPr>
        <w:rFonts w:ascii="Trebuchet MS" w:eastAsia="Trebuchet MS" w:hAnsi="Trebuchet MS" w:cs="Trebuchet MS"/>
        <w:position w:val="0"/>
        <w:sz w:val="24"/>
        <w:szCs w:val="24"/>
      </w:rPr>
    </w:lvl>
    <w:lvl w:ilvl="3">
      <w:start w:val="1"/>
      <w:numFmt w:val="bullet"/>
      <w:lvlText w:val="•"/>
      <w:lvlJc w:val="left"/>
      <w:pPr>
        <w:tabs>
          <w:tab w:val="num" w:pos="2913"/>
        </w:tabs>
        <w:ind w:left="2913" w:hanging="393"/>
      </w:pPr>
      <w:rPr>
        <w:rFonts w:ascii="Trebuchet MS" w:eastAsia="Trebuchet MS" w:hAnsi="Trebuchet MS" w:cs="Trebuchet MS"/>
        <w:position w:val="0"/>
        <w:sz w:val="24"/>
        <w:szCs w:val="24"/>
      </w:rPr>
    </w:lvl>
    <w:lvl w:ilvl="4">
      <w:start w:val="1"/>
      <w:numFmt w:val="bullet"/>
      <w:lvlText w:val="o"/>
      <w:lvlJc w:val="left"/>
      <w:pPr>
        <w:tabs>
          <w:tab w:val="num" w:pos="3633"/>
        </w:tabs>
        <w:ind w:left="3633" w:hanging="393"/>
      </w:pPr>
      <w:rPr>
        <w:rFonts w:ascii="Trebuchet MS" w:eastAsia="Trebuchet MS" w:hAnsi="Trebuchet MS" w:cs="Trebuchet MS"/>
        <w:position w:val="0"/>
        <w:sz w:val="24"/>
        <w:szCs w:val="24"/>
      </w:rPr>
    </w:lvl>
    <w:lvl w:ilvl="5">
      <w:start w:val="1"/>
      <w:numFmt w:val="bullet"/>
      <w:lvlText w:val="▪"/>
      <w:lvlJc w:val="left"/>
      <w:pPr>
        <w:tabs>
          <w:tab w:val="num" w:pos="4353"/>
        </w:tabs>
        <w:ind w:left="4353" w:hanging="393"/>
      </w:pPr>
      <w:rPr>
        <w:rFonts w:ascii="Trebuchet MS" w:eastAsia="Trebuchet MS" w:hAnsi="Trebuchet MS" w:cs="Trebuchet MS"/>
        <w:position w:val="0"/>
        <w:sz w:val="24"/>
        <w:szCs w:val="24"/>
      </w:rPr>
    </w:lvl>
    <w:lvl w:ilvl="6">
      <w:start w:val="1"/>
      <w:numFmt w:val="bullet"/>
      <w:lvlText w:val="•"/>
      <w:lvlJc w:val="left"/>
      <w:pPr>
        <w:tabs>
          <w:tab w:val="num" w:pos="5073"/>
        </w:tabs>
        <w:ind w:left="5073" w:hanging="393"/>
      </w:pPr>
      <w:rPr>
        <w:rFonts w:ascii="Trebuchet MS" w:eastAsia="Trebuchet MS" w:hAnsi="Trebuchet MS" w:cs="Trebuchet MS"/>
        <w:position w:val="0"/>
        <w:sz w:val="24"/>
        <w:szCs w:val="24"/>
      </w:rPr>
    </w:lvl>
    <w:lvl w:ilvl="7">
      <w:start w:val="1"/>
      <w:numFmt w:val="bullet"/>
      <w:lvlText w:val="o"/>
      <w:lvlJc w:val="left"/>
      <w:pPr>
        <w:tabs>
          <w:tab w:val="num" w:pos="5793"/>
        </w:tabs>
        <w:ind w:left="5793" w:hanging="393"/>
      </w:pPr>
      <w:rPr>
        <w:rFonts w:ascii="Trebuchet MS" w:eastAsia="Trebuchet MS" w:hAnsi="Trebuchet MS" w:cs="Trebuchet MS"/>
        <w:position w:val="0"/>
        <w:sz w:val="24"/>
        <w:szCs w:val="24"/>
      </w:rPr>
    </w:lvl>
    <w:lvl w:ilvl="8">
      <w:start w:val="1"/>
      <w:numFmt w:val="bullet"/>
      <w:lvlText w:val="▪"/>
      <w:lvlJc w:val="left"/>
      <w:pPr>
        <w:tabs>
          <w:tab w:val="num" w:pos="6513"/>
        </w:tabs>
        <w:ind w:left="6513" w:hanging="393"/>
      </w:pPr>
      <w:rPr>
        <w:rFonts w:ascii="Trebuchet MS" w:eastAsia="Trebuchet MS" w:hAnsi="Trebuchet MS" w:cs="Trebuchet MS"/>
        <w:position w:val="0"/>
        <w:sz w:val="24"/>
        <w:szCs w:val="24"/>
      </w:rPr>
    </w:lvl>
  </w:abstractNum>
  <w:abstractNum w:abstractNumId="104" w15:restartNumberingAfterBreak="0">
    <w:nsid w:val="314A1662"/>
    <w:multiLevelType w:val="multilevel"/>
    <w:tmpl w:val="A0961346"/>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05" w15:restartNumberingAfterBreak="0">
    <w:nsid w:val="319A2293"/>
    <w:multiLevelType w:val="multilevel"/>
    <w:tmpl w:val="553C569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06" w15:restartNumberingAfterBreak="0">
    <w:nsid w:val="31E54929"/>
    <w:multiLevelType w:val="hybridMultilevel"/>
    <w:tmpl w:val="DC8C9F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2231FF7"/>
    <w:multiLevelType w:val="multilevel"/>
    <w:tmpl w:val="23721EF4"/>
    <w:styleLink w:val="List13"/>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08" w15:restartNumberingAfterBreak="0">
    <w:nsid w:val="3248406C"/>
    <w:multiLevelType w:val="multilevel"/>
    <w:tmpl w:val="69009A5E"/>
    <w:lvl w:ilvl="0">
      <w:start w:val="1"/>
      <w:numFmt w:val="lowerLetter"/>
      <w:lvlText w:val="(%1)"/>
      <w:lvlJc w:val="left"/>
      <w:rPr>
        <w:rFonts w:ascii="Trebuchet MS" w:eastAsia="Trebuchet MS" w:hAnsi="Trebuchet MS" w:cs="Trebuchet MS"/>
        <w:color w:val="000000"/>
        <w:position w:val="0"/>
        <w:u w:color="000000"/>
      </w:rPr>
    </w:lvl>
    <w:lvl w:ilvl="1">
      <w:start w:val="1"/>
      <w:numFmt w:val="bullet"/>
      <w:lvlText w:val=""/>
      <w:lvlJc w:val="left"/>
      <w:rPr>
        <w:rFonts w:ascii="Symbol" w:hAnsi="Symbol" w:hint="default"/>
        <w:color w:val="000000"/>
        <w:position w:val="0"/>
        <w:u w:color="000000"/>
      </w:rPr>
    </w:lvl>
    <w:lvl w:ilvl="2">
      <w:start w:val="1"/>
      <w:numFmt w:val="lowerRoman"/>
      <w:lvlText w:val="%3."/>
      <w:lvlJc w:val="left"/>
      <w:rPr>
        <w:rFonts w:ascii="Trebuchet MS" w:eastAsia="Trebuchet MS" w:hAnsi="Trebuchet MS" w:cs="Trebuchet MS"/>
        <w:color w:val="000000"/>
        <w:position w:val="0"/>
        <w:u w:color="000000"/>
      </w:rPr>
    </w:lvl>
    <w:lvl w:ilvl="3">
      <w:start w:val="1"/>
      <w:numFmt w:val="decimal"/>
      <w:lvlText w:val="%4."/>
      <w:lvlJc w:val="left"/>
      <w:rPr>
        <w:rFonts w:ascii="Trebuchet MS" w:eastAsia="Trebuchet MS" w:hAnsi="Trebuchet MS" w:cs="Trebuchet MS"/>
        <w:color w:val="000000"/>
        <w:position w:val="0"/>
        <w:u w:color="000000"/>
      </w:rPr>
    </w:lvl>
    <w:lvl w:ilvl="4">
      <w:start w:val="1"/>
      <w:numFmt w:val="lowerLetter"/>
      <w:lvlText w:val="%5."/>
      <w:lvlJc w:val="left"/>
      <w:rPr>
        <w:rFonts w:ascii="Trebuchet MS" w:eastAsia="Trebuchet MS" w:hAnsi="Trebuchet MS" w:cs="Trebuchet MS"/>
        <w:color w:val="000000"/>
        <w:position w:val="0"/>
        <w:u w:color="000000"/>
      </w:rPr>
    </w:lvl>
    <w:lvl w:ilvl="5">
      <w:start w:val="1"/>
      <w:numFmt w:val="lowerRoman"/>
      <w:lvlText w:val="%6."/>
      <w:lvlJc w:val="left"/>
      <w:rPr>
        <w:rFonts w:ascii="Trebuchet MS" w:eastAsia="Trebuchet MS" w:hAnsi="Trebuchet MS" w:cs="Trebuchet MS"/>
        <w:color w:val="000000"/>
        <w:position w:val="0"/>
        <w:u w:color="000000"/>
      </w:rPr>
    </w:lvl>
    <w:lvl w:ilvl="6">
      <w:start w:val="1"/>
      <w:numFmt w:val="decimal"/>
      <w:lvlText w:val="%7."/>
      <w:lvlJc w:val="left"/>
      <w:rPr>
        <w:rFonts w:ascii="Trebuchet MS" w:eastAsia="Trebuchet MS" w:hAnsi="Trebuchet MS" w:cs="Trebuchet MS"/>
        <w:color w:val="000000"/>
        <w:position w:val="0"/>
        <w:u w:color="000000"/>
      </w:rPr>
    </w:lvl>
    <w:lvl w:ilvl="7">
      <w:start w:val="1"/>
      <w:numFmt w:val="lowerLetter"/>
      <w:lvlText w:val="%8."/>
      <w:lvlJc w:val="left"/>
      <w:rPr>
        <w:rFonts w:ascii="Trebuchet MS" w:eastAsia="Trebuchet MS" w:hAnsi="Trebuchet MS" w:cs="Trebuchet MS"/>
        <w:color w:val="000000"/>
        <w:position w:val="0"/>
        <w:u w:color="000000"/>
      </w:rPr>
    </w:lvl>
    <w:lvl w:ilvl="8">
      <w:start w:val="1"/>
      <w:numFmt w:val="lowerRoman"/>
      <w:lvlText w:val="%9."/>
      <w:lvlJc w:val="left"/>
      <w:rPr>
        <w:rFonts w:ascii="Trebuchet MS" w:eastAsia="Trebuchet MS" w:hAnsi="Trebuchet MS" w:cs="Trebuchet MS"/>
        <w:color w:val="000000"/>
        <w:position w:val="0"/>
        <w:u w:color="000000"/>
      </w:rPr>
    </w:lvl>
  </w:abstractNum>
  <w:abstractNum w:abstractNumId="109" w15:restartNumberingAfterBreak="0">
    <w:nsid w:val="330A3805"/>
    <w:multiLevelType w:val="multilevel"/>
    <w:tmpl w:val="0809001F"/>
    <w:lvl w:ilvl="0">
      <w:start w:val="1"/>
      <w:numFmt w:val="decimal"/>
      <w:lvlText w:val="%1."/>
      <w:lvlJc w:val="left"/>
      <w:pPr>
        <w:ind w:left="360" w:hanging="360"/>
      </w:pPr>
    </w:lvl>
    <w:lvl w:ilvl="1">
      <w:start w:val="1"/>
      <w:numFmt w:val="decimal"/>
      <w:lvlText w:val="%1.%2."/>
      <w:lvlJc w:val="left"/>
      <w:pPr>
        <w:ind w:left="430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331574AC"/>
    <w:multiLevelType w:val="multilevel"/>
    <w:tmpl w:val="65AC088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11" w15:restartNumberingAfterBreak="0">
    <w:nsid w:val="348D5123"/>
    <w:multiLevelType w:val="hybridMultilevel"/>
    <w:tmpl w:val="EF1EE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3503684C"/>
    <w:multiLevelType w:val="multilevel"/>
    <w:tmpl w:val="0BCE2F6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13" w15:restartNumberingAfterBreak="0">
    <w:nsid w:val="3551174E"/>
    <w:multiLevelType w:val="multilevel"/>
    <w:tmpl w:val="6FF8F64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14" w15:restartNumberingAfterBreak="0">
    <w:nsid w:val="359007E6"/>
    <w:multiLevelType w:val="multilevel"/>
    <w:tmpl w:val="40D0BDA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15" w15:restartNumberingAfterBreak="0">
    <w:nsid w:val="35FC4784"/>
    <w:multiLevelType w:val="multilevel"/>
    <w:tmpl w:val="ADB0E830"/>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16" w15:restartNumberingAfterBreak="0">
    <w:nsid w:val="36896A44"/>
    <w:multiLevelType w:val="multilevel"/>
    <w:tmpl w:val="0C544680"/>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17" w15:restartNumberingAfterBreak="0">
    <w:nsid w:val="36E82A52"/>
    <w:multiLevelType w:val="multilevel"/>
    <w:tmpl w:val="8B26A594"/>
    <w:styleLink w:val="List1"/>
    <w:lvl w:ilvl="0">
      <w:numFmt w:val="bullet"/>
      <w:lvlText w:val="•"/>
      <w:lvlJc w:val="left"/>
      <w:rPr>
        <w:rFonts w:ascii="Trebuchet MS" w:eastAsia="Trebuchet MS" w:hAnsi="Trebuchet MS" w:cs="Trebuchet MS"/>
        <w:b/>
        <w:bCs/>
        <w:i/>
        <w:iCs/>
        <w:position w:val="0"/>
        <w:lang w:val="en-US"/>
      </w:rPr>
    </w:lvl>
    <w:lvl w:ilvl="1">
      <w:start w:val="1"/>
      <w:numFmt w:val="bullet"/>
      <w:lvlText w:val="o"/>
      <w:lvlJc w:val="left"/>
      <w:rPr>
        <w:rFonts w:ascii="Trebuchet MS" w:eastAsia="Trebuchet MS" w:hAnsi="Trebuchet MS" w:cs="Trebuchet MS"/>
        <w:b w:val="0"/>
        <w:bCs w:val="0"/>
        <w:i w:val="0"/>
        <w:iCs w:val="0"/>
        <w:position w:val="0"/>
        <w:lang w:val="en-US"/>
      </w:rPr>
    </w:lvl>
    <w:lvl w:ilvl="2">
      <w:start w:val="1"/>
      <w:numFmt w:val="bullet"/>
      <w:lvlText w:val="▪"/>
      <w:lvlJc w:val="left"/>
      <w:rPr>
        <w:rFonts w:ascii="Trebuchet MS" w:eastAsia="Trebuchet MS" w:hAnsi="Trebuchet MS" w:cs="Trebuchet MS"/>
        <w:b w:val="0"/>
        <w:bCs w:val="0"/>
        <w:i w:val="0"/>
        <w:iCs w:val="0"/>
        <w:position w:val="0"/>
        <w:lang w:val="en-US"/>
      </w:rPr>
    </w:lvl>
    <w:lvl w:ilvl="3">
      <w:start w:val="1"/>
      <w:numFmt w:val="bullet"/>
      <w:lvlText w:val="•"/>
      <w:lvlJc w:val="left"/>
      <w:rPr>
        <w:rFonts w:ascii="Trebuchet MS" w:eastAsia="Trebuchet MS" w:hAnsi="Trebuchet MS" w:cs="Trebuchet MS"/>
        <w:b w:val="0"/>
        <w:bCs w:val="0"/>
        <w:i w:val="0"/>
        <w:iCs w:val="0"/>
        <w:position w:val="0"/>
        <w:lang w:val="en-US"/>
      </w:rPr>
    </w:lvl>
    <w:lvl w:ilvl="4">
      <w:start w:val="1"/>
      <w:numFmt w:val="bullet"/>
      <w:lvlText w:val="o"/>
      <w:lvlJc w:val="left"/>
      <w:rPr>
        <w:rFonts w:ascii="Trebuchet MS" w:eastAsia="Trebuchet MS" w:hAnsi="Trebuchet MS" w:cs="Trebuchet MS"/>
        <w:b w:val="0"/>
        <w:bCs w:val="0"/>
        <w:i w:val="0"/>
        <w:iCs w:val="0"/>
        <w:position w:val="0"/>
        <w:lang w:val="en-US"/>
      </w:rPr>
    </w:lvl>
    <w:lvl w:ilvl="5">
      <w:start w:val="1"/>
      <w:numFmt w:val="bullet"/>
      <w:lvlText w:val="▪"/>
      <w:lvlJc w:val="left"/>
      <w:rPr>
        <w:rFonts w:ascii="Trebuchet MS" w:eastAsia="Trebuchet MS" w:hAnsi="Trebuchet MS" w:cs="Trebuchet MS"/>
        <w:b w:val="0"/>
        <w:bCs w:val="0"/>
        <w:i w:val="0"/>
        <w:iCs w:val="0"/>
        <w:position w:val="0"/>
        <w:lang w:val="en-US"/>
      </w:rPr>
    </w:lvl>
    <w:lvl w:ilvl="6">
      <w:start w:val="1"/>
      <w:numFmt w:val="bullet"/>
      <w:lvlText w:val="•"/>
      <w:lvlJc w:val="left"/>
      <w:rPr>
        <w:rFonts w:ascii="Trebuchet MS" w:eastAsia="Trebuchet MS" w:hAnsi="Trebuchet MS" w:cs="Trebuchet MS"/>
        <w:b w:val="0"/>
        <w:bCs w:val="0"/>
        <w:i w:val="0"/>
        <w:iCs w:val="0"/>
        <w:position w:val="0"/>
        <w:lang w:val="en-US"/>
      </w:rPr>
    </w:lvl>
    <w:lvl w:ilvl="7">
      <w:start w:val="1"/>
      <w:numFmt w:val="bullet"/>
      <w:lvlText w:val="o"/>
      <w:lvlJc w:val="left"/>
      <w:rPr>
        <w:rFonts w:ascii="Trebuchet MS" w:eastAsia="Trebuchet MS" w:hAnsi="Trebuchet MS" w:cs="Trebuchet MS"/>
        <w:b w:val="0"/>
        <w:bCs w:val="0"/>
        <w:i w:val="0"/>
        <w:iCs w:val="0"/>
        <w:position w:val="0"/>
        <w:lang w:val="en-US"/>
      </w:rPr>
    </w:lvl>
    <w:lvl w:ilvl="8">
      <w:start w:val="1"/>
      <w:numFmt w:val="bullet"/>
      <w:lvlText w:val="▪"/>
      <w:lvlJc w:val="left"/>
      <w:rPr>
        <w:rFonts w:ascii="Trebuchet MS" w:eastAsia="Trebuchet MS" w:hAnsi="Trebuchet MS" w:cs="Trebuchet MS"/>
        <w:b w:val="0"/>
        <w:bCs w:val="0"/>
        <w:i w:val="0"/>
        <w:iCs w:val="0"/>
        <w:position w:val="0"/>
        <w:lang w:val="en-US"/>
      </w:rPr>
    </w:lvl>
  </w:abstractNum>
  <w:abstractNum w:abstractNumId="118" w15:restartNumberingAfterBreak="0">
    <w:nsid w:val="36F47715"/>
    <w:multiLevelType w:val="multilevel"/>
    <w:tmpl w:val="8118FE3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19" w15:restartNumberingAfterBreak="0">
    <w:nsid w:val="36F505E8"/>
    <w:multiLevelType w:val="multilevel"/>
    <w:tmpl w:val="8D601FC8"/>
    <w:styleLink w:val="List15"/>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20" w15:restartNumberingAfterBreak="0">
    <w:nsid w:val="37A03019"/>
    <w:multiLevelType w:val="multilevel"/>
    <w:tmpl w:val="FDA8D4EE"/>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21" w15:restartNumberingAfterBreak="0">
    <w:nsid w:val="37F164E7"/>
    <w:multiLevelType w:val="multilevel"/>
    <w:tmpl w:val="81BECE8A"/>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22" w15:restartNumberingAfterBreak="0">
    <w:nsid w:val="38C929AA"/>
    <w:multiLevelType w:val="multilevel"/>
    <w:tmpl w:val="2DDA93C0"/>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23" w15:restartNumberingAfterBreak="0">
    <w:nsid w:val="3A3D66FF"/>
    <w:multiLevelType w:val="hybridMultilevel"/>
    <w:tmpl w:val="047C56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3A771C4F"/>
    <w:multiLevelType w:val="multilevel"/>
    <w:tmpl w:val="52E8002E"/>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25" w15:restartNumberingAfterBreak="0">
    <w:nsid w:val="3A8D6D64"/>
    <w:multiLevelType w:val="multilevel"/>
    <w:tmpl w:val="E1D0960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26" w15:restartNumberingAfterBreak="0">
    <w:nsid w:val="3AD53FD1"/>
    <w:multiLevelType w:val="multilevel"/>
    <w:tmpl w:val="D4369CA0"/>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27" w15:restartNumberingAfterBreak="0">
    <w:nsid w:val="3ADA6EA3"/>
    <w:multiLevelType w:val="multilevel"/>
    <w:tmpl w:val="408E1804"/>
    <w:styleLink w:val="List23"/>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28" w15:restartNumberingAfterBreak="0">
    <w:nsid w:val="3AFF7F64"/>
    <w:multiLevelType w:val="multilevel"/>
    <w:tmpl w:val="DE7A78D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29" w15:restartNumberingAfterBreak="0">
    <w:nsid w:val="3B0A3D49"/>
    <w:multiLevelType w:val="multilevel"/>
    <w:tmpl w:val="A1A8454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30" w15:restartNumberingAfterBreak="0">
    <w:nsid w:val="3B93317D"/>
    <w:multiLevelType w:val="multilevel"/>
    <w:tmpl w:val="732E4024"/>
    <w:styleLink w:val="List311"/>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31" w15:restartNumberingAfterBreak="0">
    <w:nsid w:val="3BEC1564"/>
    <w:multiLevelType w:val="multilevel"/>
    <w:tmpl w:val="B28AE582"/>
    <w:styleLink w:val="List10"/>
    <w:lvl w:ilvl="0">
      <w:start w:val="1"/>
      <w:numFmt w:val="lowerLetter"/>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132" w15:restartNumberingAfterBreak="0">
    <w:nsid w:val="3C321BAC"/>
    <w:multiLevelType w:val="multilevel"/>
    <w:tmpl w:val="AA6EEFB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33" w15:restartNumberingAfterBreak="0">
    <w:nsid w:val="3C8A3132"/>
    <w:multiLevelType w:val="multilevel"/>
    <w:tmpl w:val="FA728DEC"/>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34" w15:restartNumberingAfterBreak="0">
    <w:nsid w:val="3C990C9A"/>
    <w:multiLevelType w:val="multilevel"/>
    <w:tmpl w:val="54D83656"/>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35" w15:restartNumberingAfterBreak="0">
    <w:nsid w:val="3D3D1D27"/>
    <w:multiLevelType w:val="multilevel"/>
    <w:tmpl w:val="4A0623B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36" w15:restartNumberingAfterBreak="0">
    <w:nsid w:val="3D54750B"/>
    <w:multiLevelType w:val="multilevel"/>
    <w:tmpl w:val="F65AA058"/>
    <w:styleLink w:val="List19"/>
    <w:lvl w:ilvl="0">
      <w:numFmt w:val="bullet"/>
      <w:lvlText w:val="•"/>
      <w:lvlJc w:val="left"/>
      <w:pPr>
        <w:tabs>
          <w:tab w:val="num" w:pos="1080"/>
        </w:tabs>
        <w:ind w:left="1080" w:hanging="360"/>
      </w:pPr>
      <w:rPr>
        <w:rFonts w:ascii="Trebuchet MS" w:eastAsia="Trebuchet MS" w:hAnsi="Trebuchet MS" w:cs="Trebuchet MS"/>
        <w:position w:val="0"/>
        <w:sz w:val="22"/>
        <w:szCs w:val="22"/>
        <w:rtl w:val="0"/>
      </w:rPr>
    </w:lvl>
    <w:lvl w:ilvl="1">
      <w:start w:val="1"/>
      <w:numFmt w:val="bullet"/>
      <w:lvlText w:val="o"/>
      <w:lvlJc w:val="left"/>
      <w:pPr>
        <w:tabs>
          <w:tab w:val="num" w:pos="1800"/>
        </w:tabs>
        <w:ind w:left="1800" w:hanging="360"/>
      </w:pPr>
      <w:rPr>
        <w:rFonts w:ascii="Trebuchet MS" w:eastAsia="Trebuchet MS" w:hAnsi="Trebuchet MS" w:cs="Trebuchet MS"/>
        <w:position w:val="0"/>
        <w:sz w:val="24"/>
        <w:szCs w:val="24"/>
        <w:rtl w:val="0"/>
      </w:rPr>
    </w:lvl>
    <w:lvl w:ilvl="2">
      <w:start w:val="1"/>
      <w:numFmt w:val="bullet"/>
      <w:lvlText w:val="▪"/>
      <w:lvlJc w:val="left"/>
      <w:pPr>
        <w:tabs>
          <w:tab w:val="num" w:pos="2520"/>
        </w:tabs>
        <w:ind w:left="2520" w:hanging="360"/>
      </w:pPr>
      <w:rPr>
        <w:rFonts w:ascii="Trebuchet MS" w:eastAsia="Trebuchet MS" w:hAnsi="Trebuchet MS" w:cs="Trebuchet MS"/>
        <w:position w:val="0"/>
        <w:sz w:val="24"/>
        <w:szCs w:val="24"/>
        <w:rtl w:val="0"/>
      </w:rPr>
    </w:lvl>
    <w:lvl w:ilvl="3">
      <w:start w:val="1"/>
      <w:numFmt w:val="bullet"/>
      <w:lvlText w:val="•"/>
      <w:lvlJc w:val="left"/>
      <w:pPr>
        <w:tabs>
          <w:tab w:val="num" w:pos="3240"/>
        </w:tabs>
        <w:ind w:left="3240" w:hanging="360"/>
      </w:pPr>
      <w:rPr>
        <w:rFonts w:ascii="Trebuchet MS" w:eastAsia="Trebuchet MS" w:hAnsi="Trebuchet MS" w:cs="Trebuchet MS"/>
        <w:position w:val="0"/>
        <w:sz w:val="24"/>
        <w:szCs w:val="24"/>
        <w:rtl w:val="0"/>
      </w:rPr>
    </w:lvl>
    <w:lvl w:ilvl="4">
      <w:start w:val="1"/>
      <w:numFmt w:val="bullet"/>
      <w:lvlText w:val="o"/>
      <w:lvlJc w:val="left"/>
      <w:pPr>
        <w:tabs>
          <w:tab w:val="num" w:pos="3960"/>
        </w:tabs>
        <w:ind w:left="3960" w:hanging="360"/>
      </w:pPr>
      <w:rPr>
        <w:rFonts w:ascii="Trebuchet MS" w:eastAsia="Trebuchet MS" w:hAnsi="Trebuchet MS" w:cs="Trebuchet MS"/>
        <w:position w:val="0"/>
        <w:sz w:val="24"/>
        <w:szCs w:val="24"/>
        <w:rtl w:val="0"/>
      </w:rPr>
    </w:lvl>
    <w:lvl w:ilvl="5">
      <w:start w:val="1"/>
      <w:numFmt w:val="bullet"/>
      <w:lvlText w:val="▪"/>
      <w:lvlJc w:val="left"/>
      <w:pPr>
        <w:tabs>
          <w:tab w:val="num" w:pos="4680"/>
        </w:tabs>
        <w:ind w:left="4680" w:hanging="360"/>
      </w:pPr>
      <w:rPr>
        <w:rFonts w:ascii="Trebuchet MS" w:eastAsia="Trebuchet MS" w:hAnsi="Trebuchet MS" w:cs="Trebuchet MS"/>
        <w:position w:val="0"/>
        <w:sz w:val="24"/>
        <w:szCs w:val="24"/>
        <w:rtl w:val="0"/>
      </w:rPr>
    </w:lvl>
    <w:lvl w:ilvl="6">
      <w:start w:val="1"/>
      <w:numFmt w:val="bullet"/>
      <w:lvlText w:val="•"/>
      <w:lvlJc w:val="left"/>
      <w:pPr>
        <w:tabs>
          <w:tab w:val="num" w:pos="5400"/>
        </w:tabs>
        <w:ind w:left="5400" w:hanging="360"/>
      </w:pPr>
      <w:rPr>
        <w:rFonts w:ascii="Trebuchet MS" w:eastAsia="Trebuchet MS" w:hAnsi="Trebuchet MS" w:cs="Trebuchet MS"/>
        <w:position w:val="0"/>
        <w:sz w:val="24"/>
        <w:szCs w:val="24"/>
        <w:rtl w:val="0"/>
      </w:rPr>
    </w:lvl>
    <w:lvl w:ilvl="7">
      <w:start w:val="1"/>
      <w:numFmt w:val="bullet"/>
      <w:lvlText w:val="o"/>
      <w:lvlJc w:val="left"/>
      <w:pPr>
        <w:tabs>
          <w:tab w:val="num" w:pos="6120"/>
        </w:tabs>
        <w:ind w:left="6120" w:hanging="360"/>
      </w:pPr>
      <w:rPr>
        <w:rFonts w:ascii="Trebuchet MS" w:eastAsia="Trebuchet MS" w:hAnsi="Trebuchet MS" w:cs="Trebuchet MS"/>
        <w:position w:val="0"/>
        <w:sz w:val="24"/>
        <w:szCs w:val="24"/>
        <w:rtl w:val="0"/>
      </w:rPr>
    </w:lvl>
    <w:lvl w:ilvl="8">
      <w:start w:val="1"/>
      <w:numFmt w:val="bullet"/>
      <w:lvlText w:val="▪"/>
      <w:lvlJc w:val="left"/>
      <w:pPr>
        <w:tabs>
          <w:tab w:val="num" w:pos="6840"/>
        </w:tabs>
        <w:ind w:left="6840" w:hanging="360"/>
      </w:pPr>
      <w:rPr>
        <w:rFonts w:ascii="Trebuchet MS" w:eastAsia="Trebuchet MS" w:hAnsi="Trebuchet MS" w:cs="Trebuchet MS"/>
        <w:position w:val="0"/>
        <w:sz w:val="24"/>
        <w:szCs w:val="24"/>
        <w:rtl w:val="0"/>
      </w:rPr>
    </w:lvl>
  </w:abstractNum>
  <w:abstractNum w:abstractNumId="137" w15:restartNumberingAfterBreak="0">
    <w:nsid w:val="3DDC5C9E"/>
    <w:multiLevelType w:val="hybridMultilevel"/>
    <w:tmpl w:val="470023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3DE24EF1"/>
    <w:multiLevelType w:val="multilevel"/>
    <w:tmpl w:val="54CEBD5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39" w15:restartNumberingAfterBreak="0">
    <w:nsid w:val="3E8649A6"/>
    <w:multiLevelType w:val="multilevel"/>
    <w:tmpl w:val="3A6827E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40" w15:restartNumberingAfterBreak="0">
    <w:nsid w:val="3E9773AC"/>
    <w:multiLevelType w:val="multilevel"/>
    <w:tmpl w:val="DE24A1C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41" w15:restartNumberingAfterBreak="0">
    <w:nsid w:val="3F7228A6"/>
    <w:multiLevelType w:val="multilevel"/>
    <w:tmpl w:val="5DA875BA"/>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42" w15:restartNumberingAfterBreak="0">
    <w:nsid w:val="40C7498A"/>
    <w:multiLevelType w:val="multilevel"/>
    <w:tmpl w:val="D02CCE56"/>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43" w15:restartNumberingAfterBreak="0">
    <w:nsid w:val="413725D0"/>
    <w:multiLevelType w:val="multilevel"/>
    <w:tmpl w:val="CD282A4E"/>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44" w15:restartNumberingAfterBreak="0">
    <w:nsid w:val="419D5DD7"/>
    <w:multiLevelType w:val="hybridMultilevel"/>
    <w:tmpl w:val="36E2C9A4"/>
    <w:lvl w:ilvl="0" w:tplc="8562632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5" w15:restartNumberingAfterBreak="0">
    <w:nsid w:val="42405A07"/>
    <w:multiLevelType w:val="multilevel"/>
    <w:tmpl w:val="10EC6DA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46" w15:restartNumberingAfterBreak="0">
    <w:nsid w:val="42590068"/>
    <w:multiLevelType w:val="multilevel"/>
    <w:tmpl w:val="8A56A60E"/>
    <w:styleLink w:val="List12"/>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47" w15:restartNumberingAfterBreak="0">
    <w:nsid w:val="429923E1"/>
    <w:multiLevelType w:val="multilevel"/>
    <w:tmpl w:val="49CEF5BE"/>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48" w15:restartNumberingAfterBreak="0">
    <w:nsid w:val="42C36D79"/>
    <w:multiLevelType w:val="multilevel"/>
    <w:tmpl w:val="112E5478"/>
    <w:styleLink w:val="List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49" w15:restartNumberingAfterBreak="0">
    <w:nsid w:val="432D6861"/>
    <w:multiLevelType w:val="multilevel"/>
    <w:tmpl w:val="313081AE"/>
    <w:styleLink w:val="List211"/>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50" w15:restartNumberingAfterBreak="0">
    <w:nsid w:val="433B5E5B"/>
    <w:multiLevelType w:val="multilevel"/>
    <w:tmpl w:val="4130497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51" w15:restartNumberingAfterBreak="0">
    <w:nsid w:val="43E72D59"/>
    <w:multiLevelType w:val="hybridMultilevel"/>
    <w:tmpl w:val="B34022D0"/>
    <w:lvl w:ilvl="0" w:tplc="47F02534">
      <w:start w:val="1"/>
      <w:numFmt w:val="lowerLetter"/>
      <w:lvlText w:val="%1)"/>
      <w:lvlJc w:val="left"/>
      <w:pPr>
        <w:ind w:left="720" w:hanging="360"/>
      </w:pPr>
      <w:rPr>
        <w:rFonts w:eastAsia="Arial Unicode MS" w:hAnsi="Arial Unicode MS" w:cs="Arial Unicode M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 w15:restartNumberingAfterBreak="0">
    <w:nsid w:val="441468EE"/>
    <w:multiLevelType w:val="multilevel"/>
    <w:tmpl w:val="75325BE0"/>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53" w15:restartNumberingAfterBreak="0">
    <w:nsid w:val="44972657"/>
    <w:multiLevelType w:val="multilevel"/>
    <w:tmpl w:val="17F8D650"/>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154" w15:restartNumberingAfterBreak="0">
    <w:nsid w:val="45CD0AB0"/>
    <w:multiLevelType w:val="multilevel"/>
    <w:tmpl w:val="6968265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55" w15:restartNumberingAfterBreak="0">
    <w:nsid w:val="462E08A7"/>
    <w:multiLevelType w:val="multilevel"/>
    <w:tmpl w:val="1C1A544A"/>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56" w15:restartNumberingAfterBreak="0">
    <w:nsid w:val="464F151A"/>
    <w:multiLevelType w:val="multilevel"/>
    <w:tmpl w:val="611AA87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57" w15:restartNumberingAfterBreak="0">
    <w:nsid w:val="46612EB3"/>
    <w:multiLevelType w:val="multilevel"/>
    <w:tmpl w:val="7390F8C6"/>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58" w15:restartNumberingAfterBreak="0">
    <w:nsid w:val="46BC6812"/>
    <w:multiLevelType w:val="multilevel"/>
    <w:tmpl w:val="8E527C2E"/>
    <w:styleLink w:val="List4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59" w15:restartNumberingAfterBreak="0">
    <w:nsid w:val="475F50A9"/>
    <w:multiLevelType w:val="multilevel"/>
    <w:tmpl w:val="32C88CE8"/>
    <w:styleLink w:val="List411"/>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5"/>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60" w15:restartNumberingAfterBreak="0">
    <w:nsid w:val="47FC4789"/>
    <w:multiLevelType w:val="multilevel"/>
    <w:tmpl w:val="42D0B30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1" w15:restartNumberingAfterBreak="0">
    <w:nsid w:val="483259FC"/>
    <w:multiLevelType w:val="multilevel"/>
    <w:tmpl w:val="A4CE0446"/>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62" w15:restartNumberingAfterBreak="0">
    <w:nsid w:val="48343C7D"/>
    <w:multiLevelType w:val="multilevel"/>
    <w:tmpl w:val="808E6BDC"/>
    <w:styleLink w:val="List0"/>
    <w:lvl w:ilvl="0">
      <w:numFmt w:val="bullet"/>
      <w:lvlText w:val="➢"/>
      <w:lvlJc w:val="left"/>
      <w:rPr>
        <w:rFonts w:ascii="Trebuchet MS" w:eastAsia="Trebuchet MS" w:hAnsi="Trebuchet MS" w:cs="Trebuchet MS"/>
        <w:b/>
        <w:bCs/>
        <w:position w:val="0"/>
      </w:rPr>
    </w:lvl>
    <w:lvl w:ilvl="1">
      <w:start w:val="1"/>
      <w:numFmt w:val="bullet"/>
      <w:lvlText w:val="o"/>
      <w:lvlJc w:val="left"/>
      <w:rPr>
        <w:rFonts w:ascii="Trebuchet MS" w:eastAsia="Trebuchet MS" w:hAnsi="Trebuchet MS" w:cs="Trebuchet MS"/>
        <w:b w:val="0"/>
        <w:bCs w:val="0"/>
        <w:position w:val="0"/>
      </w:rPr>
    </w:lvl>
    <w:lvl w:ilvl="2">
      <w:start w:val="1"/>
      <w:numFmt w:val="bullet"/>
      <w:lvlText w:val="▪"/>
      <w:lvlJc w:val="left"/>
      <w:rPr>
        <w:rFonts w:ascii="Trebuchet MS" w:eastAsia="Trebuchet MS" w:hAnsi="Trebuchet MS" w:cs="Trebuchet MS"/>
        <w:b w:val="0"/>
        <w:bCs w:val="0"/>
        <w:position w:val="0"/>
      </w:rPr>
    </w:lvl>
    <w:lvl w:ilvl="3">
      <w:start w:val="1"/>
      <w:numFmt w:val="bullet"/>
      <w:lvlText w:val="•"/>
      <w:lvlJc w:val="left"/>
      <w:rPr>
        <w:rFonts w:ascii="Trebuchet MS" w:eastAsia="Trebuchet MS" w:hAnsi="Trebuchet MS" w:cs="Trebuchet MS"/>
        <w:b w:val="0"/>
        <w:bCs w:val="0"/>
        <w:position w:val="0"/>
      </w:rPr>
    </w:lvl>
    <w:lvl w:ilvl="4">
      <w:start w:val="1"/>
      <w:numFmt w:val="bullet"/>
      <w:lvlText w:val="o"/>
      <w:lvlJc w:val="left"/>
      <w:rPr>
        <w:rFonts w:ascii="Trebuchet MS" w:eastAsia="Trebuchet MS" w:hAnsi="Trebuchet MS" w:cs="Trebuchet MS"/>
        <w:b w:val="0"/>
        <w:bCs w:val="0"/>
        <w:position w:val="0"/>
      </w:rPr>
    </w:lvl>
    <w:lvl w:ilvl="5">
      <w:start w:val="1"/>
      <w:numFmt w:val="bullet"/>
      <w:lvlText w:val="▪"/>
      <w:lvlJc w:val="left"/>
      <w:rPr>
        <w:rFonts w:ascii="Trebuchet MS" w:eastAsia="Trebuchet MS" w:hAnsi="Trebuchet MS" w:cs="Trebuchet MS"/>
        <w:b w:val="0"/>
        <w:bCs w:val="0"/>
        <w:position w:val="0"/>
      </w:rPr>
    </w:lvl>
    <w:lvl w:ilvl="6">
      <w:start w:val="1"/>
      <w:numFmt w:val="bullet"/>
      <w:lvlText w:val="•"/>
      <w:lvlJc w:val="left"/>
      <w:rPr>
        <w:rFonts w:ascii="Trebuchet MS" w:eastAsia="Trebuchet MS" w:hAnsi="Trebuchet MS" w:cs="Trebuchet MS"/>
        <w:b w:val="0"/>
        <w:bCs w:val="0"/>
        <w:position w:val="0"/>
      </w:rPr>
    </w:lvl>
    <w:lvl w:ilvl="7">
      <w:start w:val="1"/>
      <w:numFmt w:val="bullet"/>
      <w:lvlText w:val="o"/>
      <w:lvlJc w:val="left"/>
      <w:rPr>
        <w:rFonts w:ascii="Trebuchet MS" w:eastAsia="Trebuchet MS" w:hAnsi="Trebuchet MS" w:cs="Trebuchet MS"/>
        <w:b w:val="0"/>
        <w:bCs w:val="0"/>
        <w:position w:val="0"/>
      </w:rPr>
    </w:lvl>
    <w:lvl w:ilvl="8">
      <w:start w:val="1"/>
      <w:numFmt w:val="bullet"/>
      <w:lvlText w:val="▪"/>
      <w:lvlJc w:val="left"/>
      <w:rPr>
        <w:rFonts w:ascii="Trebuchet MS" w:eastAsia="Trebuchet MS" w:hAnsi="Trebuchet MS" w:cs="Trebuchet MS"/>
        <w:b w:val="0"/>
        <w:bCs w:val="0"/>
        <w:position w:val="0"/>
      </w:rPr>
    </w:lvl>
  </w:abstractNum>
  <w:abstractNum w:abstractNumId="163" w15:restartNumberingAfterBreak="0">
    <w:nsid w:val="48E41356"/>
    <w:multiLevelType w:val="multilevel"/>
    <w:tmpl w:val="1728CEA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4" w15:restartNumberingAfterBreak="0">
    <w:nsid w:val="49126B70"/>
    <w:multiLevelType w:val="multilevel"/>
    <w:tmpl w:val="0C706F8C"/>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65" w15:restartNumberingAfterBreak="0">
    <w:nsid w:val="49127392"/>
    <w:multiLevelType w:val="multilevel"/>
    <w:tmpl w:val="E962EEA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66" w15:restartNumberingAfterBreak="0">
    <w:nsid w:val="49881B66"/>
    <w:multiLevelType w:val="multilevel"/>
    <w:tmpl w:val="BACA8094"/>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67" w15:restartNumberingAfterBreak="0">
    <w:nsid w:val="49A21BC4"/>
    <w:multiLevelType w:val="multilevel"/>
    <w:tmpl w:val="C8E47B9A"/>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68" w15:restartNumberingAfterBreak="0">
    <w:nsid w:val="49B7325B"/>
    <w:multiLevelType w:val="multilevel"/>
    <w:tmpl w:val="28302E8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9" w15:restartNumberingAfterBreak="0">
    <w:nsid w:val="4A3A517F"/>
    <w:multiLevelType w:val="multilevel"/>
    <w:tmpl w:val="80527058"/>
    <w:styleLink w:val="List37"/>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70" w15:restartNumberingAfterBreak="0">
    <w:nsid w:val="4A474201"/>
    <w:multiLevelType w:val="multilevel"/>
    <w:tmpl w:val="B36A8178"/>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71" w15:restartNumberingAfterBreak="0">
    <w:nsid w:val="4A8B6E69"/>
    <w:multiLevelType w:val="multilevel"/>
    <w:tmpl w:val="EB5A87B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72" w15:restartNumberingAfterBreak="0">
    <w:nsid w:val="4ACD6832"/>
    <w:multiLevelType w:val="multilevel"/>
    <w:tmpl w:val="1794089A"/>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73" w15:restartNumberingAfterBreak="0">
    <w:nsid w:val="4BA00922"/>
    <w:multiLevelType w:val="multilevel"/>
    <w:tmpl w:val="FF8A143A"/>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74" w15:restartNumberingAfterBreak="0">
    <w:nsid w:val="4BEF4C31"/>
    <w:multiLevelType w:val="hybridMultilevel"/>
    <w:tmpl w:val="62A0FDE0"/>
    <w:lvl w:ilvl="0" w:tplc="584832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5" w15:restartNumberingAfterBreak="0">
    <w:nsid w:val="4C034DC6"/>
    <w:multiLevelType w:val="multilevel"/>
    <w:tmpl w:val="BDF6214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76" w15:restartNumberingAfterBreak="0">
    <w:nsid w:val="4C8E1AB6"/>
    <w:multiLevelType w:val="multilevel"/>
    <w:tmpl w:val="BBFAE0C8"/>
    <w:lvl w:ilvl="0">
      <w:start w:val="1"/>
      <w:numFmt w:val="lowerLetter"/>
      <w:lvlText w:val="(%1)"/>
      <w:lvlJc w:val="left"/>
      <w:rPr>
        <w:rFonts w:ascii="Trebuchet MS" w:eastAsia="Trebuchet MS" w:hAnsi="Trebuchet MS" w:cs="Trebuchet MS"/>
        <w:color w:val="000000"/>
        <w:position w:val="0"/>
        <w:u w:color="000000"/>
      </w:rPr>
    </w:lvl>
    <w:lvl w:ilvl="1">
      <w:start w:val="1"/>
      <w:numFmt w:val="lowerRoman"/>
      <w:lvlText w:val="%2."/>
      <w:lvlJc w:val="right"/>
      <w:rPr>
        <w:rFonts w:hint="default"/>
        <w:color w:val="000000"/>
        <w:position w:val="0"/>
        <w:u w:color="000000"/>
      </w:rPr>
    </w:lvl>
    <w:lvl w:ilvl="2">
      <w:start w:val="1"/>
      <w:numFmt w:val="lowerRoman"/>
      <w:lvlText w:val="%3."/>
      <w:lvlJc w:val="left"/>
      <w:rPr>
        <w:rFonts w:ascii="Trebuchet MS" w:eastAsia="Trebuchet MS" w:hAnsi="Trebuchet MS" w:cs="Trebuchet MS"/>
        <w:color w:val="000000"/>
        <w:position w:val="0"/>
        <w:u w:color="000000"/>
      </w:rPr>
    </w:lvl>
    <w:lvl w:ilvl="3">
      <w:start w:val="1"/>
      <w:numFmt w:val="decimal"/>
      <w:lvlText w:val="%4."/>
      <w:lvlJc w:val="left"/>
      <w:rPr>
        <w:rFonts w:ascii="Trebuchet MS" w:eastAsia="Trebuchet MS" w:hAnsi="Trebuchet MS" w:cs="Trebuchet MS"/>
        <w:color w:val="000000"/>
        <w:position w:val="0"/>
        <w:u w:color="000000"/>
      </w:rPr>
    </w:lvl>
    <w:lvl w:ilvl="4">
      <w:start w:val="1"/>
      <w:numFmt w:val="lowerLetter"/>
      <w:lvlText w:val="%5."/>
      <w:lvlJc w:val="left"/>
      <w:rPr>
        <w:rFonts w:ascii="Trebuchet MS" w:eastAsia="Trebuchet MS" w:hAnsi="Trebuchet MS" w:cs="Trebuchet MS"/>
        <w:color w:val="000000"/>
        <w:position w:val="0"/>
        <w:u w:color="000000"/>
      </w:rPr>
    </w:lvl>
    <w:lvl w:ilvl="5">
      <w:start w:val="1"/>
      <w:numFmt w:val="lowerRoman"/>
      <w:lvlText w:val="%6."/>
      <w:lvlJc w:val="left"/>
      <w:rPr>
        <w:rFonts w:ascii="Trebuchet MS" w:eastAsia="Trebuchet MS" w:hAnsi="Trebuchet MS" w:cs="Trebuchet MS"/>
        <w:color w:val="000000"/>
        <w:position w:val="0"/>
        <w:u w:color="000000"/>
      </w:rPr>
    </w:lvl>
    <w:lvl w:ilvl="6">
      <w:start w:val="1"/>
      <w:numFmt w:val="decimal"/>
      <w:lvlText w:val="%7."/>
      <w:lvlJc w:val="left"/>
      <w:rPr>
        <w:rFonts w:ascii="Trebuchet MS" w:eastAsia="Trebuchet MS" w:hAnsi="Trebuchet MS" w:cs="Trebuchet MS"/>
        <w:color w:val="000000"/>
        <w:position w:val="0"/>
        <w:u w:color="000000"/>
      </w:rPr>
    </w:lvl>
    <w:lvl w:ilvl="7">
      <w:start w:val="1"/>
      <w:numFmt w:val="lowerLetter"/>
      <w:lvlText w:val="%8."/>
      <w:lvlJc w:val="left"/>
      <w:rPr>
        <w:rFonts w:ascii="Trebuchet MS" w:eastAsia="Trebuchet MS" w:hAnsi="Trebuchet MS" w:cs="Trebuchet MS"/>
        <w:color w:val="000000"/>
        <w:position w:val="0"/>
        <w:u w:color="000000"/>
      </w:rPr>
    </w:lvl>
    <w:lvl w:ilvl="8">
      <w:start w:val="1"/>
      <w:numFmt w:val="lowerRoman"/>
      <w:lvlText w:val="%9."/>
      <w:lvlJc w:val="left"/>
      <w:rPr>
        <w:rFonts w:ascii="Trebuchet MS" w:eastAsia="Trebuchet MS" w:hAnsi="Trebuchet MS" w:cs="Trebuchet MS"/>
        <w:color w:val="000000"/>
        <w:position w:val="0"/>
        <w:u w:color="000000"/>
      </w:rPr>
    </w:lvl>
  </w:abstractNum>
  <w:abstractNum w:abstractNumId="177" w15:restartNumberingAfterBreak="0">
    <w:nsid w:val="4C981F07"/>
    <w:multiLevelType w:val="multilevel"/>
    <w:tmpl w:val="345C0BD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78" w15:restartNumberingAfterBreak="0">
    <w:nsid w:val="4DED34D2"/>
    <w:multiLevelType w:val="hybridMultilevel"/>
    <w:tmpl w:val="75B87B72"/>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9" w15:restartNumberingAfterBreak="0">
    <w:nsid w:val="4F1F2266"/>
    <w:multiLevelType w:val="multilevel"/>
    <w:tmpl w:val="9FC0350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80" w15:restartNumberingAfterBreak="0">
    <w:nsid w:val="4F7171B5"/>
    <w:multiLevelType w:val="multilevel"/>
    <w:tmpl w:val="8234AA8E"/>
    <w:lvl w:ilvl="0">
      <w:start w:val="1"/>
      <w:numFmt w:val="decimal"/>
      <w:lvlText w:val="%1."/>
      <w:lvlJc w:val="left"/>
      <w:pPr>
        <w:tabs>
          <w:tab w:val="num" w:pos="720"/>
        </w:tabs>
        <w:ind w:left="720" w:hanging="360"/>
      </w:pPr>
      <w:rPr>
        <w:rFonts w:ascii="Trebuchet MS" w:eastAsia="Trebuchet MS" w:hAnsi="Trebuchet MS" w:cs="Trebuchet MS"/>
        <w:position w:val="0"/>
        <w:sz w:val="24"/>
        <w:szCs w:val="24"/>
        <w:rtl w:val="0"/>
      </w:rPr>
    </w:lvl>
    <w:lvl w:ilvl="1">
      <w:start w:val="1"/>
      <w:numFmt w:val="lowerLetter"/>
      <w:lvlText w:val="%2."/>
      <w:lvlJc w:val="left"/>
      <w:pPr>
        <w:tabs>
          <w:tab w:val="num" w:pos="1440"/>
        </w:tabs>
        <w:ind w:left="1440" w:hanging="360"/>
      </w:pPr>
      <w:rPr>
        <w:rFonts w:ascii="Trebuchet MS" w:eastAsia="Trebuchet MS" w:hAnsi="Trebuchet MS" w:cs="Trebuchet MS"/>
        <w:position w:val="0"/>
        <w:sz w:val="24"/>
        <w:szCs w:val="24"/>
        <w:rtl w:val="0"/>
      </w:rPr>
    </w:lvl>
    <w:lvl w:ilvl="2">
      <w:start w:val="1"/>
      <w:numFmt w:val="decimal"/>
      <w:lvlText w:val="%3."/>
      <w:lvlJc w:val="left"/>
      <w:pPr>
        <w:tabs>
          <w:tab w:val="num" w:pos="2340"/>
        </w:tabs>
        <w:ind w:left="2340" w:hanging="360"/>
      </w:pPr>
      <w:rPr>
        <w:rFonts w:ascii="Trebuchet MS" w:eastAsia="Trebuchet MS" w:hAnsi="Trebuchet MS" w:cs="Trebuchet MS"/>
        <w:position w:val="0"/>
        <w:sz w:val="24"/>
        <w:szCs w:val="24"/>
        <w:rtl w:val="0"/>
      </w:rPr>
    </w:lvl>
    <w:lvl w:ilvl="3">
      <w:start w:val="1"/>
      <w:numFmt w:val="decimal"/>
      <w:lvlText w:val="%4."/>
      <w:lvlJc w:val="left"/>
      <w:pPr>
        <w:tabs>
          <w:tab w:val="num" w:pos="2880"/>
        </w:tabs>
        <w:ind w:left="2880" w:hanging="360"/>
      </w:pPr>
      <w:rPr>
        <w:rFonts w:ascii="Trebuchet MS" w:eastAsia="Trebuchet MS" w:hAnsi="Trebuchet MS" w:cs="Trebuchet MS"/>
        <w:position w:val="0"/>
        <w:sz w:val="24"/>
        <w:szCs w:val="24"/>
        <w:rtl w:val="0"/>
      </w:rPr>
    </w:lvl>
    <w:lvl w:ilvl="4">
      <w:start w:val="1"/>
      <w:numFmt w:val="lowerLetter"/>
      <w:lvlText w:val="%5."/>
      <w:lvlJc w:val="left"/>
      <w:pPr>
        <w:tabs>
          <w:tab w:val="num" w:pos="3600"/>
        </w:tabs>
        <w:ind w:left="3600" w:hanging="360"/>
      </w:pPr>
      <w:rPr>
        <w:rFonts w:ascii="Trebuchet MS" w:eastAsia="Trebuchet MS" w:hAnsi="Trebuchet MS" w:cs="Trebuchet MS"/>
        <w:position w:val="0"/>
        <w:sz w:val="24"/>
        <w:szCs w:val="24"/>
        <w:rtl w:val="0"/>
      </w:rPr>
    </w:lvl>
    <w:lvl w:ilvl="5">
      <w:start w:val="1"/>
      <w:numFmt w:val="lowerRoman"/>
      <w:lvlText w:val="%6."/>
      <w:lvlJc w:val="left"/>
      <w:pPr>
        <w:tabs>
          <w:tab w:val="num" w:pos="4320"/>
        </w:tabs>
        <w:ind w:left="4320" w:hanging="296"/>
      </w:pPr>
      <w:rPr>
        <w:rFonts w:ascii="Trebuchet MS" w:eastAsia="Trebuchet MS" w:hAnsi="Trebuchet MS" w:cs="Trebuchet MS"/>
        <w:position w:val="0"/>
        <w:sz w:val="24"/>
        <w:szCs w:val="24"/>
        <w:rtl w:val="0"/>
      </w:rPr>
    </w:lvl>
    <w:lvl w:ilvl="6">
      <w:start w:val="1"/>
      <w:numFmt w:val="decimal"/>
      <w:lvlText w:val="%7."/>
      <w:lvlJc w:val="left"/>
      <w:pPr>
        <w:tabs>
          <w:tab w:val="num" w:pos="5040"/>
        </w:tabs>
        <w:ind w:left="5040" w:hanging="360"/>
      </w:pPr>
      <w:rPr>
        <w:rFonts w:ascii="Trebuchet MS" w:eastAsia="Trebuchet MS" w:hAnsi="Trebuchet MS" w:cs="Trebuchet MS"/>
        <w:position w:val="0"/>
        <w:sz w:val="24"/>
        <w:szCs w:val="24"/>
        <w:rtl w:val="0"/>
      </w:rPr>
    </w:lvl>
    <w:lvl w:ilvl="7">
      <w:start w:val="1"/>
      <w:numFmt w:val="lowerLetter"/>
      <w:lvlText w:val="%8."/>
      <w:lvlJc w:val="left"/>
      <w:pPr>
        <w:tabs>
          <w:tab w:val="num" w:pos="5760"/>
        </w:tabs>
        <w:ind w:left="5760" w:hanging="360"/>
      </w:pPr>
      <w:rPr>
        <w:rFonts w:ascii="Trebuchet MS" w:eastAsia="Trebuchet MS" w:hAnsi="Trebuchet MS" w:cs="Trebuchet MS"/>
        <w:position w:val="0"/>
        <w:sz w:val="24"/>
        <w:szCs w:val="24"/>
        <w:rtl w:val="0"/>
      </w:rPr>
    </w:lvl>
    <w:lvl w:ilvl="8">
      <w:start w:val="1"/>
      <w:numFmt w:val="lowerRoman"/>
      <w:lvlText w:val="%9."/>
      <w:lvlJc w:val="left"/>
      <w:pPr>
        <w:tabs>
          <w:tab w:val="num" w:pos="6480"/>
        </w:tabs>
        <w:ind w:left="6480" w:hanging="296"/>
      </w:pPr>
      <w:rPr>
        <w:rFonts w:ascii="Trebuchet MS" w:eastAsia="Trebuchet MS" w:hAnsi="Trebuchet MS" w:cs="Trebuchet MS"/>
        <w:position w:val="0"/>
        <w:sz w:val="24"/>
        <w:szCs w:val="24"/>
        <w:rtl w:val="0"/>
      </w:rPr>
    </w:lvl>
  </w:abstractNum>
  <w:abstractNum w:abstractNumId="181" w15:restartNumberingAfterBreak="0">
    <w:nsid w:val="4FE140D0"/>
    <w:multiLevelType w:val="multilevel"/>
    <w:tmpl w:val="69009A5E"/>
    <w:lvl w:ilvl="0">
      <w:start w:val="1"/>
      <w:numFmt w:val="lowerLetter"/>
      <w:lvlText w:val="(%1)"/>
      <w:lvlJc w:val="left"/>
      <w:rPr>
        <w:rFonts w:ascii="Trebuchet MS" w:eastAsia="Trebuchet MS" w:hAnsi="Trebuchet MS" w:cs="Trebuchet MS"/>
        <w:color w:val="000000"/>
        <w:position w:val="0"/>
        <w:u w:color="000000"/>
      </w:rPr>
    </w:lvl>
    <w:lvl w:ilvl="1">
      <w:start w:val="1"/>
      <w:numFmt w:val="bullet"/>
      <w:lvlText w:val=""/>
      <w:lvlJc w:val="left"/>
      <w:rPr>
        <w:rFonts w:ascii="Symbol" w:hAnsi="Symbol" w:hint="default"/>
        <w:color w:val="000000"/>
        <w:position w:val="0"/>
        <w:u w:color="000000"/>
      </w:rPr>
    </w:lvl>
    <w:lvl w:ilvl="2">
      <w:start w:val="1"/>
      <w:numFmt w:val="lowerRoman"/>
      <w:lvlText w:val="%3."/>
      <w:lvlJc w:val="left"/>
      <w:rPr>
        <w:rFonts w:ascii="Trebuchet MS" w:eastAsia="Trebuchet MS" w:hAnsi="Trebuchet MS" w:cs="Trebuchet MS"/>
        <w:color w:val="000000"/>
        <w:position w:val="0"/>
        <w:u w:color="000000"/>
      </w:rPr>
    </w:lvl>
    <w:lvl w:ilvl="3">
      <w:start w:val="1"/>
      <w:numFmt w:val="decimal"/>
      <w:lvlText w:val="%4."/>
      <w:lvlJc w:val="left"/>
      <w:rPr>
        <w:rFonts w:ascii="Trebuchet MS" w:eastAsia="Trebuchet MS" w:hAnsi="Trebuchet MS" w:cs="Trebuchet MS"/>
        <w:color w:val="000000"/>
        <w:position w:val="0"/>
        <w:u w:color="000000"/>
      </w:rPr>
    </w:lvl>
    <w:lvl w:ilvl="4">
      <w:start w:val="1"/>
      <w:numFmt w:val="lowerLetter"/>
      <w:lvlText w:val="%5."/>
      <w:lvlJc w:val="left"/>
      <w:rPr>
        <w:rFonts w:ascii="Trebuchet MS" w:eastAsia="Trebuchet MS" w:hAnsi="Trebuchet MS" w:cs="Trebuchet MS"/>
        <w:color w:val="000000"/>
        <w:position w:val="0"/>
        <w:u w:color="000000"/>
      </w:rPr>
    </w:lvl>
    <w:lvl w:ilvl="5">
      <w:start w:val="1"/>
      <w:numFmt w:val="lowerRoman"/>
      <w:lvlText w:val="%6."/>
      <w:lvlJc w:val="left"/>
      <w:rPr>
        <w:rFonts w:ascii="Trebuchet MS" w:eastAsia="Trebuchet MS" w:hAnsi="Trebuchet MS" w:cs="Trebuchet MS"/>
        <w:color w:val="000000"/>
        <w:position w:val="0"/>
        <w:u w:color="000000"/>
      </w:rPr>
    </w:lvl>
    <w:lvl w:ilvl="6">
      <w:start w:val="1"/>
      <w:numFmt w:val="decimal"/>
      <w:lvlText w:val="%7."/>
      <w:lvlJc w:val="left"/>
      <w:rPr>
        <w:rFonts w:ascii="Trebuchet MS" w:eastAsia="Trebuchet MS" w:hAnsi="Trebuchet MS" w:cs="Trebuchet MS"/>
        <w:color w:val="000000"/>
        <w:position w:val="0"/>
        <w:u w:color="000000"/>
      </w:rPr>
    </w:lvl>
    <w:lvl w:ilvl="7">
      <w:start w:val="1"/>
      <w:numFmt w:val="lowerLetter"/>
      <w:lvlText w:val="%8."/>
      <w:lvlJc w:val="left"/>
      <w:rPr>
        <w:rFonts w:ascii="Trebuchet MS" w:eastAsia="Trebuchet MS" w:hAnsi="Trebuchet MS" w:cs="Trebuchet MS"/>
        <w:color w:val="000000"/>
        <w:position w:val="0"/>
        <w:u w:color="000000"/>
      </w:rPr>
    </w:lvl>
    <w:lvl w:ilvl="8">
      <w:start w:val="1"/>
      <w:numFmt w:val="lowerRoman"/>
      <w:lvlText w:val="%9."/>
      <w:lvlJc w:val="left"/>
      <w:rPr>
        <w:rFonts w:ascii="Trebuchet MS" w:eastAsia="Trebuchet MS" w:hAnsi="Trebuchet MS" w:cs="Trebuchet MS"/>
        <w:color w:val="000000"/>
        <w:position w:val="0"/>
        <w:u w:color="000000"/>
      </w:rPr>
    </w:lvl>
  </w:abstractNum>
  <w:abstractNum w:abstractNumId="182" w15:restartNumberingAfterBreak="0">
    <w:nsid w:val="4FFE7B6D"/>
    <w:multiLevelType w:val="hybridMultilevel"/>
    <w:tmpl w:val="53B6D5F6"/>
    <w:lvl w:ilvl="0" w:tplc="8048E742">
      <w:start w:val="1"/>
      <w:numFmt w:val="bullet"/>
      <w:lvlText w:val="-"/>
      <w:lvlJc w:val="left"/>
      <w:pPr>
        <w:ind w:left="720" w:hanging="360"/>
      </w:pPr>
      <w:rPr>
        <w:rFonts w:ascii="Trebuchet MS" w:eastAsiaTheme="minorEastAsia" w:hAnsi="Trebuchet MS" w:cs="Arial Unicode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3" w15:restartNumberingAfterBreak="0">
    <w:nsid w:val="50981D4E"/>
    <w:multiLevelType w:val="hybridMultilevel"/>
    <w:tmpl w:val="00A2BDD8"/>
    <w:lvl w:ilvl="0" w:tplc="04090001">
      <w:start w:val="1"/>
      <w:numFmt w:val="bullet"/>
      <w:lvlText w:val=""/>
      <w:lvlJc w:val="left"/>
      <w:pPr>
        <w:ind w:left="1181" w:hanging="360"/>
      </w:pPr>
      <w:rPr>
        <w:rFonts w:ascii="Symbol" w:hAnsi="Symbol" w:hint="default"/>
      </w:rPr>
    </w:lvl>
    <w:lvl w:ilvl="1" w:tplc="04090003" w:tentative="1">
      <w:start w:val="1"/>
      <w:numFmt w:val="bullet"/>
      <w:lvlText w:val="o"/>
      <w:lvlJc w:val="left"/>
      <w:pPr>
        <w:ind w:left="1901" w:hanging="360"/>
      </w:pPr>
      <w:rPr>
        <w:rFonts w:ascii="Courier New" w:hAnsi="Courier New" w:cs="Courier New" w:hint="default"/>
      </w:rPr>
    </w:lvl>
    <w:lvl w:ilvl="2" w:tplc="04090005" w:tentative="1">
      <w:start w:val="1"/>
      <w:numFmt w:val="bullet"/>
      <w:lvlText w:val=""/>
      <w:lvlJc w:val="left"/>
      <w:pPr>
        <w:ind w:left="2621" w:hanging="360"/>
      </w:pPr>
      <w:rPr>
        <w:rFonts w:ascii="Wingdings" w:hAnsi="Wingdings" w:hint="default"/>
      </w:rPr>
    </w:lvl>
    <w:lvl w:ilvl="3" w:tplc="04090001" w:tentative="1">
      <w:start w:val="1"/>
      <w:numFmt w:val="bullet"/>
      <w:lvlText w:val=""/>
      <w:lvlJc w:val="left"/>
      <w:pPr>
        <w:ind w:left="3341" w:hanging="360"/>
      </w:pPr>
      <w:rPr>
        <w:rFonts w:ascii="Symbol" w:hAnsi="Symbol" w:hint="default"/>
      </w:rPr>
    </w:lvl>
    <w:lvl w:ilvl="4" w:tplc="04090003" w:tentative="1">
      <w:start w:val="1"/>
      <w:numFmt w:val="bullet"/>
      <w:lvlText w:val="o"/>
      <w:lvlJc w:val="left"/>
      <w:pPr>
        <w:ind w:left="4061" w:hanging="360"/>
      </w:pPr>
      <w:rPr>
        <w:rFonts w:ascii="Courier New" w:hAnsi="Courier New" w:cs="Courier New" w:hint="default"/>
      </w:rPr>
    </w:lvl>
    <w:lvl w:ilvl="5" w:tplc="04090005" w:tentative="1">
      <w:start w:val="1"/>
      <w:numFmt w:val="bullet"/>
      <w:lvlText w:val=""/>
      <w:lvlJc w:val="left"/>
      <w:pPr>
        <w:ind w:left="4781" w:hanging="360"/>
      </w:pPr>
      <w:rPr>
        <w:rFonts w:ascii="Wingdings" w:hAnsi="Wingdings" w:hint="default"/>
      </w:rPr>
    </w:lvl>
    <w:lvl w:ilvl="6" w:tplc="04090001" w:tentative="1">
      <w:start w:val="1"/>
      <w:numFmt w:val="bullet"/>
      <w:lvlText w:val=""/>
      <w:lvlJc w:val="left"/>
      <w:pPr>
        <w:ind w:left="5501" w:hanging="360"/>
      </w:pPr>
      <w:rPr>
        <w:rFonts w:ascii="Symbol" w:hAnsi="Symbol" w:hint="default"/>
      </w:rPr>
    </w:lvl>
    <w:lvl w:ilvl="7" w:tplc="04090003" w:tentative="1">
      <w:start w:val="1"/>
      <w:numFmt w:val="bullet"/>
      <w:lvlText w:val="o"/>
      <w:lvlJc w:val="left"/>
      <w:pPr>
        <w:ind w:left="6221" w:hanging="360"/>
      </w:pPr>
      <w:rPr>
        <w:rFonts w:ascii="Courier New" w:hAnsi="Courier New" w:cs="Courier New" w:hint="default"/>
      </w:rPr>
    </w:lvl>
    <w:lvl w:ilvl="8" w:tplc="04090005" w:tentative="1">
      <w:start w:val="1"/>
      <w:numFmt w:val="bullet"/>
      <w:lvlText w:val=""/>
      <w:lvlJc w:val="left"/>
      <w:pPr>
        <w:ind w:left="6941" w:hanging="360"/>
      </w:pPr>
      <w:rPr>
        <w:rFonts w:ascii="Wingdings" w:hAnsi="Wingdings" w:hint="default"/>
      </w:rPr>
    </w:lvl>
  </w:abstractNum>
  <w:abstractNum w:abstractNumId="184" w15:restartNumberingAfterBreak="0">
    <w:nsid w:val="50CC6484"/>
    <w:multiLevelType w:val="multilevel"/>
    <w:tmpl w:val="B5481628"/>
    <w:styleLink w:val="List45"/>
    <w:lvl w:ilvl="0">
      <w:start w:val="1"/>
      <w:numFmt w:val="decimal"/>
      <w:lvlText w:val="%1."/>
      <w:lvlJc w:val="left"/>
      <w:pPr>
        <w:tabs>
          <w:tab w:val="num" w:pos="720"/>
        </w:tabs>
        <w:ind w:left="720" w:hanging="360"/>
      </w:pPr>
      <w:rPr>
        <w:rFonts w:ascii="Trebuchet MS" w:eastAsia="Trebuchet MS" w:hAnsi="Trebuchet MS" w:cs="Trebuchet MS"/>
        <w:position w:val="0"/>
        <w:sz w:val="24"/>
        <w:szCs w:val="24"/>
        <w:rtl w:val="0"/>
      </w:rPr>
    </w:lvl>
    <w:lvl w:ilvl="1">
      <w:start w:val="1"/>
      <w:numFmt w:val="lowerLetter"/>
      <w:lvlText w:val="%2."/>
      <w:lvlJc w:val="left"/>
      <w:pPr>
        <w:tabs>
          <w:tab w:val="num" w:pos="1440"/>
        </w:tabs>
        <w:ind w:left="1440" w:hanging="360"/>
      </w:pPr>
      <w:rPr>
        <w:rFonts w:ascii="Trebuchet MS" w:eastAsia="Trebuchet MS" w:hAnsi="Trebuchet MS" w:cs="Trebuchet MS"/>
        <w:position w:val="0"/>
        <w:sz w:val="24"/>
        <w:szCs w:val="24"/>
        <w:rtl w:val="0"/>
      </w:rPr>
    </w:lvl>
    <w:lvl w:ilvl="2">
      <w:start w:val="1"/>
      <w:numFmt w:val="lowerRoman"/>
      <w:lvlText w:val="%3."/>
      <w:lvlJc w:val="left"/>
      <w:pPr>
        <w:tabs>
          <w:tab w:val="num" w:pos="2160"/>
        </w:tabs>
        <w:ind w:left="2160" w:hanging="296"/>
      </w:pPr>
      <w:rPr>
        <w:rFonts w:ascii="Trebuchet MS" w:eastAsia="Trebuchet MS" w:hAnsi="Trebuchet MS" w:cs="Trebuchet MS"/>
        <w:position w:val="0"/>
        <w:sz w:val="24"/>
        <w:szCs w:val="24"/>
        <w:rtl w:val="0"/>
      </w:rPr>
    </w:lvl>
    <w:lvl w:ilvl="3">
      <w:start w:val="1"/>
      <w:numFmt w:val="decimal"/>
      <w:lvlText w:val="%4."/>
      <w:lvlJc w:val="left"/>
      <w:pPr>
        <w:tabs>
          <w:tab w:val="num" w:pos="2880"/>
        </w:tabs>
        <w:ind w:left="2880" w:hanging="360"/>
      </w:pPr>
      <w:rPr>
        <w:rFonts w:ascii="Trebuchet MS" w:eastAsia="Trebuchet MS" w:hAnsi="Trebuchet MS" w:cs="Trebuchet MS"/>
        <w:position w:val="0"/>
        <w:sz w:val="24"/>
        <w:szCs w:val="24"/>
        <w:rtl w:val="0"/>
      </w:rPr>
    </w:lvl>
    <w:lvl w:ilvl="4">
      <w:start w:val="1"/>
      <w:numFmt w:val="lowerLetter"/>
      <w:lvlText w:val="%5."/>
      <w:lvlJc w:val="left"/>
      <w:pPr>
        <w:tabs>
          <w:tab w:val="num" w:pos="3600"/>
        </w:tabs>
        <w:ind w:left="3600" w:hanging="360"/>
      </w:pPr>
      <w:rPr>
        <w:rFonts w:ascii="Trebuchet MS" w:eastAsia="Trebuchet MS" w:hAnsi="Trebuchet MS" w:cs="Trebuchet MS"/>
        <w:position w:val="0"/>
        <w:sz w:val="24"/>
        <w:szCs w:val="24"/>
        <w:rtl w:val="0"/>
      </w:rPr>
    </w:lvl>
    <w:lvl w:ilvl="5">
      <w:start w:val="1"/>
      <w:numFmt w:val="lowerRoman"/>
      <w:lvlText w:val="%6."/>
      <w:lvlJc w:val="left"/>
      <w:pPr>
        <w:tabs>
          <w:tab w:val="num" w:pos="4320"/>
        </w:tabs>
        <w:ind w:left="4320" w:hanging="296"/>
      </w:pPr>
      <w:rPr>
        <w:rFonts w:ascii="Trebuchet MS" w:eastAsia="Trebuchet MS" w:hAnsi="Trebuchet MS" w:cs="Trebuchet MS"/>
        <w:position w:val="0"/>
        <w:sz w:val="24"/>
        <w:szCs w:val="24"/>
        <w:rtl w:val="0"/>
      </w:rPr>
    </w:lvl>
    <w:lvl w:ilvl="6">
      <w:start w:val="1"/>
      <w:numFmt w:val="decimal"/>
      <w:lvlText w:val="%7."/>
      <w:lvlJc w:val="left"/>
      <w:pPr>
        <w:tabs>
          <w:tab w:val="num" w:pos="5040"/>
        </w:tabs>
        <w:ind w:left="5040" w:hanging="360"/>
      </w:pPr>
      <w:rPr>
        <w:rFonts w:ascii="Trebuchet MS" w:eastAsia="Trebuchet MS" w:hAnsi="Trebuchet MS" w:cs="Trebuchet MS"/>
        <w:position w:val="0"/>
        <w:sz w:val="24"/>
        <w:szCs w:val="24"/>
        <w:rtl w:val="0"/>
      </w:rPr>
    </w:lvl>
    <w:lvl w:ilvl="7">
      <w:start w:val="1"/>
      <w:numFmt w:val="lowerLetter"/>
      <w:lvlText w:val="%8."/>
      <w:lvlJc w:val="left"/>
      <w:pPr>
        <w:tabs>
          <w:tab w:val="num" w:pos="5760"/>
        </w:tabs>
        <w:ind w:left="5760" w:hanging="360"/>
      </w:pPr>
      <w:rPr>
        <w:rFonts w:ascii="Trebuchet MS" w:eastAsia="Trebuchet MS" w:hAnsi="Trebuchet MS" w:cs="Trebuchet MS"/>
        <w:position w:val="0"/>
        <w:sz w:val="24"/>
        <w:szCs w:val="24"/>
        <w:rtl w:val="0"/>
      </w:rPr>
    </w:lvl>
    <w:lvl w:ilvl="8">
      <w:start w:val="1"/>
      <w:numFmt w:val="lowerRoman"/>
      <w:lvlText w:val="%9."/>
      <w:lvlJc w:val="left"/>
      <w:pPr>
        <w:tabs>
          <w:tab w:val="num" w:pos="6480"/>
        </w:tabs>
        <w:ind w:left="6480" w:hanging="296"/>
      </w:pPr>
      <w:rPr>
        <w:rFonts w:ascii="Trebuchet MS" w:eastAsia="Trebuchet MS" w:hAnsi="Trebuchet MS" w:cs="Trebuchet MS"/>
        <w:position w:val="0"/>
        <w:sz w:val="24"/>
        <w:szCs w:val="24"/>
        <w:rtl w:val="0"/>
      </w:rPr>
    </w:lvl>
  </w:abstractNum>
  <w:abstractNum w:abstractNumId="185" w15:restartNumberingAfterBreak="0">
    <w:nsid w:val="50ED5E1D"/>
    <w:multiLevelType w:val="multilevel"/>
    <w:tmpl w:val="6D083560"/>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86" w15:restartNumberingAfterBreak="0">
    <w:nsid w:val="514B61A4"/>
    <w:multiLevelType w:val="multilevel"/>
    <w:tmpl w:val="3904E1E4"/>
    <w:styleLink w:val="List3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87" w15:restartNumberingAfterBreak="0">
    <w:nsid w:val="51C5400C"/>
    <w:multiLevelType w:val="multilevel"/>
    <w:tmpl w:val="A8A4443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88" w15:restartNumberingAfterBreak="0">
    <w:nsid w:val="52083CC8"/>
    <w:multiLevelType w:val="multilevel"/>
    <w:tmpl w:val="296808C6"/>
    <w:styleLink w:val="List18"/>
    <w:lvl w:ilvl="0">
      <w:start w:val="1"/>
      <w:numFmt w:val="lowerLetter"/>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Trebuchet MS" w:eastAsia="Trebuchet MS" w:hAnsi="Trebuchet MS" w:cs="Trebuchet MS"/>
        <w:color w:val="000000"/>
        <w:position w:val="0"/>
        <w:u w:color="000000"/>
      </w:rPr>
    </w:lvl>
    <w:lvl w:ilvl="2">
      <w:start w:val="1"/>
      <w:numFmt w:val="lowerRoman"/>
      <w:lvlText w:val="%3."/>
      <w:lvlJc w:val="left"/>
      <w:rPr>
        <w:rFonts w:ascii="Trebuchet MS" w:eastAsia="Trebuchet MS" w:hAnsi="Trebuchet MS" w:cs="Trebuchet MS"/>
        <w:color w:val="000000"/>
        <w:position w:val="0"/>
        <w:u w:color="000000"/>
      </w:rPr>
    </w:lvl>
    <w:lvl w:ilvl="3">
      <w:start w:val="1"/>
      <w:numFmt w:val="decimal"/>
      <w:lvlText w:val="%4."/>
      <w:lvlJc w:val="left"/>
      <w:rPr>
        <w:rFonts w:ascii="Trebuchet MS" w:eastAsia="Trebuchet MS" w:hAnsi="Trebuchet MS" w:cs="Trebuchet MS"/>
        <w:color w:val="000000"/>
        <w:position w:val="0"/>
        <w:u w:color="000000"/>
      </w:rPr>
    </w:lvl>
    <w:lvl w:ilvl="4">
      <w:start w:val="1"/>
      <w:numFmt w:val="lowerLetter"/>
      <w:lvlText w:val="%5."/>
      <w:lvlJc w:val="left"/>
      <w:rPr>
        <w:rFonts w:ascii="Trebuchet MS" w:eastAsia="Trebuchet MS" w:hAnsi="Trebuchet MS" w:cs="Trebuchet MS"/>
        <w:color w:val="000000"/>
        <w:position w:val="0"/>
        <w:u w:color="000000"/>
      </w:rPr>
    </w:lvl>
    <w:lvl w:ilvl="5">
      <w:start w:val="1"/>
      <w:numFmt w:val="lowerRoman"/>
      <w:lvlText w:val="%6."/>
      <w:lvlJc w:val="left"/>
      <w:rPr>
        <w:rFonts w:ascii="Trebuchet MS" w:eastAsia="Trebuchet MS" w:hAnsi="Trebuchet MS" w:cs="Trebuchet MS"/>
        <w:color w:val="000000"/>
        <w:position w:val="0"/>
        <w:u w:color="000000"/>
      </w:rPr>
    </w:lvl>
    <w:lvl w:ilvl="6">
      <w:start w:val="1"/>
      <w:numFmt w:val="decimal"/>
      <w:lvlText w:val="%7."/>
      <w:lvlJc w:val="left"/>
      <w:rPr>
        <w:rFonts w:ascii="Trebuchet MS" w:eastAsia="Trebuchet MS" w:hAnsi="Trebuchet MS" w:cs="Trebuchet MS"/>
        <w:color w:val="000000"/>
        <w:position w:val="0"/>
        <w:u w:color="000000"/>
      </w:rPr>
    </w:lvl>
    <w:lvl w:ilvl="7">
      <w:start w:val="1"/>
      <w:numFmt w:val="lowerLetter"/>
      <w:lvlText w:val="%8."/>
      <w:lvlJc w:val="left"/>
      <w:rPr>
        <w:rFonts w:ascii="Trebuchet MS" w:eastAsia="Trebuchet MS" w:hAnsi="Trebuchet MS" w:cs="Trebuchet MS"/>
        <w:color w:val="000000"/>
        <w:position w:val="0"/>
        <w:u w:color="000000"/>
      </w:rPr>
    </w:lvl>
    <w:lvl w:ilvl="8">
      <w:start w:val="1"/>
      <w:numFmt w:val="lowerRoman"/>
      <w:lvlText w:val="%9."/>
      <w:lvlJc w:val="left"/>
      <w:rPr>
        <w:rFonts w:ascii="Trebuchet MS" w:eastAsia="Trebuchet MS" w:hAnsi="Trebuchet MS" w:cs="Trebuchet MS"/>
        <w:color w:val="000000"/>
        <w:position w:val="0"/>
        <w:u w:color="000000"/>
      </w:rPr>
    </w:lvl>
  </w:abstractNum>
  <w:abstractNum w:abstractNumId="189" w15:restartNumberingAfterBreak="0">
    <w:nsid w:val="520D7622"/>
    <w:multiLevelType w:val="multilevel"/>
    <w:tmpl w:val="8D321FD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90" w15:restartNumberingAfterBreak="0">
    <w:nsid w:val="5232048C"/>
    <w:multiLevelType w:val="multilevel"/>
    <w:tmpl w:val="356854F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91" w15:restartNumberingAfterBreak="0">
    <w:nsid w:val="523A551B"/>
    <w:multiLevelType w:val="hybridMultilevel"/>
    <w:tmpl w:val="4E50AA1C"/>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68A29DD6">
      <w:start w:val="1"/>
      <w:numFmt w:val="decimal"/>
      <w:lvlText w:val="%3-"/>
      <w:lvlJc w:val="left"/>
      <w:pPr>
        <w:ind w:left="2340" w:hanging="360"/>
      </w:pPr>
      <w:rPr>
        <w:rFonts w:hint="default"/>
      </w:r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92" w15:restartNumberingAfterBreak="0">
    <w:nsid w:val="52875755"/>
    <w:multiLevelType w:val="hybridMultilevel"/>
    <w:tmpl w:val="97284806"/>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3" w15:restartNumberingAfterBreak="0">
    <w:nsid w:val="52CB6BEB"/>
    <w:multiLevelType w:val="multilevel"/>
    <w:tmpl w:val="B6DC868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94" w15:restartNumberingAfterBreak="0">
    <w:nsid w:val="538F6B78"/>
    <w:multiLevelType w:val="multilevel"/>
    <w:tmpl w:val="635C386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95" w15:restartNumberingAfterBreak="0">
    <w:nsid w:val="53DC716F"/>
    <w:multiLevelType w:val="multilevel"/>
    <w:tmpl w:val="1E62F898"/>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96" w15:restartNumberingAfterBreak="0">
    <w:nsid w:val="550D1ED8"/>
    <w:multiLevelType w:val="multilevel"/>
    <w:tmpl w:val="FAA6426E"/>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97" w15:restartNumberingAfterBreak="0">
    <w:nsid w:val="55503376"/>
    <w:multiLevelType w:val="multilevel"/>
    <w:tmpl w:val="EC12348C"/>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98" w15:restartNumberingAfterBreak="0">
    <w:nsid w:val="55712692"/>
    <w:multiLevelType w:val="multilevel"/>
    <w:tmpl w:val="E798697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99" w15:restartNumberingAfterBreak="0">
    <w:nsid w:val="559F707F"/>
    <w:multiLevelType w:val="multilevel"/>
    <w:tmpl w:val="135E5A3C"/>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00" w15:restartNumberingAfterBreak="0">
    <w:nsid w:val="56B77B15"/>
    <w:multiLevelType w:val="multilevel"/>
    <w:tmpl w:val="44F01D5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01" w15:restartNumberingAfterBreak="0">
    <w:nsid w:val="57006E0D"/>
    <w:multiLevelType w:val="multilevel"/>
    <w:tmpl w:val="77FC750E"/>
    <w:lvl w:ilvl="0">
      <w:start w:val="1"/>
      <w:numFmt w:val="bullet"/>
      <w:lvlText w:val="➢"/>
      <w:lvlJc w:val="left"/>
      <w:rPr>
        <w:rFonts w:ascii="Trebuchet MS" w:eastAsia="Trebuchet MS" w:hAnsi="Trebuchet MS" w:cs="Trebuchet MS"/>
        <w:position w:val="0"/>
      </w:rPr>
    </w:lvl>
    <w:lvl w:ilvl="1">
      <w:start w:val="1"/>
      <w:numFmt w:val="bullet"/>
      <w:lvlText w:val=""/>
      <w:lvlJc w:val="left"/>
      <w:rPr>
        <w:rFonts w:ascii="Symbol" w:hAnsi="Symbol" w:hint="default"/>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02" w15:restartNumberingAfterBreak="0">
    <w:nsid w:val="57076073"/>
    <w:multiLevelType w:val="hybridMultilevel"/>
    <w:tmpl w:val="BCE67A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571753A1"/>
    <w:multiLevelType w:val="multilevel"/>
    <w:tmpl w:val="2A1A9CFE"/>
    <w:styleLink w:val="List6"/>
    <w:lvl w:ilvl="0">
      <w:numFmt w:val="bullet"/>
      <w:lvlText w:val="•"/>
      <w:lvlJc w:val="left"/>
      <w:pPr>
        <w:tabs>
          <w:tab w:val="num" w:pos="720"/>
        </w:tabs>
        <w:ind w:left="720" w:hanging="360"/>
      </w:pPr>
      <w:rPr>
        <w:rFonts w:ascii="Trebuchet MS" w:eastAsia="Trebuchet MS" w:hAnsi="Trebuchet MS" w:cs="Trebuchet MS"/>
        <w:position w:val="0"/>
        <w:sz w:val="20"/>
        <w:szCs w:val="20"/>
        <w:lang w:val="en-US"/>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lang w:val="en-US"/>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lang w:val="en-US"/>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lang w:val="en-US"/>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lang w:val="en-US"/>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lang w:val="en-US"/>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lang w:val="en-US"/>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lang w:val="en-US"/>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lang w:val="en-US"/>
      </w:rPr>
    </w:lvl>
  </w:abstractNum>
  <w:abstractNum w:abstractNumId="204" w15:restartNumberingAfterBreak="0">
    <w:nsid w:val="577A2DCD"/>
    <w:multiLevelType w:val="multilevel"/>
    <w:tmpl w:val="B9A8D3E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05" w15:restartNumberingAfterBreak="0">
    <w:nsid w:val="578F5C03"/>
    <w:multiLevelType w:val="multilevel"/>
    <w:tmpl w:val="61E4FBE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06" w15:restartNumberingAfterBreak="0">
    <w:nsid w:val="57CE4AFC"/>
    <w:multiLevelType w:val="hybridMultilevel"/>
    <w:tmpl w:val="D7C421F0"/>
    <w:lvl w:ilvl="0" w:tplc="A11EA108">
      <w:numFmt w:val="bullet"/>
      <w:lvlText w:val="-"/>
      <w:lvlJc w:val="left"/>
      <w:pPr>
        <w:ind w:left="1080" w:hanging="360"/>
      </w:pPr>
      <w:rPr>
        <w:rFonts w:ascii="Trebuchet MS" w:eastAsiaTheme="minorEastAsia" w:hAnsi="Trebuchet MS" w:cstheme="minorBidi" w:hint="default"/>
      </w:rPr>
    </w:lvl>
    <w:lvl w:ilvl="1" w:tplc="A11EA108">
      <w:numFmt w:val="bullet"/>
      <w:lvlText w:val="-"/>
      <w:lvlJc w:val="left"/>
      <w:pPr>
        <w:ind w:left="1440" w:hanging="360"/>
      </w:pPr>
      <w:rPr>
        <w:rFonts w:ascii="Trebuchet MS" w:eastAsiaTheme="minorEastAsia" w:hAnsi="Trebuchet MS"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7" w15:restartNumberingAfterBreak="0">
    <w:nsid w:val="58847ACD"/>
    <w:multiLevelType w:val="multilevel"/>
    <w:tmpl w:val="C9A6617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08" w15:restartNumberingAfterBreak="0">
    <w:nsid w:val="58FD1C16"/>
    <w:multiLevelType w:val="multilevel"/>
    <w:tmpl w:val="79149502"/>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09" w15:restartNumberingAfterBreak="0">
    <w:nsid w:val="5B214B74"/>
    <w:multiLevelType w:val="multilevel"/>
    <w:tmpl w:val="C650890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10" w15:restartNumberingAfterBreak="0">
    <w:nsid w:val="5CBF67EE"/>
    <w:multiLevelType w:val="multilevel"/>
    <w:tmpl w:val="B816AFC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11" w15:restartNumberingAfterBreak="0">
    <w:nsid w:val="5CCA72BD"/>
    <w:multiLevelType w:val="multilevel"/>
    <w:tmpl w:val="09C294E8"/>
    <w:lvl w:ilvl="0">
      <w:numFmt w:val="bullet"/>
      <w:lvlText w:val="•"/>
      <w:lvlJc w:val="left"/>
      <w:rPr>
        <w:rFonts w:ascii="Trebuchet MS" w:eastAsia="Trebuchet MS" w:hAnsi="Trebuchet MS" w:cs="Trebuchet MS"/>
        <w:b w:val="0"/>
        <w:bCs w:val="0"/>
        <w:position w:val="0"/>
        <w:lang w:val="en-US"/>
      </w:rPr>
    </w:lvl>
    <w:lvl w:ilvl="1">
      <w:start w:val="1"/>
      <w:numFmt w:val="bullet"/>
      <w:lvlText w:val="o"/>
      <w:lvlJc w:val="left"/>
      <w:rPr>
        <w:rFonts w:ascii="Trebuchet MS" w:eastAsia="Trebuchet MS" w:hAnsi="Trebuchet MS" w:cs="Trebuchet MS"/>
        <w:b w:val="0"/>
        <w:bCs w:val="0"/>
        <w:position w:val="0"/>
        <w:lang w:val="en-US"/>
      </w:rPr>
    </w:lvl>
    <w:lvl w:ilvl="2">
      <w:start w:val="1"/>
      <w:numFmt w:val="bullet"/>
      <w:lvlText w:val="▪"/>
      <w:lvlJc w:val="left"/>
      <w:rPr>
        <w:rFonts w:ascii="Trebuchet MS" w:eastAsia="Trebuchet MS" w:hAnsi="Trebuchet MS" w:cs="Trebuchet MS"/>
        <w:b w:val="0"/>
        <w:bCs w:val="0"/>
        <w:position w:val="0"/>
        <w:lang w:val="en-US"/>
      </w:rPr>
    </w:lvl>
    <w:lvl w:ilvl="3">
      <w:start w:val="1"/>
      <w:numFmt w:val="bullet"/>
      <w:lvlText w:val="•"/>
      <w:lvlJc w:val="left"/>
      <w:rPr>
        <w:rFonts w:ascii="Trebuchet MS" w:eastAsia="Trebuchet MS" w:hAnsi="Trebuchet MS" w:cs="Trebuchet MS"/>
        <w:b w:val="0"/>
        <w:bCs w:val="0"/>
        <w:position w:val="0"/>
        <w:lang w:val="en-US"/>
      </w:rPr>
    </w:lvl>
    <w:lvl w:ilvl="4">
      <w:start w:val="1"/>
      <w:numFmt w:val="bullet"/>
      <w:lvlText w:val="o"/>
      <w:lvlJc w:val="left"/>
      <w:rPr>
        <w:rFonts w:ascii="Trebuchet MS" w:eastAsia="Trebuchet MS" w:hAnsi="Trebuchet MS" w:cs="Trebuchet MS"/>
        <w:b w:val="0"/>
        <w:bCs w:val="0"/>
        <w:position w:val="0"/>
        <w:lang w:val="en-US"/>
      </w:rPr>
    </w:lvl>
    <w:lvl w:ilvl="5">
      <w:start w:val="1"/>
      <w:numFmt w:val="bullet"/>
      <w:lvlText w:val="▪"/>
      <w:lvlJc w:val="left"/>
      <w:rPr>
        <w:rFonts w:ascii="Trebuchet MS" w:eastAsia="Trebuchet MS" w:hAnsi="Trebuchet MS" w:cs="Trebuchet MS"/>
        <w:b w:val="0"/>
        <w:bCs w:val="0"/>
        <w:position w:val="0"/>
        <w:lang w:val="en-US"/>
      </w:rPr>
    </w:lvl>
    <w:lvl w:ilvl="6">
      <w:start w:val="1"/>
      <w:numFmt w:val="bullet"/>
      <w:lvlText w:val="•"/>
      <w:lvlJc w:val="left"/>
      <w:rPr>
        <w:rFonts w:ascii="Trebuchet MS" w:eastAsia="Trebuchet MS" w:hAnsi="Trebuchet MS" w:cs="Trebuchet MS"/>
        <w:b w:val="0"/>
        <w:bCs w:val="0"/>
        <w:position w:val="0"/>
        <w:lang w:val="en-US"/>
      </w:rPr>
    </w:lvl>
    <w:lvl w:ilvl="7">
      <w:start w:val="1"/>
      <w:numFmt w:val="bullet"/>
      <w:lvlText w:val="o"/>
      <w:lvlJc w:val="left"/>
      <w:rPr>
        <w:rFonts w:ascii="Trebuchet MS" w:eastAsia="Trebuchet MS" w:hAnsi="Trebuchet MS" w:cs="Trebuchet MS"/>
        <w:b w:val="0"/>
        <w:bCs w:val="0"/>
        <w:position w:val="0"/>
        <w:lang w:val="en-US"/>
      </w:rPr>
    </w:lvl>
    <w:lvl w:ilvl="8">
      <w:start w:val="1"/>
      <w:numFmt w:val="bullet"/>
      <w:lvlText w:val="▪"/>
      <w:lvlJc w:val="left"/>
      <w:rPr>
        <w:rFonts w:ascii="Trebuchet MS" w:eastAsia="Trebuchet MS" w:hAnsi="Trebuchet MS" w:cs="Trebuchet MS"/>
        <w:b w:val="0"/>
        <w:bCs w:val="0"/>
        <w:position w:val="0"/>
        <w:lang w:val="en-US"/>
      </w:rPr>
    </w:lvl>
  </w:abstractNum>
  <w:abstractNum w:abstractNumId="212" w15:restartNumberingAfterBreak="0">
    <w:nsid w:val="5D80495E"/>
    <w:multiLevelType w:val="multilevel"/>
    <w:tmpl w:val="B0A8C13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13" w15:restartNumberingAfterBreak="0">
    <w:nsid w:val="5DED1485"/>
    <w:multiLevelType w:val="multilevel"/>
    <w:tmpl w:val="CF92C46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14" w15:restartNumberingAfterBreak="0">
    <w:nsid w:val="5E2E4B6B"/>
    <w:multiLevelType w:val="multilevel"/>
    <w:tmpl w:val="37AE7A90"/>
    <w:styleLink w:val="List34"/>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15" w15:restartNumberingAfterBreak="0">
    <w:nsid w:val="5E9F31EE"/>
    <w:multiLevelType w:val="hybridMultilevel"/>
    <w:tmpl w:val="8FC267E6"/>
    <w:lvl w:ilvl="0" w:tplc="12665AFC">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15:restartNumberingAfterBreak="0">
    <w:nsid w:val="5EB51AE1"/>
    <w:multiLevelType w:val="multilevel"/>
    <w:tmpl w:val="A3F6B5A2"/>
    <w:styleLink w:val="List28"/>
    <w:lvl w:ilvl="0">
      <w:start w:val="1"/>
      <w:numFmt w:val="upp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17" w15:restartNumberingAfterBreak="0">
    <w:nsid w:val="5EBF067F"/>
    <w:multiLevelType w:val="multilevel"/>
    <w:tmpl w:val="EBB89BCE"/>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218" w15:restartNumberingAfterBreak="0">
    <w:nsid w:val="60904FBE"/>
    <w:multiLevelType w:val="multilevel"/>
    <w:tmpl w:val="F81E515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19" w15:restartNumberingAfterBreak="0">
    <w:nsid w:val="610F561A"/>
    <w:multiLevelType w:val="multilevel"/>
    <w:tmpl w:val="F4FADFD2"/>
    <w:styleLink w:val="List33"/>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20" w15:restartNumberingAfterBreak="0">
    <w:nsid w:val="616F1F78"/>
    <w:multiLevelType w:val="multilevel"/>
    <w:tmpl w:val="F666376C"/>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221" w15:restartNumberingAfterBreak="0">
    <w:nsid w:val="61734C0F"/>
    <w:multiLevelType w:val="multilevel"/>
    <w:tmpl w:val="1FD4828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22" w15:restartNumberingAfterBreak="0">
    <w:nsid w:val="61C91E5A"/>
    <w:multiLevelType w:val="multilevel"/>
    <w:tmpl w:val="19A4EE12"/>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23" w15:restartNumberingAfterBreak="0">
    <w:nsid w:val="61CC2DA0"/>
    <w:multiLevelType w:val="multilevel"/>
    <w:tmpl w:val="17DCB7BE"/>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24" w15:restartNumberingAfterBreak="0">
    <w:nsid w:val="62C01EBE"/>
    <w:multiLevelType w:val="multilevel"/>
    <w:tmpl w:val="1EA64E6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25" w15:restartNumberingAfterBreak="0">
    <w:nsid w:val="63050AC7"/>
    <w:multiLevelType w:val="multilevel"/>
    <w:tmpl w:val="4470E1C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26" w15:restartNumberingAfterBreak="0">
    <w:nsid w:val="64281A5E"/>
    <w:multiLevelType w:val="hybridMultilevel"/>
    <w:tmpl w:val="CE762BEC"/>
    <w:lvl w:ilvl="0" w:tplc="A11EA108">
      <w:numFmt w:val="bullet"/>
      <w:lvlText w:val="-"/>
      <w:lvlJc w:val="left"/>
      <w:pPr>
        <w:ind w:left="1080" w:hanging="360"/>
      </w:pPr>
      <w:rPr>
        <w:rFonts w:ascii="Trebuchet MS" w:eastAsiaTheme="minorEastAsia" w:hAnsi="Trebuchet M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7" w15:restartNumberingAfterBreak="0">
    <w:nsid w:val="64375DBF"/>
    <w:multiLevelType w:val="multilevel"/>
    <w:tmpl w:val="7B1AF964"/>
    <w:lvl w:ilvl="0">
      <w:start w:val="1"/>
      <w:numFmt w:val="bullet"/>
      <w:lvlText w:val=""/>
      <w:lvlJc w:val="left"/>
      <w:rPr>
        <w:rFonts w:ascii="Symbol" w:hAnsi="Symbol" w:hint="default"/>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28" w15:restartNumberingAfterBreak="0">
    <w:nsid w:val="644F02AF"/>
    <w:multiLevelType w:val="multilevel"/>
    <w:tmpl w:val="3F203EDA"/>
    <w:styleLink w:val="List27"/>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29" w15:restartNumberingAfterBreak="0">
    <w:nsid w:val="64A134F0"/>
    <w:multiLevelType w:val="multilevel"/>
    <w:tmpl w:val="48E2576E"/>
    <w:styleLink w:val="List46"/>
    <w:lvl w:ilvl="0">
      <w:start w:val="1"/>
      <w:numFmt w:val="decimal"/>
      <w:lvlText w:val="%1."/>
      <w:lvlJc w:val="left"/>
      <w:pPr>
        <w:tabs>
          <w:tab w:val="num" w:pos="720"/>
        </w:tabs>
        <w:ind w:left="720" w:hanging="360"/>
      </w:pPr>
      <w:rPr>
        <w:rFonts w:ascii="Trebuchet MS" w:eastAsia="Trebuchet MS" w:hAnsi="Trebuchet MS" w:cs="Trebuchet MS"/>
        <w:position w:val="0"/>
        <w:sz w:val="24"/>
        <w:szCs w:val="24"/>
        <w:rtl w:val="0"/>
      </w:rPr>
    </w:lvl>
    <w:lvl w:ilvl="1">
      <w:start w:val="1"/>
      <w:numFmt w:val="lowerLetter"/>
      <w:lvlText w:val="%2."/>
      <w:lvlJc w:val="left"/>
      <w:pPr>
        <w:tabs>
          <w:tab w:val="num" w:pos="993"/>
        </w:tabs>
        <w:ind w:left="993" w:hanging="284"/>
      </w:pPr>
      <w:rPr>
        <w:rFonts w:ascii="Trebuchet MS" w:eastAsia="Trebuchet MS" w:hAnsi="Trebuchet MS" w:cs="Trebuchet MS"/>
        <w:position w:val="0"/>
        <w:sz w:val="24"/>
        <w:szCs w:val="24"/>
        <w:rtl w:val="0"/>
      </w:rPr>
    </w:lvl>
    <w:lvl w:ilvl="2">
      <w:start w:val="1"/>
      <w:numFmt w:val="lowerRoman"/>
      <w:lvlText w:val="%3."/>
      <w:lvlJc w:val="left"/>
      <w:pPr>
        <w:tabs>
          <w:tab w:val="num" w:pos="2160"/>
        </w:tabs>
        <w:ind w:left="2160" w:hanging="296"/>
      </w:pPr>
      <w:rPr>
        <w:rFonts w:ascii="Trebuchet MS" w:eastAsia="Trebuchet MS" w:hAnsi="Trebuchet MS" w:cs="Trebuchet MS"/>
        <w:position w:val="0"/>
        <w:sz w:val="24"/>
        <w:szCs w:val="24"/>
        <w:rtl w:val="0"/>
      </w:rPr>
    </w:lvl>
    <w:lvl w:ilvl="3">
      <w:start w:val="1"/>
      <w:numFmt w:val="decimal"/>
      <w:lvlText w:val="%4."/>
      <w:lvlJc w:val="left"/>
      <w:pPr>
        <w:tabs>
          <w:tab w:val="num" w:pos="2880"/>
        </w:tabs>
        <w:ind w:left="2880" w:hanging="360"/>
      </w:pPr>
      <w:rPr>
        <w:rFonts w:ascii="Trebuchet MS" w:eastAsia="Trebuchet MS" w:hAnsi="Trebuchet MS" w:cs="Trebuchet MS"/>
        <w:position w:val="0"/>
        <w:sz w:val="24"/>
        <w:szCs w:val="24"/>
        <w:rtl w:val="0"/>
      </w:rPr>
    </w:lvl>
    <w:lvl w:ilvl="4">
      <w:start w:val="1"/>
      <w:numFmt w:val="lowerLetter"/>
      <w:lvlText w:val="%5."/>
      <w:lvlJc w:val="left"/>
      <w:pPr>
        <w:tabs>
          <w:tab w:val="num" w:pos="3600"/>
        </w:tabs>
        <w:ind w:left="3600" w:hanging="360"/>
      </w:pPr>
      <w:rPr>
        <w:rFonts w:ascii="Trebuchet MS" w:eastAsia="Trebuchet MS" w:hAnsi="Trebuchet MS" w:cs="Trebuchet MS"/>
        <w:position w:val="0"/>
        <w:sz w:val="24"/>
        <w:szCs w:val="24"/>
        <w:rtl w:val="0"/>
      </w:rPr>
    </w:lvl>
    <w:lvl w:ilvl="5">
      <w:start w:val="1"/>
      <w:numFmt w:val="lowerRoman"/>
      <w:lvlText w:val="%6."/>
      <w:lvlJc w:val="left"/>
      <w:pPr>
        <w:tabs>
          <w:tab w:val="num" w:pos="4320"/>
        </w:tabs>
        <w:ind w:left="4320" w:hanging="296"/>
      </w:pPr>
      <w:rPr>
        <w:rFonts w:ascii="Trebuchet MS" w:eastAsia="Trebuchet MS" w:hAnsi="Trebuchet MS" w:cs="Trebuchet MS"/>
        <w:position w:val="0"/>
        <w:sz w:val="24"/>
        <w:szCs w:val="24"/>
        <w:rtl w:val="0"/>
      </w:rPr>
    </w:lvl>
    <w:lvl w:ilvl="6">
      <w:start w:val="1"/>
      <w:numFmt w:val="decimal"/>
      <w:lvlText w:val="%7."/>
      <w:lvlJc w:val="left"/>
      <w:pPr>
        <w:tabs>
          <w:tab w:val="num" w:pos="5040"/>
        </w:tabs>
        <w:ind w:left="5040" w:hanging="360"/>
      </w:pPr>
      <w:rPr>
        <w:rFonts w:ascii="Trebuchet MS" w:eastAsia="Trebuchet MS" w:hAnsi="Trebuchet MS" w:cs="Trebuchet MS"/>
        <w:position w:val="0"/>
        <w:sz w:val="24"/>
        <w:szCs w:val="24"/>
        <w:rtl w:val="0"/>
      </w:rPr>
    </w:lvl>
    <w:lvl w:ilvl="7">
      <w:start w:val="1"/>
      <w:numFmt w:val="lowerLetter"/>
      <w:lvlText w:val="%8."/>
      <w:lvlJc w:val="left"/>
      <w:pPr>
        <w:tabs>
          <w:tab w:val="num" w:pos="5760"/>
        </w:tabs>
        <w:ind w:left="5760" w:hanging="360"/>
      </w:pPr>
      <w:rPr>
        <w:rFonts w:ascii="Trebuchet MS" w:eastAsia="Trebuchet MS" w:hAnsi="Trebuchet MS" w:cs="Trebuchet MS"/>
        <w:position w:val="0"/>
        <w:sz w:val="24"/>
        <w:szCs w:val="24"/>
        <w:rtl w:val="0"/>
      </w:rPr>
    </w:lvl>
    <w:lvl w:ilvl="8">
      <w:start w:val="1"/>
      <w:numFmt w:val="lowerRoman"/>
      <w:lvlText w:val="%9."/>
      <w:lvlJc w:val="left"/>
      <w:pPr>
        <w:tabs>
          <w:tab w:val="num" w:pos="6480"/>
        </w:tabs>
        <w:ind w:left="6480" w:hanging="296"/>
      </w:pPr>
      <w:rPr>
        <w:rFonts w:ascii="Trebuchet MS" w:eastAsia="Trebuchet MS" w:hAnsi="Trebuchet MS" w:cs="Trebuchet MS"/>
        <w:position w:val="0"/>
        <w:sz w:val="24"/>
        <w:szCs w:val="24"/>
        <w:rtl w:val="0"/>
      </w:rPr>
    </w:lvl>
  </w:abstractNum>
  <w:abstractNum w:abstractNumId="230" w15:restartNumberingAfterBreak="0">
    <w:nsid w:val="667C77AA"/>
    <w:multiLevelType w:val="multilevel"/>
    <w:tmpl w:val="23B091F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31" w15:restartNumberingAfterBreak="0">
    <w:nsid w:val="66BE4E92"/>
    <w:multiLevelType w:val="hybridMultilevel"/>
    <w:tmpl w:val="0BCCD8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68CD4C58"/>
    <w:multiLevelType w:val="multilevel"/>
    <w:tmpl w:val="3C16763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33" w15:restartNumberingAfterBreak="0">
    <w:nsid w:val="69B05744"/>
    <w:multiLevelType w:val="multilevel"/>
    <w:tmpl w:val="04301AA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34" w15:restartNumberingAfterBreak="0">
    <w:nsid w:val="69C869F0"/>
    <w:multiLevelType w:val="hybridMultilevel"/>
    <w:tmpl w:val="ED22E4D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5" w15:restartNumberingAfterBreak="0">
    <w:nsid w:val="69FD6EF3"/>
    <w:multiLevelType w:val="hybridMultilevel"/>
    <w:tmpl w:val="86DC389E"/>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6AA475E5"/>
    <w:multiLevelType w:val="multilevel"/>
    <w:tmpl w:val="5B02C198"/>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237" w15:restartNumberingAfterBreak="0">
    <w:nsid w:val="6AB855A9"/>
    <w:multiLevelType w:val="multilevel"/>
    <w:tmpl w:val="1EDC2BEA"/>
    <w:styleLink w:val="List26"/>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38" w15:restartNumberingAfterBreak="0">
    <w:nsid w:val="6B2A7E51"/>
    <w:multiLevelType w:val="multilevel"/>
    <w:tmpl w:val="5816DC7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39" w15:restartNumberingAfterBreak="0">
    <w:nsid w:val="6BAD18E5"/>
    <w:multiLevelType w:val="multilevel"/>
    <w:tmpl w:val="8EE0AB6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40" w15:restartNumberingAfterBreak="0">
    <w:nsid w:val="6C2517A6"/>
    <w:multiLevelType w:val="multilevel"/>
    <w:tmpl w:val="ECE2529E"/>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41" w15:restartNumberingAfterBreak="0">
    <w:nsid w:val="6C2C233E"/>
    <w:multiLevelType w:val="multilevel"/>
    <w:tmpl w:val="8FBCAE34"/>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42" w15:restartNumberingAfterBreak="0">
    <w:nsid w:val="6D5D4793"/>
    <w:multiLevelType w:val="multilevel"/>
    <w:tmpl w:val="2564EAE6"/>
    <w:styleLink w:val="List51"/>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243" w15:restartNumberingAfterBreak="0">
    <w:nsid w:val="6E3D7025"/>
    <w:multiLevelType w:val="multilevel"/>
    <w:tmpl w:val="FC526AC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44" w15:restartNumberingAfterBreak="0">
    <w:nsid w:val="6EA2051C"/>
    <w:multiLevelType w:val="multilevel"/>
    <w:tmpl w:val="5AE80B0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45" w15:restartNumberingAfterBreak="0">
    <w:nsid w:val="6EF62ECD"/>
    <w:multiLevelType w:val="multilevel"/>
    <w:tmpl w:val="69009A5E"/>
    <w:lvl w:ilvl="0">
      <w:start w:val="1"/>
      <w:numFmt w:val="lowerLetter"/>
      <w:lvlText w:val="(%1)"/>
      <w:lvlJc w:val="left"/>
      <w:rPr>
        <w:rFonts w:ascii="Trebuchet MS" w:eastAsia="Trebuchet MS" w:hAnsi="Trebuchet MS" w:cs="Trebuchet MS"/>
        <w:color w:val="000000"/>
        <w:position w:val="0"/>
        <w:u w:color="000000"/>
      </w:rPr>
    </w:lvl>
    <w:lvl w:ilvl="1">
      <w:start w:val="1"/>
      <w:numFmt w:val="bullet"/>
      <w:lvlText w:val=""/>
      <w:lvlJc w:val="left"/>
      <w:rPr>
        <w:rFonts w:ascii="Symbol" w:hAnsi="Symbol" w:hint="default"/>
        <w:color w:val="000000"/>
        <w:position w:val="0"/>
        <w:u w:color="000000"/>
      </w:rPr>
    </w:lvl>
    <w:lvl w:ilvl="2">
      <w:start w:val="1"/>
      <w:numFmt w:val="lowerRoman"/>
      <w:lvlText w:val="%3."/>
      <w:lvlJc w:val="left"/>
      <w:rPr>
        <w:rFonts w:ascii="Trebuchet MS" w:eastAsia="Trebuchet MS" w:hAnsi="Trebuchet MS" w:cs="Trebuchet MS"/>
        <w:color w:val="000000"/>
        <w:position w:val="0"/>
        <w:u w:color="000000"/>
      </w:rPr>
    </w:lvl>
    <w:lvl w:ilvl="3">
      <w:start w:val="1"/>
      <w:numFmt w:val="decimal"/>
      <w:lvlText w:val="%4."/>
      <w:lvlJc w:val="left"/>
      <w:rPr>
        <w:rFonts w:ascii="Trebuchet MS" w:eastAsia="Trebuchet MS" w:hAnsi="Trebuchet MS" w:cs="Trebuchet MS"/>
        <w:color w:val="000000"/>
        <w:position w:val="0"/>
        <w:u w:color="000000"/>
      </w:rPr>
    </w:lvl>
    <w:lvl w:ilvl="4">
      <w:start w:val="1"/>
      <w:numFmt w:val="lowerLetter"/>
      <w:lvlText w:val="%5."/>
      <w:lvlJc w:val="left"/>
      <w:rPr>
        <w:rFonts w:ascii="Trebuchet MS" w:eastAsia="Trebuchet MS" w:hAnsi="Trebuchet MS" w:cs="Trebuchet MS"/>
        <w:color w:val="000000"/>
        <w:position w:val="0"/>
        <w:u w:color="000000"/>
      </w:rPr>
    </w:lvl>
    <w:lvl w:ilvl="5">
      <w:start w:val="1"/>
      <w:numFmt w:val="lowerRoman"/>
      <w:lvlText w:val="%6."/>
      <w:lvlJc w:val="left"/>
      <w:rPr>
        <w:rFonts w:ascii="Trebuchet MS" w:eastAsia="Trebuchet MS" w:hAnsi="Trebuchet MS" w:cs="Trebuchet MS"/>
        <w:color w:val="000000"/>
        <w:position w:val="0"/>
        <w:u w:color="000000"/>
      </w:rPr>
    </w:lvl>
    <w:lvl w:ilvl="6">
      <w:start w:val="1"/>
      <w:numFmt w:val="decimal"/>
      <w:lvlText w:val="%7."/>
      <w:lvlJc w:val="left"/>
      <w:rPr>
        <w:rFonts w:ascii="Trebuchet MS" w:eastAsia="Trebuchet MS" w:hAnsi="Trebuchet MS" w:cs="Trebuchet MS"/>
        <w:color w:val="000000"/>
        <w:position w:val="0"/>
        <w:u w:color="000000"/>
      </w:rPr>
    </w:lvl>
    <w:lvl w:ilvl="7">
      <w:start w:val="1"/>
      <w:numFmt w:val="lowerLetter"/>
      <w:lvlText w:val="%8."/>
      <w:lvlJc w:val="left"/>
      <w:rPr>
        <w:rFonts w:ascii="Trebuchet MS" w:eastAsia="Trebuchet MS" w:hAnsi="Trebuchet MS" w:cs="Trebuchet MS"/>
        <w:color w:val="000000"/>
        <w:position w:val="0"/>
        <w:u w:color="000000"/>
      </w:rPr>
    </w:lvl>
    <w:lvl w:ilvl="8">
      <w:start w:val="1"/>
      <w:numFmt w:val="lowerRoman"/>
      <w:lvlText w:val="%9."/>
      <w:lvlJc w:val="left"/>
      <w:rPr>
        <w:rFonts w:ascii="Trebuchet MS" w:eastAsia="Trebuchet MS" w:hAnsi="Trebuchet MS" w:cs="Trebuchet MS"/>
        <w:color w:val="000000"/>
        <w:position w:val="0"/>
        <w:u w:color="000000"/>
      </w:rPr>
    </w:lvl>
  </w:abstractNum>
  <w:abstractNum w:abstractNumId="246" w15:restartNumberingAfterBreak="0">
    <w:nsid w:val="70676D76"/>
    <w:multiLevelType w:val="multilevel"/>
    <w:tmpl w:val="5216B0FE"/>
    <w:styleLink w:val="List21"/>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247" w15:restartNumberingAfterBreak="0">
    <w:nsid w:val="710A5F45"/>
    <w:multiLevelType w:val="multilevel"/>
    <w:tmpl w:val="3AFA02B2"/>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248" w15:restartNumberingAfterBreak="0">
    <w:nsid w:val="715E05A5"/>
    <w:multiLevelType w:val="hybridMultilevel"/>
    <w:tmpl w:val="6922C066"/>
    <w:lvl w:ilvl="0" w:tplc="08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71B737C4"/>
    <w:multiLevelType w:val="multilevel"/>
    <w:tmpl w:val="0EF08B7C"/>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50" w15:restartNumberingAfterBreak="0">
    <w:nsid w:val="72057035"/>
    <w:multiLevelType w:val="hybridMultilevel"/>
    <w:tmpl w:val="F20A232E"/>
    <w:lvl w:ilvl="0" w:tplc="08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729D4D3A"/>
    <w:multiLevelType w:val="multilevel"/>
    <w:tmpl w:val="BEFE977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52" w15:restartNumberingAfterBreak="0">
    <w:nsid w:val="7300164B"/>
    <w:multiLevelType w:val="multilevel"/>
    <w:tmpl w:val="E00008D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53" w15:restartNumberingAfterBreak="0">
    <w:nsid w:val="73C51E09"/>
    <w:multiLevelType w:val="multilevel"/>
    <w:tmpl w:val="EFAC519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54" w15:restartNumberingAfterBreak="0">
    <w:nsid w:val="73E5681B"/>
    <w:multiLevelType w:val="multilevel"/>
    <w:tmpl w:val="56B23D4A"/>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55" w15:restartNumberingAfterBreak="0">
    <w:nsid w:val="73F12CC4"/>
    <w:multiLevelType w:val="hybridMultilevel"/>
    <w:tmpl w:val="400EA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74454B76"/>
    <w:multiLevelType w:val="multilevel"/>
    <w:tmpl w:val="769A63DA"/>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257" w15:restartNumberingAfterBreak="0">
    <w:nsid w:val="74FC27F6"/>
    <w:multiLevelType w:val="multilevel"/>
    <w:tmpl w:val="A5CE627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58" w15:restartNumberingAfterBreak="0">
    <w:nsid w:val="75230934"/>
    <w:multiLevelType w:val="multilevel"/>
    <w:tmpl w:val="716CD126"/>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59" w15:restartNumberingAfterBreak="0">
    <w:nsid w:val="755228B4"/>
    <w:multiLevelType w:val="multilevel"/>
    <w:tmpl w:val="7E8C51C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60" w15:restartNumberingAfterBreak="0">
    <w:nsid w:val="75F04614"/>
    <w:multiLevelType w:val="multilevel"/>
    <w:tmpl w:val="58B20DA0"/>
    <w:styleLink w:val="List38"/>
    <w:lvl w:ilvl="0">
      <w:numFmt w:val="bullet"/>
      <w:lvlText w:val="•"/>
      <w:lvlJc w:val="left"/>
      <w:rPr>
        <w:rFonts w:ascii="Trebuchet MS" w:eastAsia="Trebuchet MS" w:hAnsi="Trebuchet MS" w:cs="Trebuchet MS"/>
        <w:b w:val="0"/>
        <w:bCs w:val="0"/>
        <w:position w:val="0"/>
        <w:lang w:val="en-US"/>
      </w:rPr>
    </w:lvl>
    <w:lvl w:ilvl="1">
      <w:start w:val="1"/>
      <w:numFmt w:val="bullet"/>
      <w:lvlText w:val="o"/>
      <w:lvlJc w:val="left"/>
      <w:rPr>
        <w:rFonts w:ascii="Trebuchet MS" w:eastAsia="Trebuchet MS" w:hAnsi="Trebuchet MS" w:cs="Trebuchet MS"/>
        <w:b w:val="0"/>
        <w:bCs w:val="0"/>
        <w:position w:val="0"/>
        <w:lang w:val="en-US"/>
      </w:rPr>
    </w:lvl>
    <w:lvl w:ilvl="2">
      <w:start w:val="1"/>
      <w:numFmt w:val="bullet"/>
      <w:lvlText w:val="▪"/>
      <w:lvlJc w:val="left"/>
      <w:rPr>
        <w:rFonts w:ascii="Trebuchet MS" w:eastAsia="Trebuchet MS" w:hAnsi="Trebuchet MS" w:cs="Trebuchet MS"/>
        <w:b w:val="0"/>
        <w:bCs w:val="0"/>
        <w:position w:val="0"/>
        <w:lang w:val="en-US"/>
      </w:rPr>
    </w:lvl>
    <w:lvl w:ilvl="3">
      <w:start w:val="1"/>
      <w:numFmt w:val="bullet"/>
      <w:lvlText w:val="•"/>
      <w:lvlJc w:val="left"/>
      <w:rPr>
        <w:rFonts w:ascii="Trebuchet MS" w:eastAsia="Trebuchet MS" w:hAnsi="Trebuchet MS" w:cs="Trebuchet MS"/>
        <w:b w:val="0"/>
        <w:bCs w:val="0"/>
        <w:position w:val="0"/>
        <w:lang w:val="en-US"/>
      </w:rPr>
    </w:lvl>
    <w:lvl w:ilvl="4">
      <w:start w:val="1"/>
      <w:numFmt w:val="bullet"/>
      <w:lvlText w:val="o"/>
      <w:lvlJc w:val="left"/>
      <w:rPr>
        <w:rFonts w:ascii="Trebuchet MS" w:eastAsia="Trebuchet MS" w:hAnsi="Trebuchet MS" w:cs="Trebuchet MS"/>
        <w:b w:val="0"/>
        <w:bCs w:val="0"/>
        <w:position w:val="0"/>
        <w:lang w:val="en-US"/>
      </w:rPr>
    </w:lvl>
    <w:lvl w:ilvl="5">
      <w:start w:val="1"/>
      <w:numFmt w:val="bullet"/>
      <w:lvlText w:val="▪"/>
      <w:lvlJc w:val="left"/>
      <w:rPr>
        <w:rFonts w:ascii="Trebuchet MS" w:eastAsia="Trebuchet MS" w:hAnsi="Trebuchet MS" w:cs="Trebuchet MS"/>
        <w:b w:val="0"/>
        <w:bCs w:val="0"/>
        <w:position w:val="0"/>
        <w:lang w:val="en-US"/>
      </w:rPr>
    </w:lvl>
    <w:lvl w:ilvl="6">
      <w:start w:val="1"/>
      <w:numFmt w:val="bullet"/>
      <w:lvlText w:val="•"/>
      <w:lvlJc w:val="left"/>
      <w:rPr>
        <w:rFonts w:ascii="Trebuchet MS" w:eastAsia="Trebuchet MS" w:hAnsi="Trebuchet MS" w:cs="Trebuchet MS"/>
        <w:b w:val="0"/>
        <w:bCs w:val="0"/>
        <w:position w:val="0"/>
        <w:lang w:val="en-US"/>
      </w:rPr>
    </w:lvl>
    <w:lvl w:ilvl="7">
      <w:start w:val="1"/>
      <w:numFmt w:val="bullet"/>
      <w:lvlText w:val="o"/>
      <w:lvlJc w:val="left"/>
      <w:rPr>
        <w:rFonts w:ascii="Trebuchet MS" w:eastAsia="Trebuchet MS" w:hAnsi="Trebuchet MS" w:cs="Trebuchet MS"/>
        <w:b w:val="0"/>
        <w:bCs w:val="0"/>
        <w:position w:val="0"/>
        <w:lang w:val="en-US"/>
      </w:rPr>
    </w:lvl>
    <w:lvl w:ilvl="8">
      <w:start w:val="1"/>
      <w:numFmt w:val="bullet"/>
      <w:lvlText w:val="▪"/>
      <w:lvlJc w:val="left"/>
      <w:rPr>
        <w:rFonts w:ascii="Trebuchet MS" w:eastAsia="Trebuchet MS" w:hAnsi="Trebuchet MS" w:cs="Trebuchet MS"/>
        <w:b w:val="0"/>
        <w:bCs w:val="0"/>
        <w:position w:val="0"/>
        <w:lang w:val="en-US"/>
      </w:rPr>
    </w:lvl>
  </w:abstractNum>
  <w:abstractNum w:abstractNumId="261" w15:restartNumberingAfterBreak="0">
    <w:nsid w:val="766A0A02"/>
    <w:multiLevelType w:val="multilevel"/>
    <w:tmpl w:val="479A58B4"/>
    <w:styleLink w:val="List24"/>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62" w15:restartNumberingAfterBreak="0">
    <w:nsid w:val="77570E79"/>
    <w:multiLevelType w:val="multilevel"/>
    <w:tmpl w:val="B4EE98D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63" w15:restartNumberingAfterBreak="0">
    <w:nsid w:val="77D27548"/>
    <w:multiLevelType w:val="multilevel"/>
    <w:tmpl w:val="4B601618"/>
    <w:styleLink w:val="List2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64" w15:restartNumberingAfterBreak="0">
    <w:nsid w:val="781D3707"/>
    <w:multiLevelType w:val="multilevel"/>
    <w:tmpl w:val="A9CA44AE"/>
    <w:styleLink w:val="List31"/>
    <w:lvl w:ilvl="0">
      <w:start w:val="1"/>
      <w:numFmt w:val="lowerLetter"/>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265" w15:restartNumberingAfterBreak="0">
    <w:nsid w:val="78646544"/>
    <w:multiLevelType w:val="hybridMultilevel"/>
    <w:tmpl w:val="E4C4F01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6" w15:restartNumberingAfterBreak="0">
    <w:nsid w:val="78A77C8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7" w15:restartNumberingAfterBreak="0">
    <w:nsid w:val="7AA1382A"/>
    <w:multiLevelType w:val="hybridMultilevel"/>
    <w:tmpl w:val="6DB8A538"/>
    <w:lvl w:ilvl="0" w:tplc="24005EAC">
      <w:numFmt w:val="bullet"/>
      <w:lvlText w:val="-"/>
      <w:lvlJc w:val="left"/>
      <w:pPr>
        <w:ind w:left="720" w:hanging="360"/>
      </w:pPr>
      <w:rPr>
        <w:rFonts w:ascii="Trebuchet MS" w:eastAsiaTheme="minorEastAsia"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7ACE761D"/>
    <w:multiLevelType w:val="multilevel"/>
    <w:tmpl w:val="2BB400F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69" w15:restartNumberingAfterBreak="0">
    <w:nsid w:val="7AD50B17"/>
    <w:multiLevelType w:val="multilevel"/>
    <w:tmpl w:val="54BE4C9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270" w15:restartNumberingAfterBreak="0">
    <w:nsid w:val="7B677341"/>
    <w:multiLevelType w:val="multilevel"/>
    <w:tmpl w:val="9D52CA1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71" w15:restartNumberingAfterBreak="0">
    <w:nsid w:val="7C691E21"/>
    <w:multiLevelType w:val="multilevel"/>
    <w:tmpl w:val="0C5EDAEA"/>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72" w15:restartNumberingAfterBreak="0">
    <w:nsid w:val="7C8E23F7"/>
    <w:multiLevelType w:val="multilevel"/>
    <w:tmpl w:val="F54CEA9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73" w15:restartNumberingAfterBreak="0">
    <w:nsid w:val="7CA46D16"/>
    <w:multiLevelType w:val="multilevel"/>
    <w:tmpl w:val="851C27AE"/>
    <w:styleLink w:val="List29"/>
    <w:lvl w:ilvl="0">
      <w:start w:val="2"/>
      <w:numFmt w:val="upperRoman"/>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74" w15:restartNumberingAfterBreak="0">
    <w:nsid w:val="7D416A89"/>
    <w:multiLevelType w:val="multilevel"/>
    <w:tmpl w:val="C11015EC"/>
    <w:styleLink w:val="List25"/>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275" w15:restartNumberingAfterBreak="0">
    <w:nsid w:val="7D4E7615"/>
    <w:multiLevelType w:val="multilevel"/>
    <w:tmpl w:val="A120EE4A"/>
    <w:styleLink w:val="List35"/>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76" w15:restartNumberingAfterBreak="0">
    <w:nsid w:val="7D6A1CA2"/>
    <w:multiLevelType w:val="multilevel"/>
    <w:tmpl w:val="5FFA8654"/>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77" w15:restartNumberingAfterBreak="0">
    <w:nsid w:val="7DE75226"/>
    <w:multiLevelType w:val="multilevel"/>
    <w:tmpl w:val="A76C45F4"/>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78" w15:restartNumberingAfterBreak="0">
    <w:nsid w:val="7E8E61ED"/>
    <w:multiLevelType w:val="multilevel"/>
    <w:tmpl w:val="263E7092"/>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79" w15:restartNumberingAfterBreak="0">
    <w:nsid w:val="7FC4677A"/>
    <w:multiLevelType w:val="hybridMultilevel"/>
    <w:tmpl w:val="59046254"/>
    <w:lvl w:ilvl="0" w:tplc="A11EA108">
      <w:numFmt w:val="bullet"/>
      <w:lvlText w:val="-"/>
      <w:lvlJc w:val="left"/>
      <w:pPr>
        <w:ind w:left="1080" w:hanging="360"/>
      </w:pPr>
      <w:rPr>
        <w:rFonts w:ascii="Trebuchet MS" w:eastAsiaTheme="minorEastAsia"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213075784">
    <w:abstractNumId w:val="249"/>
  </w:num>
  <w:num w:numId="2" w16cid:durableId="8914905">
    <w:abstractNumId w:val="189"/>
  </w:num>
  <w:num w:numId="3" w16cid:durableId="74278836">
    <w:abstractNumId w:val="253"/>
  </w:num>
  <w:num w:numId="4" w16cid:durableId="1768692593">
    <w:abstractNumId w:val="221"/>
  </w:num>
  <w:num w:numId="5" w16cid:durableId="1640526666">
    <w:abstractNumId w:val="33"/>
  </w:num>
  <w:num w:numId="6" w16cid:durableId="1862008893">
    <w:abstractNumId w:val="268"/>
  </w:num>
  <w:num w:numId="7" w16cid:durableId="141041984">
    <w:abstractNumId w:val="224"/>
  </w:num>
  <w:num w:numId="8" w16cid:durableId="1987514442">
    <w:abstractNumId w:val="162"/>
  </w:num>
  <w:num w:numId="9" w16cid:durableId="1139347340">
    <w:abstractNumId w:val="51"/>
  </w:num>
  <w:num w:numId="10" w16cid:durableId="702831258">
    <w:abstractNumId w:val="57"/>
  </w:num>
  <w:num w:numId="11" w16cid:durableId="1896044364">
    <w:abstractNumId w:val="117"/>
  </w:num>
  <w:num w:numId="12" w16cid:durableId="1109544736">
    <w:abstractNumId w:val="77"/>
  </w:num>
  <w:num w:numId="13" w16cid:durableId="1843857566">
    <w:abstractNumId w:val="154"/>
  </w:num>
  <w:num w:numId="14" w16cid:durableId="1489519967">
    <w:abstractNumId w:val="193"/>
  </w:num>
  <w:num w:numId="15" w16cid:durableId="837161013">
    <w:abstractNumId w:val="170"/>
  </w:num>
  <w:num w:numId="16" w16cid:durableId="1864129347">
    <w:abstractNumId w:val="88"/>
  </w:num>
  <w:num w:numId="17" w16cid:durableId="525367755">
    <w:abstractNumId w:val="246"/>
  </w:num>
  <w:num w:numId="18" w16cid:durableId="1235236494">
    <w:abstractNumId w:val="264"/>
  </w:num>
  <w:num w:numId="19" w16cid:durableId="1412583495">
    <w:abstractNumId w:val="85"/>
  </w:num>
  <w:num w:numId="20" w16cid:durableId="245114361">
    <w:abstractNumId w:val="124"/>
  </w:num>
  <w:num w:numId="21" w16cid:durableId="1777824961">
    <w:abstractNumId w:val="92"/>
  </w:num>
  <w:num w:numId="22" w16cid:durableId="813302769">
    <w:abstractNumId w:val="256"/>
  </w:num>
  <w:num w:numId="23" w16cid:durableId="1425956256">
    <w:abstractNumId w:val="31"/>
  </w:num>
  <w:num w:numId="24" w16cid:durableId="1615021894">
    <w:abstractNumId w:val="120"/>
  </w:num>
  <w:num w:numId="25" w16cid:durableId="1550796735">
    <w:abstractNumId w:val="83"/>
  </w:num>
  <w:num w:numId="26" w16cid:durableId="311180566">
    <w:abstractNumId w:val="242"/>
  </w:num>
  <w:num w:numId="27" w16cid:durableId="1979452270">
    <w:abstractNumId w:val="203"/>
  </w:num>
  <w:num w:numId="28" w16cid:durableId="1083650937">
    <w:abstractNumId w:val="49"/>
  </w:num>
  <w:num w:numId="29" w16cid:durableId="1266301743">
    <w:abstractNumId w:val="164"/>
  </w:num>
  <w:num w:numId="30" w16cid:durableId="1830510744">
    <w:abstractNumId w:val="230"/>
  </w:num>
  <w:num w:numId="31" w16cid:durableId="727188362">
    <w:abstractNumId w:val="69"/>
  </w:num>
  <w:num w:numId="32" w16cid:durableId="2106344072">
    <w:abstractNumId w:val="177"/>
  </w:num>
  <w:num w:numId="33" w16cid:durableId="1388189178">
    <w:abstractNumId w:val="131"/>
  </w:num>
  <w:num w:numId="34" w16cid:durableId="1159231849">
    <w:abstractNumId w:val="271"/>
  </w:num>
  <w:num w:numId="35" w16cid:durableId="1854301660">
    <w:abstractNumId w:val="213"/>
  </w:num>
  <w:num w:numId="36" w16cid:durableId="462961255">
    <w:abstractNumId w:val="58"/>
  </w:num>
  <w:num w:numId="37" w16cid:durableId="409230497">
    <w:abstractNumId w:val="148"/>
  </w:num>
  <w:num w:numId="38" w16cid:durableId="1001158896">
    <w:abstractNumId w:val="146"/>
  </w:num>
  <w:num w:numId="39" w16cid:durableId="2046639962">
    <w:abstractNumId w:val="107"/>
  </w:num>
  <w:num w:numId="40" w16cid:durableId="579872779">
    <w:abstractNumId w:val="122"/>
  </w:num>
  <w:num w:numId="41" w16cid:durableId="565457412">
    <w:abstractNumId w:val="208"/>
  </w:num>
  <w:num w:numId="42" w16cid:durableId="232785305">
    <w:abstractNumId w:val="18"/>
  </w:num>
  <w:num w:numId="43" w16cid:durableId="2049867088">
    <w:abstractNumId w:val="172"/>
  </w:num>
  <w:num w:numId="44" w16cid:durableId="486166343">
    <w:abstractNumId w:val="81"/>
  </w:num>
  <w:num w:numId="45" w16cid:durableId="1906717933">
    <w:abstractNumId w:val="24"/>
  </w:num>
  <w:num w:numId="46" w16cid:durableId="1534070369">
    <w:abstractNumId w:val="254"/>
  </w:num>
  <w:num w:numId="47" w16cid:durableId="641155281">
    <w:abstractNumId w:val="173"/>
  </w:num>
  <w:num w:numId="48" w16cid:durableId="1283803505">
    <w:abstractNumId w:val="65"/>
  </w:num>
  <w:num w:numId="49" w16cid:durableId="465513222">
    <w:abstractNumId w:val="119"/>
  </w:num>
  <w:num w:numId="50" w16cid:durableId="353851753">
    <w:abstractNumId w:val="197"/>
  </w:num>
  <w:num w:numId="51" w16cid:durableId="845825132">
    <w:abstractNumId w:val="42"/>
  </w:num>
  <w:num w:numId="52" w16cid:durableId="1063866039">
    <w:abstractNumId w:val="116"/>
  </w:num>
  <w:num w:numId="53" w16cid:durableId="894122049">
    <w:abstractNumId w:val="45"/>
  </w:num>
  <w:num w:numId="54" w16cid:durableId="424887826">
    <w:abstractNumId w:val="1"/>
  </w:num>
  <w:num w:numId="55" w16cid:durableId="521939805">
    <w:abstractNumId w:val="258"/>
  </w:num>
  <w:num w:numId="56" w16cid:durableId="1916668892">
    <w:abstractNumId w:val="66"/>
  </w:num>
  <w:num w:numId="57" w16cid:durableId="499974391">
    <w:abstractNumId w:val="19"/>
  </w:num>
  <w:num w:numId="58" w16cid:durableId="1469392299">
    <w:abstractNumId w:val="25"/>
  </w:num>
  <w:num w:numId="59" w16cid:durableId="509217262">
    <w:abstractNumId w:val="59"/>
  </w:num>
  <w:num w:numId="60" w16cid:durableId="377168847">
    <w:abstractNumId w:val="247"/>
  </w:num>
  <w:num w:numId="61" w16cid:durableId="615480166">
    <w:abstractNumId w:val="217"/>
  </w:num>
  <w:num w:numId="62" w16cid:durableId="782383292">
    <w:abstractNumId w:val="220"/>
  </w:num>
  <w:num w:numId="63" w16cid:durableId="284315117">
    <w:abstractNumId w:val="153"/>
  </w:num>
  <w:num w:numId="64" w16cid:durableId="1757704206">
    <w:abstractNumId w:val="96"/>
  </w:num>
  <w:num w:numId="65" w16cid:durableId="1639535294">
    <w:abstractNumId w:val="188"/>
  </w:num>
  <w:num w:numId="66" w16cid:durableId="1591965561">
    <w:abstractNumId w:val="136"/>
  </w:num>
  <w:num w:numId="67" w16cid:durableId="599266428">
    <w:abstractNumId w:val="113"/>
  </w:num>
  <w:num w:numId="68" w16cid:durableId="1615211882">
    <w:abstractNumId w:val="8"/>
  </w:num>
  <w:num w:numId="69" w16cid:durableId="1704598153">
    <w:abstractNumId w:val="139"/>
  </w:num>
  <w:num w:numId="70" w16cid:durableId="447313299">
    <w:abstractNumId w:val="5"/>
  </w:num>
  <w:num w:numId="71" w16cid:durableId="1261841546">
    <w:abstractNumId w:val="233"/>
  </w:num>
  <w:num w:numId="72" w16cid:durableId="1237785309">
    <w:abstractNumId w:val="251"/>
  </w:num>
  <w:num w:numId="73" w16cid:durableId="139076497">
    <w:abstractNumId w:val="101"/>
  </w:num>
  <w:num w:numId="74" w16cid:durableId="1747989964">
    <w:abstractNumId w:val="47"/>
  </w:num>
  <w:num w:numId="75" w16cid:durableId="718671819">
    <w:abstractNumId w:val="11"/>
  </w:num>
  <w:num w:numId="76" w16cid:durableId="1456867466">
    <w:abstractNumId w:val="14"/>
  </w:num>
  <w:num w:numId="77" w16cid:durableId="1868176480">
    <w:abstractNumId w:val="200"/>
  </w:num>
  <w:num w:numId="78" w16cid:durableId="1913350048">
    <w:abstractNumId w:val="163"/>
  </w:num>
  <w:num w:numId="79" w16cid:durableId="1644390184">
    <w:abstractNumId w:val="168"/>
  </w:num>
  <w:num w:numId="80" w16cid:durableId="1638685428">
    <w:abstractNumId w:val="263"/>
  </w:num>
  <w:num w:numId="81" w16cid:durableId="2013684452">
    <w:abstractNumId w:val="34"/>
  </w:num>
  <w:num w:numId="82" w16cid:durableId="483815932">
    <w:abstractNumId w:val="126"/>
  </w:num>
  <w:num w:numId="83" w16cid:durableId="89276130">
    <w:abstractNumId w:val="54"/>
  </w:num>
  <w:num w:numId="84" w16cid:durableId="691536259">
    <w:abstractNumId w:val="48"/>
  </w:num>
  <w:num w:numId="85" w16cid:durableId="1962957896">
    <w:abstractNumId w:val="257"/>
  </w:num>
  <w:num w:numId="86" w16cid:durableId="1905796729">
    <w:abstractNumId w:val="53"/>
  </w:num>
  <w:num w:numId="87" w16cid:durableId="1396316286">
    <w:abstractNumId w:val="67"/>
  </w:num>
  <w:num w:numId="88" w16cid:durableId="630598791">
    <w:abstractNumId w:val="73"/>
  </w:num>
  <w:num w:numId="89" w16cid:durableId="1776485652">
    <w:abstractNumId w:val="61"/>
  </w:num>
  <w:num w:numId="90" w16cid:durableId="1363938501">
    <w:abstractNumId w:val="28"/>
  </w:num>
  <w:num w:numId="91" w16cid:durableId="98188716">
    <w:abstractNumId w:val="127"/>
  </w:num>
  <w:num w:numId="92" w16cid:durableId="1219560357">
    <w:abstractNumId w:val="199"/>
  </w:num>
  <w:num w:numId="93" w16cid:durableId="1280647682">
    <w:abstractNumId w:val="38"/>
  </w:num>
  <w:num w:numId="94" w16cid:durableId="1687831946">
    <w:abstractNumId w:val="166"/>
  </w:num>
  <w:num w:numId="95" w16cid:durableId="1984306932">
    <w:abstractNumId w:val="23"/>
  </w:num>
  <w:num w:numId="96" w16cid:durableId="1621184332">
    <w:abstractNumId w:val="55"/>
  </w:num>
  <w:num w:numId="97" w16cid:durableId="298462953">
    <w:abstractNumId w:val="94"/>
  </w:num>
  <w:num w:numId="98" w16cid:durableId="1724522276">
    <w:abstractNumId w:val="125"/>
  </w:num>
  <w:num w:numId="99" w16cid:durableId="1402410019">
    <w:abstractNumId w:val="7"/>
  </w:num>
  <w:num w:numId="100" w16cid:durableId="1338583193">
    <w:abstractNumId w:val="241"/>
  </w:num>
  <w:num w:numId="101" w16cid:durableId="1895239160">
    <w:abstractNumId w:val="209"/>
  </w:num>
  <w:num w:numId="102" w16cid:durableId="1748917537">
    <w:abstractNumId w:val="91"/>
  </w:num>
  <w:num w:numId="103" w16cid:durableId="122771539">
    <w:abstractNumId w:val="6"/>
  </w:num>
  <w:num w:numId="104" w16cid:durableId="814374285">
    <w:abstractNumId w:val="142"/>
  </w:num>
  <w:num w:numId="105" w16cid:durableId="2124298619">
    <w:abstractNumId w:val="60"/>
  </w:num>
  <w:num w:numId="106" w16cid:durableId="597450077">
    <w:abstractNumId w:val="78"/>
  </w:num>
  <w:num w:numId="107" w16cid:durableId="472141624">
    <w:abstractNumId w:val="195"/>
  </w:num>
  <w:num w:numId="108" w16cid:durableId="2059739652">
    <w:abstractNumId w:val="114"/>
  </w:num>
  <w:num w:numId="109" w16cid:durableId="1379206742">
    <w:abstractNumId w:val="198"/>
  </w:num>
  <w:num w:numId="110" w16cid:durableId="431436402">
    <w:abstractNumId w:val="10"/>
  </w:num>
  <w:num w:numId="111" w16cid:durableId="779451273">
    <w:abstractNumId w:val="132"/>
  </w:num>
  <w:num w:numId="112" w16cid:durableId="2113013514">
    <w:abstractNumId w:val="190"/>
  </w:num>
  <w:num w:numId="113" w16cid:durableId="237129882">
    <w:abstractNumId w:val="243"/>
  </w:num>
  <w:num w:numId="114" w16cid:durableId="67463346">
    <w:abstractNumId w:val="79"/>
  </w:num>
  <w:num w:numId="115" w16cid:durableId="190076554">
    <w:abstractNumId w:val="205"/>
  </w:num>
  <w:num w:numId="116" w16cid:durableId="637413694">
    <w:abstractNumId w:val="15"/>
  </w:num>
  <w:num w:numId="117" w16cid:durableId="1907228966">
    <w:abstractNumId w:val="20"/>
  </w:num>
  <w:num w:numId="118" w16cid:durableId="2123381150">
    <w:abstractNumId w:val="167"/>
  </w:num>
  <w:num w:numId="119" w16cid:durableId="651132690">
    <w:abstractNumId w:val="76"/>
  </w:num>
  <w:num w:numId="120" w16cid:durableId="1763721333">
    <w:abstractNumId w:val="80"/>
  </w:num>
  <w:num w:numId="121" w16cid:durableId="544832781">
    <w:abstractNumId w:val="218"/>
  </w:num>
  <w:num w:numId="122" w16cid:durableId="1449661772">
    <w:abstractNumId w:val="35"/>
  </w:num>
  <w:num w:numId="123" w16cid:durableId="1263496164">
    <w:abstractNumId w:val="110"/>
  </w:num>
  <w:num w:numId="124" w16cid:durableId="735737675">
    <w:abstractNumId w:val="21"/>
  </w:num>
  <w:num w:numId="125" w16cid:durableId="1900939581">
    <w:abstractNumId w:val="194"/>
  </w:num>
  <w:num w:numId="126" w16cid:durableId="1424834931">
    <w:abstractNumId w:val="50"/>
  </w:num>
  <w:num w:numId="127" w16cid:durableId="1158040435">
    <w:abstractNumId w:val="238"/>
  </w:num>
  <w:num w:numId="128" w16cid:durableId="36399345">
    <w:abstractNumId w:val="29"/>
  </w:num>
  <w:num w:numId="129" w16cid:durableId="503403001">
    <w:abstractNumId w:val="259"/>
  </w:num>
  <w:num w:numId="130" w16cid:durableId="1701128329">
    <w:abstractNumId w:val="179"/>
  </w:num>
  <w:num w:numId="131" w16cid:durableId="2037851728">
    <w:abstractNumId w:val="204"/>
  </w:num>
  <w:num w:numId="132" w16cid:durableId="2134250867">
    <w:abstractNumId w:val="160"/>
  </w:num>
  <w:num w:numId="133" w16cid:durableId="610429602">
    <w:abstractNumId w:val="138"/>
  </w:num>
  <w:num w:numId="134" w16cid:durableId="1773478043">
    <w:abstractNumId w:val="225"/>
  </w:num>
  <w:num w:numId="135" w16cid:durableId="1706755468">
    <w:abstractNumId w:val="277"/>
  </w:num>
  <w:num w:numId="136" w16cid:durableId="2046060308">
    <w:abstractNumId w:val="30"/>
  </w:num>
  <w:num w:numId="137" w16cid:durableId="274098409">
    <w:abstractNumId w:val="147"/>
  </w:num>
  <w:num w:numId="138" w16cid:durableId="1298947370">
    <w:abstractNumId w:val="63"/>
  </w:num>
  <w:num w:numId="139" w16cid:durableId="1956017881">
    <w:abstractNumId w:val="187"/>
  </w:num>
  <w:num w:numId="140" w16cid:durableId="1603605902">
    <w:abstractNumId w:val="150"/>
  </w:num>
  <w:num w:numId="141" w16cid:durableId="1884823208">
    <w:abstractNumId w:val="39"/>
  </w:num>
  <w:num w:numId="142" w16cid:durableId="533350817">
    <w:abstractNumId w:val="75"/>
  </w:num>
  <w:num w:numId="143" w16cid:durableId="376706367">
    <w:abstractNumId w:val="261"/>
  </w:num>
  <w:num w:numId="144" w16cid:durableId="366219077">
    <w:abstractNumId w:val="152"/>
  </w:num>
  <w:num w:numId="145" w16cid:durableId="693504952">
    <w:abstractNumId w:val="2"/>
  </w:num>
  <w:num w:numId="146" w16cid:durableId="1078089269">
    <w:abstractNumId w:val="239"/>
  </w:num>
  <w:num w:numId="147" w16cid:durableId="1401710484">
    <w:abstractNumId w:val="95"/>
  </w:num>
  <w:num w:numId="148" w16cid:durableId="1952469233">
    <w:abstractNumId w:val="175"/>
  </w:num>
  <w:num w:numId="149" w16cid:durableId="1782453824">
    <w:abstractNumId w:val="72"/>
  </w:num>
  <w:num w:numId="150" w16cid:durableId="1902129172">
    <w:abstractNumId w:val="161"/>
  </w:num>
  <w:num w:numId="151" w16cid:durableId="201791703">
    <w:abstractNumId w:val="82"/>
  </w:num>
  <w:num w:numId="152" w16cid:durableId="433091033">
    <w:abstractNumId w:val="118"/>
  </w:num>
  <w:num w:numId="153" w16cid:durableId="312295651">
    <w:abstractNumId w:val="89"/>
  </w:num>
  <w:num w:numId="154" w16cid:durableId="249169215">
    <w:abstractNumId w:val="157"/>
  </w:num>
  <w:num w:numId="155" w16cid:durableId="163128715">
    <w:abstractNumId w:val="134"/>
  </w:num>
  <w:num w:numId="156" w16cid:durableId="895091149">
    <w:abstractNumId w:val="16"/>
  </w:num>
  <w:num w:numId="157" w16cid:durableId="175388877">
    <w:abstractNumId w:val="236"/>
  </w:num>
  <w:num w:numId="158" w16cid:durableId="186607416">
    <w:abstractNumId w:val="115"/>
  </w:num>
  <w:num w:numId="159" w16cid:durableId="216551742">
    <w:abstractNumId w:val="276"/>
  </w:num>
  <w:num w:numId="160" w16cid:durableId="491799928">
    <w:abstractNumId w:val="232"/>
  </w:num>
  <w:num w:numId="161" w16cid:durableId="1394580">
    <w:abstractNumId w:val="272"/>
  </w:num>
  <w:num w:numId="162" w16cid:durableId="1946572239">
    <w:abstractNumId w:val="143"/>
  </w:num>
  <w:num w:numId="163" w16cid:durableId="673841698">
    <w:abstractNumId w:val="68"/>
  </w:num>
  <w:num w:numId="164" w16cid:durableId="1141580569">
    <w:abstractNumId w:val="0"/>
  </w:num>
  <w:num w:numId="165" w16cid:durableId="275068804">
    <w:abstractNumId w:val="185"/>
  </w:num>
  <w:num w:numId="166" w16cid:durableId="2067484448">
    <w:abstractNumId w:val="269"/>
  </w:num>
  <w:num w:numId="167" w16cid:durableId="1455515758">
    <w:abstractNumId w:val="274"/>
  </w:num>
  <w:num w:numId="168" w16cid:durableId="1816336751">
    <w:abstractNumId w:val="90"/>
  </w:num>
  <w:num w:numId="169" w16cid:durableId="725302614">
    <w:abstractNumId w:val="93"/>
  </w:num>
  <w:num w:numId="170" w16cid:durableId="492450028">
    <w:abstractNumId w:val="44"/>
  </w:num>
  <w:num w:numId="171" w16cid:durableId="763309312">
    <w:abstractNumId w:val="149"/>
  </w:num>
  <w:num w:numId="172" w16cid:durableId="2029676541">
    <w:abstractNumId w:val="223"/>
  </w:num>
  <w:num w:numId="173" w16cid:durableId="1792364225">
    <w:abstractNumId w:val="155"/>
  </w:num>
  <w:num w:numId="174" w16cid:durableId="1021665451">
    <w:abstractNumId w:val="62"/>
  </w:num>
  <w:num w:numId="175" w16cid:durableId="1200700368">
    <w:abstractNumId w:val="237"/>
  </w:num>
  <w:num w:numId="176" w16cid:durableId="122160252">
    <w:abstractNumId w:val="3"/>
  </w:num>
  <w:num w:numId="177" w16cid:durableId="426077069">
    <w:abstractNumId w:val="196"/>
  </w:num>
  <w:num w:numId="178" w16cid:durableId="1686589768">
    <w:abstractNumId w:val="262"/>
  </w:num>
  <w:num w:numId="179" w16cid:durableId="1888296400">
    <w:abstractNumId w:val="121"/>
  </w:num>
  <w:num w:numId="180" w16cid:durableId="1736396373">
    <w:abstractNumId w:val="37"/>
  </w:num>
  <w:num w:numId="181" w16cid:durableId="223294627">
    <w:abstractNumId w:val="141"/>
  </w:num>
  <w:num w:numId="182" w16cid:durableId="40057224">
    <w:abstractNumId w:val="240"/>
  </w:num>
  <w:num w:numId="183" w16cid:durableId="1868636101">
    <w:abstractNumId w:val="228"/>
  </w:num>
  <w:num w:numId="184" w16cid:durableId="1012417337">
    <w:abstractNumId w:val="216"/>
  </w:num>
  <w:num w:numId="185" w16cid:durableId="171190630">
    <w:abstractNumId w:val="100"/>
  </w:num>
  <w:num w:numId="186" w16cid:durableId="913516048">
    <w:abstractNumId w:val="128"/>
  </w:num>
  <w:num w:numId="187" w16cid:durableId="1601833329">
    <w:abstractNumId w:val="129"/>
  </w:num>
  <w:num w:numId="188" w16cid:durableId="475875805">
    <w:abstractNumId w:val="222"/>
  </w:num>
  <w:num w:numId="189" w16cid:durableId="1401904008">
    <w:abstractNumId w:val="244"/>
  </w:num>
  <w:num w:numId="190" w16cid:durableId="1015572114">
    <w:abstractNumId w:val="135"/>
  </w:num>
  <w:num w:numId="191" w16cid:durableId="615646313">
    <w:abstractNumId w:val="186"/>
  </w:num>
  <w:num w:numId="192" w16cid:durableId="214120394">
    <w:abstractNumId w:val="52"/>
  </w:num>
  <w:num w:numId="193" w16cid:durableId="2134596470">
    <w:abstractNumId w:val="130"/>
  </w:num>
  <w:num w:numId="194" w16cid:durableId="1737124650">
    <w:abstractNumId w:val="12"/>
  </w:num>
  <w:num w:numId="195" w16cid:durableId="1251505074">
    <w:abstractNumId w:val="278"/>
  </w:num>
  <w:num w:numId="196" w16cid:durableId="1109616879">
    <w:abstractNumId w:val="40"/>
  </w:num>
  <w:num w:numId="197" w16cid:durableId="1211576627">
    <w:abstractNumId w:val="112"/>
  </w:num>
  <w:num w:numId="198" w16cid:durableId="569583735">
    <w:abstractNumId w:val="252"/>
  </w:num>
  <w:num w:numId="199" w16cid:durableId="2005888437">
    <w:abstractNumId w:val="171"/>
  </w:num>
  <w:num w:numId="200" w16cid:durableId="1462377619">
    <w:abstractNumId w:val="9"/>
  </w:num>
  <w:num w:numId="201" w16cid:durableId="215552868">
    <w:abstractNumId w:val="36"/>
  </w:num>
  <w:num w:numId="202" w16cid:durableId="430318150">
    <w:abstractNumId w:val="219"/>
  </w:num>
  <w:num w:numId="203" w16cid:durableId="451480824">
    <w:abstractNumId w:val="273"/>
  </w:num>
  <w:num w:numId="204" w16cid:durableId="62413785">
    <w:abstractNumId w:val="4"/>
  </w:num>
  <w:num w:numId="205" w16cid:durableId="1972445189">
    <w:abstractNumId w:val="104"/>
  </w:num>
  <w:num w:numId="206" w16cid:durableId="67924221">
    <w:abstractNumId w:val="214"/>
  </w:num>
  <w:num w:numId="207" w16cid:durableId="165051980">
    <w:abstractNumId w:val="165"/>
  </w:num>
  <w:num w:numId="208" w16cid:durableId="1334603047">
    <w:abstractNumId w:val="140"/>
  </w:num>
  <w:num w:numId="209" w16cid:durableId="20018050">
    <w:abstractNumId w:val="84"/>
  </w:num>
  <w:num w:numId="210" w16cid:durableId="2042707183">
    <w:abstractNumId w:val="145"/>
  </w:num>
  <w:num w:numId="211" w16cid:durableId="1806506997">
    <w:abstractNumId w:val="86"/>
  </w:num>
  <w:num w:numId="212" w16cid:durableId="753011978">
    <w:abstractNumId w:val="133"/>
  </w:num>
  <w:num w:numId="213" w16cid:durableId="65880831">
    <w:abstractNumId w:val="275"/>
  </w:num>
  <w:num w:numId="214" w16cid:durableId="1699772804">
    <w:abstractNumId w:val="270"/>
  </w:num>
  <w:num w:numId="215" w16cid:durableId="184489502">
    <w:abstractNumId w:val="156"/>
  </w:num>
  <w:num w:numId="216" w16cid:durableId="2056813357">
    <w:abstractNumId w:val="105"/>
  </w:num>
  <w:num w:numId="217" w16cid:durableId="1153788714">
    <w:abstractNumId w:val="207"/>
  </w:num>
  <w:num w:numId="218" w16cid:durableId="1582787335">
    <w:abstractNumId w:val="212"/>
  </w:num>
  <w:num w:numId="219" w16cid:durableId="456334263">
    <w:abstractNumId w:val="169"/>
  </w:num>
  <w:num w:numId="220" w16cid:durableId="329257818">
    <w:abstractNumId w:val="17"/>
  </w:num>
  <w:num w:numId="221" w16cid:durableId="1345740452">
    <w:abstractNumId w:val="260"/>
  </w:num>
  <w:num w:numId="222" w16cid:durableId="1750033999">
    <w:abstractNumId w:val="211"/>
  </w:num>
  <w:num w:numId="223" w16cid:durableId="370497366">
    <w:abstractNumId w:val="56"/>
  </w:num>
  <w:num w:numId="224" w16cid:durableId="1366055176">
    <w:abstractNumId w:val="210"/>
  </w:num>
  <w:num w:numId="225" w16cid:durableId="1961760738">
    <w:abstractNumId w:val="158"/>
  </w:num>
  <w:num w:numId="226" w16cid:durableId="1773088447">
    <w:abstractNumId w:val="159"/>
  </w:num>
  <w:num w:numId="227" w16cid:durableId="533689920">
    <w:abstractNumId w:val="32"/>
  </w:num>
  <w:num w:numId="228" w16cid:durableId="405805513">
    <w:abstractNumId w:val="64"/>
  </w:num>
  <w:num w:numId="229" w16cid:durableId="232281803">
    <w:abstractNumId w:val="41"/>
  </w:num>
  <w:num w:numId="230" w16cid:durableId="17005967">
    <w:abstractNumId w:val="103"/>
  </w:num>
  <w:num w:numId="231" w16cid:durableId="1004624213">
    <w:abstractNumId w:val="43"/>
  </w:num>
  <w:num w:numId="232" w16cid:durableId="1076393297">
    <w:abstractNumId w:val="184"/>
  </w:num>
  <w:num w:numId="233" w16cid:durableId="572787023">
    <w:abstractNumId w:val="229"/>
  </w:num>
  <w:num w:numId="234" w16cid:durableId="1687705607">
    <w:abstractNumId w:val="151"/>
  </w:num>
  <w:num w:numId="235" w16cid:durableId="899629542">
    <w:abstractNumId w:val="227"/>
  </w:num>
  <w:num w:numId="236" w16cid:durableId="1461875918">
    <w:abstractNumId w:val="215"/>
  </w:num>
  <w:num w:numId="237" w16cid:durableId="857698180">
    <w:abstractNumId w:val="111"/>
  </w:num>
  <w:num w:numId="238" w16cid:durableId="916475409">
    <w:abstractNumId w:val="26"/>
  </w:num>
  <w:num w:numId="239" w16cid:durableId="467017887">
    <w:abstractNumId w:val="234"/>
  </w:num>
  <w:num w:numId="240" w16cid:durableId="1302341058">
    <w:abstractNumId w:val="174"/>
  </w:num>
  <w:num w:numId="241" w16cid:durableId="1285698137">
    <w:abstractNumId w:val="46"/>
  </w:num>
  <w:num w:numId="242" w16cid:durableId="1421442987">
    <w:abstractNumId w:val="109"/>
  </w:num>
  <w:num w:numId="243" w16cid:durableId="439909940">
    <w:abstractNumId w:val="102"/>
  </w:num>
  <w:num w:numId="244" w16cid:durableId="1472599969">
    <w:abstractNumId w:val="74"/>
  </w:num>
  <w:num w:numId="245" w16cid:durableId="289170340">
    <w:abstractNumId w:val="266"/>
  </w:num>
  <w:num w:numId="246" w16cid:durableId="1835873865">
    <w:abstractNumId w:val="267"/>
  </w:num>
  <w:num w:numId="247" w16cid:durableId="1726562030">
    <w:abstractNumId w:val="279"/>
  </w:num>
  <w:num w:numId="248" w16cid:durableId="503281385">
    <w:abstractNumId w:val="97"/>
  </w:num>
  <w:num w:numId="249" w16cid:durableId="677539548">
    <w:abstractNumId w:val="226"/>
  </w:num>
  <w:num w:numId="250" w16cid:durableId="1319380507">
    <w:abstractNumId w:val="206"/>
  </w:num>
  <w:num w:numId="251" w16cid:durableId="1130365719">
    <w:abstractNumId w:val="235"/>
  </w:num>
  <w:num w:numId="252" w16cid:durableId="1695501708">
    <w:abstractNumId w:val="192"/>
  </w:num>
  <w:num w:numId="253" w16cid:durableId="324167109">
    <w:abstractNumId w:val="144"/>
  </w:num>
  <w:num w:numId="254" w16cid:durableId="817108624">
    <w:abstractNumId w:val="182"/>
  </w:num>
  <w:num w:numId="255" w16cid:durableId="354699670">
    <w:abstractNumId w:val="202"/>
  </w:num>
  <w:num w:numId="256" w16cid:durableId="506212646">
    <w:abstractNumId w:val="106"/>
  </w:num>
  <w:num w:numId="257" w16cid:durableId="1500806013">
    <w:abstractNumId w:val="231"/>
  </w:num>
  <w:num w:numId="258" w16cid:durableId="1624267570">
    <w:abstractNumId w:val="87"/>
  </w:num>
  <w:num w:numId="259" w16cid:durableId="1550334385">
    <w:abstractNumId w:val="98"/>
  </w:num>
  <w:num w:numId="260" w16cid:durableId="1595818598">
    <w:abstractNumId w:val="255"/>
  </w:num>
  <w:num w:numId="261" w16cid:durableId="1510683139">
    <w:abstractNumId w:val="183"/>
  </w:num>
  <w:num w:numId="262" w16cid:durableId="2062553997">
    <w:abstractNumId w:val="245"/>
  </w:num>
  <w:num w:numId="263" w16cid:durableId="1579905970">
    <w:abstractNumId w:val="181"/>
  </w:num>
  <w:num w:numId="264" w16cid:durableId="1983265090">
    <w:abstractNumId w:val="108"/>
  </w:num>
  <w:num w:numId="265" w16cid:durableId="1082071280">
    <w:abstractNumId w:val="99"/>
  </w:num>
  <w:num w:numId="266" w16cid:durableId="845628364">
    <w:abstractNumId w:val="13"/>
  </w:num>
  <w:num w:numId="267" w16cid:durableId="1336422377">
    <w:abstractNumId w:val="176"/>
  </w:num>
  <w:num w:numId="268" w16cid:durableId="1597864109">
    <w:abstractNumId w:val="201"/>
  </w:num>
  <w:num w:numId="269" w16cid:durableId="1490056454">
    <w:abstractNumId w:val="248"/>
  </w:num>
  <w:num w:numId="270" w16cid:durableId="1490901483">
    <w:abstractNumId w:val="250"/>
  </w:num>
  <w:num w:numId="271" w16cid:durableId="1201168245">
    <w:abstractNumId w:val="191"/>
  </w:num>
  <w:num w:numId="272" w16cid:durableId="123155231">
    <w:abstractNumId w:val="180"/>
  </w:num>
  <w:num w:numId="273" w16cid:durableId="1565213551">
    <w:abstractNumId w:val="178"/>
  </w:num>
  <w:num w:numId="274" w16cid:durableId="1419516402">
    <w:abstractNumId w:val="123"/>
  </w:num>
  <w:num w:numId="275" w16cid:durableId="1481580250">
    <w:abstractNumId w:val="27"/>
  </w:num>
  <w:num w:numId="276" w16cid:durableId="1345861691">
    <w:abstractNumId w:val="71"/>
  </w:num>
  <w:num w:numId="277" w16cid:durableId="2110154707">
    <w:abstractNumId w:val="265"/>
  </w:num>
  <w:num w:numId="278" w16cid:durableId="1400132151">
    <w:abstractNumId w:val="137"/>
  </w:num>
  <w:num w:numId="279" w16cid:durableId="193690236">
    <w:abstractNumId w:val="70"/>
  </w:num>
  <w:num w:numId="280" w16cid:durableId="902133712">
    <w:abstractNumId w:val="22"/>
  </w:num>
  <w:numIdMacAtCleanup w:val="2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ana Cristea">
    <w15:presenceInfo w15:providerId="AD" w15:userId="S-1-5-21-1757981266-725345543-754608634-23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03B"/>
    <w:rsid w:val="00000141"/>
    <w:rsid w:val="000012DC"/>
    <w:rsid w:val="0000204B"/>
    <w:rsid w:val="0000238C"/>
    <w:rsid w:val="000023A6"/>
    <w:rsid w:val="00005729"/>
    <w:rsid w:val="00005D59"/>
    <w:rsid w:val="00006722"/>
    <w:rsid w:val="00006D27"/>
    <w:rsid w:val="00007022"/>
    <w:rsid w:val="0000758D"/>
    <w:rsid w:val="00011139"/>
    <w:rsid w:val="0001208C"/>
    <w:rsid w:val="000124FC"/>
    <w:rsid w:val="0001373A"/>
    <w:rsid w:val="00014D57"/>
    <w:rsid w:val="000156E2"/>
    <w:rsid w:val="00016816"/>
    <w:rsid w:val="000177E8"/>
    <w:rsid w:val="00017DC0"/>
    <w:rsid w:val="00020612"/>
    <w:rsid w:val="0002093F"/>
    <w:rsid w:val="00021A58"/>
    <w:rsid w:val="00021B6D"/>
    <w:rsid w:val="0002370C"/>
    <w:rsid w:val="00025C6D"/>
    <w:rsid w:val="000319D0"/>
    <w:rsid w:val="000329B4"/>
    <w:rsid w:val="0003315D"/>
    <w:rsid w:val="0003436D"/>
    <w:rsid w:val="000343C7"/>
    <w:rsid w:val="00034E40"/>
    <w:rsid w:val="0003520B"/>
    <w:rsid w:val="00035C3F"/>
    <w:rsid w:val="00035D6B"/>
    <w:rsid w:val="00035EF9"/>
    <w:rsid w:val="000377FE"/>
    <w:rsid w:val="00037C32"/>
    <w:rsid w:val="00037E1D"/>
    <w:rsid w:val="00040C94"/>
    <w:rsid w:val="00042303"/>
    <w:rsid w:val="000442D7"/>
    <w:rsid w:val="00044839"/>
    <w:rsid w:val="00044861"/>
    <w:rsid w:val="00044BEF"/>
    <w:rsid w:val="00044C2D"/>
    <w:rsid w:val="000456E1"/>
    <w:rsid w:val="00046AB5"/>
    <w:rsid w:val="00051B8A"/>
    <w:rsid w:val="0005336B"/>
    <w:rsid w:val="00054355"/>
    <w:rsid w:val="00055A03"/>
    <w:rsid w:val="00056D0F"/>
    <w:rsid w:val="00060078"/>
    <w:rsid w:val="0006260B"/>
    <w:rsid w:val="00062E78"/>
    <w:rsid w:val="00063801"/>
    <w:rsid w:val="00064D06"/>
    <w:rsid w:val="00065502"/>
    <w:rsid w:val="000667B0"/>
    <w:rsid w:val="000675D5"/>
    <w:rsid w:val="00067F28"/>
    <w:rsid w:val="000703D0"/>
    <w:rsid w:val="00071A35"/>
    <w:rsid w:val="00072EA7"/>
    <w:rsid w:val="000735F6"/>
    <w:rsid w:val="00073F59"/>
    <w:rsid w:val="000741AE"/>
    <w:rsid w:val="00074668"/>
    <w:rsid w:val="0008145F"/>
    <w:rsid w:val="0008263D"/>
    <w:rsid w:val="000850FC"/>
    <w:rsid w:val="00086BC0"/>
    <w:rsid w:val="00087869"/>
    <w:rsid w:val="0009007C"/>
    <w:rsid w:val="00091ED4"/>
    <w:rsid w:val="00092855"/>
    <w:rsid w:val="000962D6"/>
    <w:rsid w:val="0009676B"/>
    <w:rsid w:val="00097F43"/>
    <w:rsid w:val="000A00D7"/>
    <w:rsid w:val="000A19B8"/>
    <w:rsid w:val="000A223E"/>
    <w:rsid w:val="000A26CD"/>
    <w:rsid w:val="000A2AB8"/>
    <w:rsid w:val="000A37F3"/>
    <w:rsid w:val="000A49A3"/>
    <w:rsid w:val="000A53C1"/>
    <w:rsid w:val="000A6A08"/>
    <w:rsid w:val="000A763C"/>
    <w:rsid w:val="000B06CA"/>
    <w:rsid w:val="000B1A79"/>
    <w:rsid w:val="000B24E8"/>
    <w:rsid w:val="000B268F"/>
    <w:rsid w:val="000B2F01"/>
    <w:rsid w:val="000B35D1"/>
    <w:rsid w:val="000B44BC"/>
    <w:rsid w:val="000B6297"/>
    <w:rsid w:val="000B6A88"/>
    <w:rsid w:val="000C07D4"/>
    <w:rsid w:val="000C147A"/>
    <w:rsid w:val="000C19C0"/>
    <w:rsid w:val="000C1A29"/>
    <w:rsid w:val="000C2185"/>
    <w:rsid w:val="000C6092"/>
    <w:rsid w:val="000C7F6D"/>
    <w:rsid w:val="000D0FE6"/>
    <w:rsid w:val="000D252F"/>
    <w:rsid w:val="000D3B10"/>
    <w:rsid w:val="000D78E9"/>
    <w:rsid w:val="000E026A"/>
    <w:rsid w:val="000E125B"/>
    <w:rsid w:val="000E4B91"/>
    <w:rsid w:val="000E5A3A"/>
    <w:rsid w:val="000E5ACD"/>
    <w:rsid w:val="000E6A23"/>
    <w:rsid w:val="000F053C"/>
    <w:rsid w:val="000F113D"/>
    <w:rsid w:val="000F2FD3"/>
    <w:rsid w:val="000F52D4"/>
    <w:rsid w:val="000F5A05"/>
    <w:rsid w:val="000F6E8A"/>
    <w:rsid w:val="000F72B4"/>
    <w:rsid w:val="00100D3A"/>
    <w:rsid w:val="00101650"/>
    <w:rsid w:val="00101B2C"/>
    <w:rsid w:val="00101CB2"/>
    <w:rsid w:val="001033FE"/>
    <w:rsid w:val="001036DB"/>
    <w:rsid w:val="0010407D"/>
    <w:rsid w:val="001053AB"/>
    <w:rsid w:val="00111513"/>
    <w:rsid w:val="00111956"/>
    <w:rsid w:val="00112742"/>
    <w:rsid w:val="00113A6F"/>
    <w:rsid w:val="00113B27"/>
    <w:rsid w:val="0011463F"/>
    <w:rsid w:val="00114966"/>
    <w:rsid w:val="00115AB9"/>
    <w:rsid w:val="00117123"/>
    <w:rsid w:val="00117A82"/>
    <w:rsid w:val="00120C2C"/>
    <w:rsid w:val="00121975"/>
    <w:rsid w:val="00123690"/>
    <w:rsid w:val="00127BDB"/>
    <w:rsid w:val="00127CDF"/>
    <w:rsid w:val="00130263"/>
    <w:rsid w:val="001311DF"/>
    <w:rsid w:val="001314E5"/>
    <w:rsid w:val="001347C8"/>
    <w:rsid w:val="00134D8C"/>
    <w:rsid w:val="0013590F"/>
    <w:rsid w:val="00135DEA"/>
    <w:rsid w:val="00136177"/>
    <w:rsid w:val="001368EE"/>
    <w:rsid w:val="0013766D"/>
    <w:rsid w:val="00137887"/>
    <w:rsid w:val="00144DFD"/>
    <w:rsid w:val="0015387D"/>
    <w:rsid w:val="00154532"/>
    <w:rsid w:val="00154D29"/>
    <w:rsid w:val="00155D3F"/>
    <w:rsid w:val="0015600A"/>
    <w:rsid w:val="001633A4"/>
    <w:rsid w:val="00166135"/>
    <w:rsid w:val="00166458"/>
    <w:rsid w:val="00167408"/>
    <w:rsid w:val="00167861"/>
    <w:rsid w:val="00170E1D"/>
    <w:rsid w:val="00170E89"/>
    <w:rsid w:val="001727B1"/>
    <w:rsid w:val="00174299"/>
    <w:rsid w:val="00174AF5"/>
    <w:rsid w:val="0017535A"/>
    <w:rsid w:val="00177A69"/>
    <w:rsid w:val="00180936"/>
    <w:rsid w:val="001839E7"/>
    <w:rsid w:val="0018491A"/>
    <w:rsid w:val="00185093"/>
    <w:rsid w:val="00190056"/>
    <w:rsid w:val="0019060F"/>
    <w:rsid w:val="00191A6A"/>
    <w:rsid w:val="0019206F"/>
    <w:rsid w:val="00192C64"/>
    <w:rsid w:val="00194DD3"/>
    <w:rsid w:val="00195B2C"/>
    <w:rsid w:val="001969FE"/>
    <w:rsid w:val="00196F45"/>
    <w:rsid w:val="00197A52"/>
    <w:rsid w:val="001A0C1A"/>
    <w:rsid w:val="001A1FCD"/>
    <w:rsid w:val="001A2E4F"/>
    <w:rsid w:val="001B0606"/>
    <w:rsid w:val="001B1D88"/>
    <w:rsid w:val="001B2022"/>
    <w:rsid w:val="001B25ED"/>
    <w:rsid w:val="001B2A9D"/>
    <w:rsid w:val="001B3B31"/>
    <w:rsid w:val="001B4346"/>
    <w:rsid w:val="001B6160"/>
    <w:rsid w:val="001B6661"/>
    <w:rsid w:val="001B6B49"/>
    <w:rsid w:val="001C001E"/>
    <w:rsid w:val="001C2205"/>
    <w:rsid w:val="001C23D3"/>
    <w:rsid w:val="001C4813"/>
    <w:rsid w:val="001C5BB2"/>
    <w:rsid w:val="001C5C25"/>
    <w:rsid w:val="001C74BC"/>
    <w:rsid w:val="001D04FA"/>
    <w:rsid w:val="001D14D3"/>
    <w:rsid w:val="001D2B44"/>
    <w:rsid w:val="001D4A90"/>
    <w:rsid w:val="001D5AC3"/>
    <w:rsid w:val="001D6155"/>
    <w:rsid w:val="001D625D"/>
    <w:rsid w:val="001D70A0"/>
    <w:rsid w:val="001E2DC4"/>
    <w:rsid w:val="001E515E"/>
    <w:rsid w:val="001E664A"/>
    <w:rsid w:val="001E6D22"/>
    <w:rsid w:val="001E7403"/>
    <w:rsid w:val="001E7450"/>
    <w:rsid w:val="001E7694"/>
    <w:rsid w:val="001E7863"/>
    <w:rsid w:val="001E7C27"/>
    <w:rsid w:val="001F0D0E"/>
    <w:rsid w:val="001F2E00"/>
    <w:rsid w:val="001F2ECB"/>
    <w:rsid w:val="001F47B9"/>
    <w:rsid w:val="001F4B4C"/>
    <w:rsid w:val="001F5C1F"/>
    <w:rsid w:val="001F703B"/>
    <w:rsid w:val="001F736C"/>
    <w:rsid w:val="00202A57"/>
    <w:rsid w:val="002033C6"/>
    <w:rsid w:val="00206849"/>
    <w:rsid w:val="00213065"/>
    <w:rsid w:val="00213924"/>
    <w:rsid w:val="00213AEF"/>
    <w:rsid w:val="00214C5E"/>
    <w:rsid w:val="00215ABC"/>
    <w:rsid w:val="00217279"/>
    <w:rsid w:val="00220240"/>
    <w:rsid w:val="0022058C"/>
    <w:rsid w:val="002208F1"/>
    <w:rsid w:val="0022125C"/>
    <w:rsid w:val="00221AB2"/>
    <w:rsid w:val="00221BEB"/>
    <w:rsid w:val="00222E1C"/>
    <w:rsid w:val="00223C4B"/>
    <w:rsid w:val="00224E6C"/>
    <w:rsid w:val="00225672"/>
    <w:rsid w:val="00225F4C"/>
    <w:rsid w:val="002263C9"/>
    <w:rsid w:val="00231C60"/>
    <w:rsid w:val="002320FB"/>
    <w:rsid w:val="00234170"/>
    <w:rsid w:val="002343E0"/>
    <w:rsid w:val="0023759F"/>
    <w:rsid w:val="002377EA"/>
    <w:rsid w:val="00237C7D"/>
    <w:rsid w:val="0024100E"/>
    <w:rsid w:val="00242224"/>
    <w:rsid w:val="00242256"/>
    <w:rsid w:val="00242527"/>
    <w:rsid w:val="00243282"/>
    <w:rsid w:val="00244224"/>
    <w:rsid w:val="00246729"/>
    <w:rsid w:val="00247CCD"/>
    <w:rsid w:val="00251215"/>
    <w:rsid w:val="00252D8A"/>
    <w:rsid w:val="00254CB3"/>
    <w:rsid w:val="00254D9C"/>
    <w:rsid w:val="00255196"/>
    <w:rsid w:val="00256F7D"/>
    <w:rsid w:val="002575CE"/>
    <w:rsid w:val="00260247"/>
    <w:rsid w:val="002606DA"/>
    <w:rsid w:val="00261353"/>
    <w:rsid w:val="00264D5F"/>
    <w:rsid w:val="002659E8"/>
    <w:rsid w:val="00265C80"/>
    <w:rsid w:val="00266A82"/>
    <w:rsid w:val="002724EC"/>
    <w:rsid w:val="00272A17"/>
    <w:rsid w:val="0027442D"/>
    <w:rsid w:val="0027454B"/>
    <w:rsid w:val="0027527F"/>
    <w:rsid w:val="002760F5"/>
    <w:rsid w:val="00276868"/>
    <w:rsid w:val="00276BD3"/>
    <w:rsid w:val="00281346"/>
    <w:rsid w:val="00281F58"/>
    <w:rsid w:val="00282291"/>
    <w:rsid w:val="002830EC"/>
    <w:rsid w:val="00283D29"/>
    <w:rsid w:val="00285DCF"/>
    <w:rsid w:val="002864FC"/>
    <w:rsid w:val="00286E3A"/>
    <w:rsid w:val="00287489"/>
    <w:rsid w:val="00287C19"/>
    <w:rsid w:val="00291DB7"/>
    <w:rsid w:val="00292692"/>
    <w:rsid w:val="00293A7A"/>
    <w:rsid w:val="00294C49"/>
    <w:rsid w:val="00295EB0"/>
    <w:rsid w:val="00296324"/>
    <w:rsid w:val="002968B3"/>
    <w:rsid w:val="00297435"/>
    <w:rsid w:val="002A2CD8"/>
    <w:rsid w:val="002A2EFC"/>
    <w:rsid w:val="002A3375"/>
    <w:rsid w:val="002A3CB5"/>
    <w:rsid w:val="002A533B"/>
    <w:rsid w:val="002B0FB5"/>
    <w:rsid w:val="002B114B"/>
    <w:rsid w:val="002B6EA3"/>
    <w:rsid w:val="002B75E4"/>
    <w:rsid w:val="002C2C77"/>
    <w:rsid w:val="002C57A6"/>
    <w:rsid w:val="002C6033"/>
    <w:rsid w:val="002C650F"/>
    <w:rsid w:val="002D0A30"/>
    <w:rsid w:val="002D10C4"/>
    <w:rsid w:val="002D15AE"/>
    <w:rsid w:val="002D1689"/>
    <w:rsid w:val="002D2240"/>
    <w:rsid w:val="002D3A46"/>
    <w:rsid w:val="002D500D"/>
    <w:rsid w:val="002D6550"/>
    <w:rsid w:val="002D767A"/>
    <w:rsid w:val="002E2AB9"/>
    <w:rsid w:val="002E2DCA"/>
    <w:rsid w:val="002E2E39"/>
    <w:rsid w:val="002E36C8"/>
    <w:rsid w:val="002E3B15"/>
    <w:rsid w:val="002E3B52"/>
    <w:rsid w:val="002E46A6"/>
    <w:rsid w:val="002E5CA5"/>
    <w:rsid w:val="002E6D0C"/>
    <w:rsid w:val="002F0975"/>
    <w:rsid w:val="002F0AF7"/>
    <w:rsid w:val="002F2C00"/>
    <w:rsid w:val="002F2F9C"/>
    <w:rsid w:val="002F51D0"/>
    <w:rsid w:val="002F588F"/>
    <w:rsid w:val="002F7C83"/>
    <w:rsid w:val="00301DDD"/>
    <w:rsid w:val="00301EB0"/>
    <w:rsid w:val="0030335E"/>
    <w:rsid w:val="00303DCE"/>
    <w:rsid w:val="003044E0"/>
    <w:rsid w:val="00304D7D"/>
    <w:rsid w:val="00305754"/>
    <w:rsid w:val="00310523"/>
    <w:rsid w:val="00311276"/>
    <w:rsid w:val="00314706"/>
    <w:rsid w:val="00314F7F"/>
    <w:rsid w:val="0031568F"/>
    <w:rsid w:val="0031575F"/>
    <w:rsid w:val="00320710"/>
    <w:rsid w:val="003208D1"/>
    <w:rsid w:val="00320D9D"/>
    <w:rsid w:val="00321D88"/>
    <w:rsid w:val="003226A1"/>
    <w:rsid w:val="00323DB1"/>
    <w:rsid w:val="00323F39"/>
    <w:rsid w:val="00324266"/>
    <w:rsid w:val="00324780"/>
    <w:rsid w:val="00324DEA"/>
    <w:rsid w:val="0032721E"/>
    <w:rsid w:val="00327C86"/>
    <w:rsid w:val="0033096E"/>
    <w:rsid w:val="00331989"/>
    <w:rsid w:val="003319E1"/>
    <w:rsid w:val="003335E0"/>
    <w:rsid w:val="0033363C"/>
    <w:rsid w:val="00333CBA"/>
    <w:rsid w:val="00334FB0"/>
    <w:rsid w:val="003354EE"/>
    <w:rsid w:val="00336522"/>
    <w:rsid w:val="00337A23"/>
    <w:rsid w:val="00342CB0"/>
    <w:rsid w:val="00344823"/>
    <w:rsid w:val="00345794"/>
    <w:rsid w:val="00347956"/>
    <w:rsid w:val="0035268A"/>
    <w:rsid w:val="00354888"/>
    <w:rsid w:val="00356508"/>
    <w:rsid w:val="003566F0"/>
    <w:rsid w:val="003568B1"/>
    <w:rsid w:val="003570B3"/>
    <w:rsid w:val="00357A48"/>
    <w:rsid w:val="0036085B"/>
    <w:rsid w:val="0036121D"/>
    <w:rsid w:val="00361CA7"/>
    <w:rsid w:val="003642D2"/>
    <w:rsid w:val="00364720"/>
    <w:rsid w:val="003651EC"/>
    <w:rsid w:val="003702F3"/>
    <w:rsid w:val="003706FC"/>
    <w:rsid w:val="003710B3"/>
    <w:rsid w:val="00371554"/>
    <w:rsid w:val="00371BB6"/>
    <w:rsid w:val="00373593"/>
    <w:rsid w:val="00373D86"/>
    <w:rsid w:val="0037559E"/>
    <w:rsid w:val="003756A5"/>
    <w:rsid w:val="00375DAD"/>
    <w:rsid w:val="0037748D"/>
    <w:rsid w:val="003825EB"/>
    <w:rsid w:val="003828B4"/>
    <w:rsid w:val="0038459B"/>
    <w:rsid w:val="00386962"/>
    <w:rsid w:val="00387FA7"/>
    <w:rsid w:val="003904A3"/>
    <w:rsid w:val="0039064A"/>
    <w:rsid w:val="00391519"/>
    <w:rsid w:val="00392281"/>
    <w:rsid w:val="0039293C"/>
    <w:rsid w:val="003946FC"/>
    <w:rsid w:val="00394CC7"/>
    <w:rsid w:val="003952C8"/>
    <w:rsid w:val="00395645"/>
    <w:rsid w:val="00397461"/>
    <w:rsid w:val="00397BC4"/>
    <w:rsid w:val="003A0BC9"/>
    <w:rsid w:val="003A135C"/>
    <w:rsid w:val="003A1908"/>
    <w:rsid w:val="003A19CA"/>
    <w:rsid w:val="003A22CE"/>
    <w:rsid w:val="003A3080"/>
    <w:rsid w:val="003A317B"/>
    <w:rsid w:val="003A3577"/>
    <w:rsid w:val="003A3741"/>
    <w:rsid w:val="003A395E"/>
    <w:rsid w:val="003A40BD"/>
    <w:rsid w:val="003A6380"/>
    <w:rsid w:val="003A76EF"/>
    <w:rsid w:val="003A79A0"/>
    <w:rsid w:val="003B2177"/>
    <w:rsid w:val="003B396D"/>
    <w:rsid w:val="003B45A9"/>
    <w:rsid w:val="003B60F9"/>
    <w:rsid w:val="003B69FA"/>
    <w:rsid w:val="003C0B00"/>
    <w:rsid w:val="003C3386"/>
    <w:rsid w:val="003C3474"/>
    <w:rsid w:val="003C4D8B"/>
    <w:rsid w:val="003D08E5"/>
    <w:rsid w:val="003D1F10"/>
    <w:rsid w:val="003D2401"/>
    <w:rsid w:val="003D2D92"/>
    <w:rsid w:val="003D3207"/>
    <w:rsid w:val="003D36A7"/>
    <w:rsid w:val="003D558E"/>
    <w:rsid w:val="003E08BC"/>
    <w:rsid w:val="003E5762"/>
    <w:rsid w:val="003E71DF"/>
    <w:rsid w:val="003F3582"/>
    <w:rsid w:val="003F3DAD"/>
    <w:rsid w:val="003F3FC2"/>
    <w:rsid w:val="003F6343"/>
    <w:rsid w:val="003F644D"/>
    <w:rsid w:val="00400A53"/>
    <w:rsid w:val="004025F1"/>
    <w:rsid w:val="00402958"/>
    <w:rsid w:val="0040347A"/>
    <w:rsid w:val="00405589"/>
    <w:rsid w:val="00410846"/>
    <w:rsid w:val="00410EAF"/>
    <w:rsid w:val="00415317"/>
    <w:rsid w:val="00416765"/>
    <w:rsid w:val="00417793"/>
    <w:rsid w:val="00417DE4"/>
    <w:rsid w:val="00420F89"/>
    <w:rsid w:val="00421356"/>
    <w:rsid w:val="00421D82"/>
    <w:rsid w:val="0042328F"/>
    <w:rsid w:val="00424516"/>
    <w:rsid w:val="004261ED"/>
    <w:rsid w:val="00426571"/>
    <w:rsid w:val="00426709"/>
    <w:rsid w:val="00426DC3"/>
    <w:rsid w:val="004276D8"/>
    <w:rsid w:val="00430DFD"/>
    <w:rsid w:val="0043132E"/>
    <w:rsid w:val="0043259F"/>
    <w:rsid w:val="0043309A"/>
    <w:rsid w:val="00433A00"/>
    <w:rsid w:val="00434583"/>
    <w:rsid w:val="00440176"/>
    <w:rsid w:val="00441124"/>
    <w:rsid w:val="00442A94"/>
    <w:rsid w:val="0044422B"/>
    <w:rsid w:val="00445487"/>
    <w:rsid w:val="00453330"/>
    <w:rsid w:val="00453CCE"/>
    <w:rsid w:val="00454CC7"/>
    <w:rsid w:val="00457877"/>
    <w:rsid w:val="00457FE1"/>
    <w:rsid w:val="0046335C"/>
    <w:rsid w:val="004637D3"/>
    <w:rsid w:val="004715EB"/>
    <w:rsid w:val="004719DA"/>
    <w:rsid w:val="00472A64"/>
    <w:rsid w:val="004734F2"/>
    <w:rsid w:val="00474B28"/>
    <w:rsid w:val="004769BE"/>
    <w:rsid w:val="0047774B"/>
    <w:rsid w:val="00477F6C"/>
    <w:rsid w:val="004804A1"/>
    <w:rsid w:val="004820C1"/>
    <w:rsid w:val="0048331B"/>
    <w:rsid w:val="0048348E"/>
    <w:rsid w:val="00483A4A"/>
    <w:rsid w:val="00483DF2"/>
    <w:rsid w:val="00484ECF"/>
    <w:rsid w:val="00485549"/>
    <w:rsid w:val="00485F81"/>
    <w:rsid w:val="00486EA4"/>
    <w:rsid w:val="004871CC"/>
    <w:rsid w:val="00491146"/>
    <w:rsid w:val="00491BA2"/>
    <w:rsid w:val="00492AE1"/>
    <w:rsid w:val="00494AD1"/>
    <w:rsid w:val="004952D7"/>
    <w:rsid w:val="00495530"/>
    <w:rsid w:val="00495D66"/>
    <w:rsid w:val="00495DE2"/>
    <w:rsid w:val="004A03D0"/>
    <w:rsid w:val="004A136C"/>
    <w:rsid w:val="004A2492"/>
    <w:rsid w:val="004A2CF2"/>
    <w:rsid w:val="004A2D03"/>
    <w:rsid w:val="004A6235"/>
    <w:rsid w:val="004A6672"/>
    <w:rsid w:val="004A6889"/>
    <w:rsid w:val="004A7009"/>
    <w:rsid w:val="004A748C"/>
    <w:rsid w:val="004B0150"/>
    <w:rsid w:val="004B051E"/>
    <w:rsid w:val="004B1033"/>
    <w:rsid w:val="004B45E7"/>
    <w:rsid w:val="004B45EC"/>
    <w:rsid w:val="004B48DD"/>
    <w:rsid w:val="004B4F4E"/>
    <w:rsid w:val="004C0BAF"/>
    <w:rsid w:val="004C0C18"/>
    <w:rsid w:val="004C17C2"/>
    <w:rsid w:val="004C2D36"/>
    <w:rsid w:val="004C2F3E"/>
    <w:rsid w:val="004C7607"/>
    <w:rsid w:val="004D2CB5"/>
    <w:rsid w:val="004D4979"/>
    <w:rsid w:val="004D56F8"/>
    <w:rsid w:val="004D7139"/>
    <w:rsid w:val="004E1334"/>
    <w:rsid w:val="004E524C"/>
    <w:rsid w:val="004E69BB"/>
    <w:rsid w:val="004E7057"/>
    <w:rsid w:val="004F18D4"/>
    <w:rsid w:val="004F29E3"/>
    <w:rsid w:val="004F6A73"/>
    <w:rsid w:val="004F6ED3"/>
    <w:rsid w:val="004F7E78"/>
    <w:rsid w:val="005002DC"/>
    <w:rsid w:val="0050053A"/>
    <w:rsid w:val="00501161"/>
    <w:rsid w:val="00501C67"/>
    <w:rsid w:val="00501D34"/>
    <w:rsid w:val="00503220"/>
    <w:rsid w:val="0050490D"/>
    <w:rsid w:val="0050535F"/>
    <w:rsid w:val="00505B58"/>
    <w:rsid w:val="0050674A"/>
    <w:rsid w:val="005070BA"/>
    <w:rsid w:val="005070C8"/>
    <w:rsid w:val="005144C8"/>
    <w:rsid w:val="005159A8"/>
    <w:rsid w:val="00515A31"/>
    <w:rsid w:val="00515DEB"/>
    <w:rsid w:val="005173B5"/>
    <w:rsid w:val="005176D3"/>
    <w:rsid w:val="005208F1"/>
    <w:rsid w:val="00522FE9"/>
    <w:rsid w:val="00526ED5"/>
    <w:rsid w:val="00526F48"/>
    <w:rsid w:val="00527316"/>
    <w:rsid w:val="00527580"/>
    <w:rsid w:val="00530781"/>
    <w:rsid w:val="005346EB"/>
    <w:rsid w:val="00534A44"/>
    <w:rsid w:val="00534DE8"/>
    <w:rsid w:val="00536263"/>
    <w:rsid w:val="00536913"/>
    <w:rsid w:val="005369BF"/>
    <w:rsid w:val="00541EAE"/>
    <w:rsid w:val="005434DB"/>
    <w:rsid w:val="00543FC5"/>
    <w:rsid w:val="00546EE6"/>
    <w:rsid w:val="005471D9"/>
    <w:rsid w:val="00547A01"/>
    <w:rsid w:val="00547E28"/>
    <w:rsid w:val="005530E1"/>
    <w:rsid w:val="0055358C"/>
    <w:rsid w:val="005540BE"/>
    <w:rsid w:val="0055474D"/>
    <w:rsid w:val="00554C17"/>
    <w:rsid w:val="00556204"/>
    <w:rsid w:val="005563BA"/>
    <w:rsid w:val="00561F5D"/>
    <w:rsid w:val="00564456"/>
    <w:rsid w:val="00565956"/>
    <w:rsid w:val="00565BD6"/>
    <w:rsid w:val="0056653B"/>
    <w:rsid w:val="00571966"/>
    <w:rsid w:val="005721FE"/>
    <w:rsid w:val="00572F9F"/>
    <w:rsid w:val="00573A8D"/>
    <w:rsid w:val="00574B71"/>
    <w:rsid w:val="00580334"/>
    <w:rsid w:val="00580C41"/>
    <w:rsid w:val="00580D8A"/>
    <w:rsid w:val="00580EF5"/>
    <w:rsid w:val="00581558"/>
    <w:rsid w:val="00581F80"/>
    <w:rsid w:val="005836B7"/>
    <w:rsid w:val="0058449E"/>
    <w:rsid w:val="005844B5"/>
    <w:rsid w:val="00584A18"/>
    <w:rsid w:val="00585088"/>
    <w:rsid w:val="005875DC"/>
    <w:rsid w:val="00592CB6"/>
    <w:rsid w:val="00593A63"/>
    <w:rsid w:val="00593BFD"/>
    <w:rsid w:val="00597E86"/>
    <w:rsid w:val="005A04B2"/>
    <w:rsid w:val="005A0E61"/>
    <w:rsid w:val="005A1435"/>
    <w:rsid w:val="005A1B12"/>
    <w:rsid w:val="005A1ED2"/>
    <w:rsid w:val="005A426C"/>
    <w:rsid w:val="005A5AAC"/>
    <w:rsid w:val="005A5D18"/>
    <w:rsid w:val="005A6B97"/>
    <w:rsid w:val="005A6C30"/>
    <w:rsid w:val="005B2D36"/>
    <w:rsid w:val="005B38C7"/>
    <w:rsid w:val="005B4066"/>
    <w:rsid w:val="005B484E"/>
    <w:rsid w:val="005B6F59"/>
    <w:rsid w:val="005C118A"/>
    <w:rsid w:val="005C18D5"/>
    <w:rsid w:val="005C358A"/>
    <w:rsid w:val="005C35DE"/>
    <w:rsid w:val="005C3AE5"/>
    <w:rsid w:val="005C3F18"/>
    <w:rsid w:val="005C44A6"/>
    <w:rsid w:val="005C6488"/>
    <w:rsid w:val="005C7A68"/>
    <w:rsid w:val="005D1113"/>
    <w:rsid w:val="005D195B"/>
    <w:rsid w:val="005D2F1E"/>
    <w:rsid w:val="005D4623"/>
    <w:rsid w:val="005D575A"/>
    <w:rsid w:val="005D59E0"/>
    <w:rsid w:val="005D5FC5"/>
    <w:rsid w:val="005D6723"/>
    <w:rsid w:val="005D67CC"/>
    <w:rsid w:val="005E04E1"/>
    <w:rsid w:val="005E0FC2"/>
    <w:rsid w:val="005E171B"/>
    <w:rsid w:val="005E2F3A"/>
    <w:rsid w:val="005E41DC"/>
    <w:rsid w:val="005E7CF0"/>
    <w:rsid w:val="005F064F"/>
    <w:rsid w:val="005F512B"/>
    <w:rsid w:val="005F5AA3"/>
    <w:rsid w:val="00600A80"/>
    <w:rsid w:val="00600EE7"/>
    <w:rsid w:val="00602788"/>
    <w:rsid w:val="00604292"/>
    <w:rsid w:val="006048B9"/>
    <w:rsid w:val="00605582"/>
    <w:rsid w:val="0060595B"/>
    <w:rsid w:val="006066AC"/>
    <w:rsid w:val="006108A1"/>
    <w:rsid w:val="00611361"/>
    <w:rsid w:val="00611C80"/>
    <w:rsid w:val="00612536"/>
    <w:rsid w:val="006138B2"/>
    <w:rsid w:val="00613D2C"/>
    <w:rsid w:val="006147A2"/>
    <w:rsid w:val="0061588B"/>
    <w:rsid w:val="0061698F"/>
    <w:rsid w:val="00617126"/>
    <w:rsid w:val="0061792F"/>
    <w:rsid w:val="006219AA"/>
    <w:rsid w:val="00621FE2"/>
    <w:rsid w:val="00623F43"/>
    <w:rsid w:val="0062520D"/>
    <w:rsid w:val="006252A4"/>
    <w:rsid w:val="00626F46"/>
    <w:rsid w:val="00627095"/>
    <w:rsid w:val="0062733E"/>
    <w:rsid w:val="00627DFD"/>
    <w:rsid w:val="0063054A"/>
    <w:rsid w:val="006312C3"/>
    <w:rsid w:val="00632538"/>
    <w:rsid w:val="00632DD1"/>
    <w:rsid w:val="006336AD"/>
    <w:rsid w:val="0063528E"/>
    <w:rsid w:val="00635BD7"/>
    <w:rsid w:val="00635D9F"/>
    <w:rsid w:val="00636CE0"/>
    <w:rsid w:val="0063724C"/>
    <w:rsid w:val="0063751C"/>
    <w:rsid w:val="00641C6E"/>
    <w:rsid w:val="00641C77"/>
    <w:rsid w:val="00641F6A"/>
    <w:rsid w:val="00642180"/>
    <w:rsid w:val="006433A0"/>
    <w:rsid w:val="00643401"/>
    <w:rsid w:val="006437EF"/>
    <w:rsid w:val="0064403D"/>
    <w:rsid w:val="00644D21"/>
    <w:rsid w:val="00645379"/>
    <w:rsid w:val="0064611F"/>
    <w:rsid w:val="0064723B"/>
    <w:rsid w:val="00647863"/>
    <w:rsid w:val="00650709"/>
    <w:rsid w:val="00650817"/>
    <w:rsid w:val="006508E5"/>
    <w:rsid w:val="006525EF"/>
    <w:rsid w:val="00652B31"/>
    <w:rsid w:val="0065307C"/>
    <w:rsid w:val="006558CB"/>
    <w:rsid w:val="00655A9B"/>
    <w:rsid w:val="006575C2"/>
    <w:rsid w:val="0066010E"/>
    <w:rsid w:val="006616AF"/>
    <w:rsid w:val="00661979"/>
    <w:rsid w:val="0066265A"/>
    <w:rsid w:val="00663C8E"/>
    <w:rsid w:val="00663EFE"/>
    <w:rsid w:val="0066412D"/>
    <w:rsid w:val="00664FB5"/>
    <w:rsid w:val="00666251"/>
    <w:rsid w:val="006672CE"/>
    <w:rsid w:val="006675DF"/>
    <w:rsid w:val="006676CE"/>
    <w:rsid w:val="00671FAB"/>
    <w:rsid w:val="00672D32"/>
    <w:rsid w:val="00673320"/>
    <w:rsid w:val="0067442A"/>
    <w:rsid w:val="0067466E"/>
    <w:rsid w:val="00674D14"/>
    <w:rsid w:val="0067501E"/>
    <w:rsid w:val="006753AC"/>
    <w:rsid w:val="00675F31"/>
    <w:rsid w:val="006761B5"/>
    <w:rsid w:val="006764E8"/>
    <w:rsid w:val="00677424"/>
    <w:rsid w:val="006776D5"/>
    <w:rsid w:val="00677971"/>
    <w:rsid w:val="0068000E"/>
    <w:rsid w:val="00680EC4"/>
    <w:rsid w:val="0068143A"/>
    <w:rsid w:val="0068151B"/>
    <w:rsid w:val="00683D13"/>
    <w:rsid w:val="006840E6"/>
    <w:rsid w:val="006851C7"/>
    <w:rsid w:val="00687198"/>
    <w:rsid w:val="00687A95"/>
    <w:rsid w:val="0069059A"/>
    <w:rsid w:val="0069240B"/>
    <w:rsid w:val="0069602E"/>
    <w:rsid w:val="006960FC"/>
    <w:rsid w:val="0069646D"/>
    <w:rsid w:val="006A0066"/>
    <w:rsid w:val="006A05A0"/>
    <w:rsid w:val="006A05A6"/>
    <w:rsid w:val="006A15B8"/>
    <w:rsid w:val="006A27AD"/>
    <w:rsid w:val="006A48D5"/>
    <w:rsid w:val="006A4A12"/>
    <w:rsid w:val="006A6BDE"/>
    <w:rsid w:val="006B0E47"/>
    <w:rsid w:val="006B2D61"/>
    <w:rsid w:val="006B44F1"/>
    <w:rsid w:val="006B51E9"/>
    <w:rsid w:val="006B78BA"/>
    <w:rsid w:val="006B7E94"/>
    <w:rsid w:val="006C0921"/>
    <w:rsid w:val="006C55BE"/>
    <w:rsid w:val="006C673F"/>
    <w:rsid w:val="006C7BAB"/>
    <w:rsid w:val="006D3CFB"/>
    <w:rsid w:val="006D64A1"/>
    <w:rsid w:val="006D707A"/>
    <w:rsid w:val="006E0187"/>
    <w:rsid w:val="006E0921"/>
    <w:rsid w:val="006E3286"/>
    <w:rsid w:val="006E3E2B"/>
    <w:rsid w:val="006E4031"/>
    <w:rsid w:val="006E54ED"/>
    <w:rsid w:val="006E5AE4"/>
    <w:rsid w:val="006E6351"/>
    <w:rsid w:val="006E635E"/>
    <w:rsid w:val="006E7C9B"/>
    <w:rsid w:val="006F0284"/>
    <w:rsid w:val="006F3294"/>
    <w:rsid w:val="006F3C3A"/>
    <w:rsid w:val="006F688F"/>
    <w:rsid w:val="006F7D27"/>
    <w:rsid w:val="00700F5A"/>
    <w:rsid w:val="00701B01"/>
    <w:rsid w:val="00702AFB"/>
    <w:rsid w:val="00706638"/>
    <w:rsid w:val="0070664E"/>
    <w:rsid w:val="00706755"/>
    <w:rsid w:val="00706D8D"/>
    <w:rsid w:val="00706F95"/>
    <w:rsid w:val="007072AA"/>
    <w:rsid w:val="007073A0"/>
    <w:rsid w:val="00707C2E"/>
    <w:rsid w:val="00710F4B"/>
    <w:rsid w:val="00712376"/>
    <w:rsid w:val="0071255B"/>
    <w:rsid w:val="00713332"/>
    <w:rsid w:val="007139B1"/>
    <w:rsid w:val="00713FD7"/>
    <w:rsid w:val="0071475E"/>
    <w:rsid w:val="0071551E"/>
    <w:rsid w:val="00715778"/>
    <w:rsid w:val="007163A1"/>
    <w:rsid w:val="007175FD"/>
    <w:rsid w:val="00717A3F"/>
    <w:rsid w:val="00717FC4"/>
    <w:rsid w:val="00720DA2"/>
    <w:rsid w:val="007219E0"/>
    <w:rsid w:val="00722E0A"/>
    <w:rsid w:val="00724555"/>
    <w:rsid w:val="00725C0B"/>
    <w:rsid w:val="00725E7E"/>
    <w:rsid w:val="00726720"/>
    <w:rsid w:val="0073264F"/>
    <w:rsid w:val="00733DC4"/>
    <w:rsid w:val="007364A6"/>
    <w:rsid w:val="00736964"/>
    <w:rsid w:val="007369A8"/>
    <w:rsid w:val="00736FA9"/>
    <w:rsid w:val="007408F1"/>
    <w:rsid w:val="00742793"/>
    <w:rsid w:val="0074312A"/>
    <w:rsid w:val="00743757"/>
    <w:rsid w:val="00743C27"/>
    <w:rsid w:val="00745092"/>
    <w:rsid w:val="0074620F"/>
    <w:rsid w:val="0075110C"/>
    <w:rsid w:val="007517EA"/>
    <w:rsid w:val="00753847"/>
    <w:rsid w:val="0075388A"/>
    <w:rsid w:val="007556EF"/>
    <w:rsid w:val="007561FC"/>
    <w:rsid w:val="007564B5"/>
    <w:rsid w:val="00757B2C"/>
    <w:rsid w:val="00761694"/>
    <w:rsid w:val="007624ED"/>
    <w:rsid w:val="00762608"/>
    <w:rsid w:val="00765ABC"/>
    <w:rsid w:val="0076685A"/>
    <w:rsid w:val="007701C9"/>
    <w:rsid w:val="00770364"/>
    <w:rsid w:val="00773471"/>
    <w:rsid w:val="007756DD"/>
    <w:rsid w:val="00775D7D"/>
    <w:rsid w:val="00776943"/>
    <w:rsid w:val="0077697C"/>
    <w:rsid w:val="0078072D"/>
    <w:rsid w:val="00780CBA"/>
    <w:rsid w:val="0078215D"/>
    <w:rsid w:val="00784D5A"/>
    <w:rsid w:val="00785C46"/>
    <w:rsid w:val="007867B6"/>
    <w:rsid w:val="00790C1D"/>
    <w:rsid w:val="00794C07"/>
    <w:rsid w:val="00795204"/>
    <w:rsid w:val="0079595D"/>
    <w:rsid w:val="00795E72"/>
    <w:rsid w:val="0079707B"/>
    <w:rsid w:val="007971BB"/>
    <w:rsid w:val="00797570"/>
    <w:rsid w:val="007A003C"/>
    <w:rsid w:val="007A0130"/>
    <w:rsid w:val="007A09DC"/>
    <w:rsid w:val="007A0BF0"/>
    <w:rsid w:val="007A0E2D"/>
    <w:rsid w:val="007A109F"/>
    <w:rsid w:val="007A1329"/>
    <w:rsid w:val="007A1616"/>
    <w:rsid w:val="007A40F5"/>
    <w:rsid w:val="007A41A2"/>
    <w:rsid w:val="007A6EC1"/>
    <w:rsid w:val="007A7086"/>
    <w:rsid w:val="007B0F58"/>
    <w:rsid w:val="007B156E"/>
    <w:rsid w:val="007B1CA8"/>
    <w:rsid w:val="007B425E"/>
    <w:rsid w:val="007B5CE3"/>
    <w:rsid w:val="007C00EA"/>
    <w:rsid w:val="007C01BE"/>
    <w:rsid w:val="007C0D63"/>
    <w:rsid w:val="007C2BC8"/>
    <w:rsid w:val="007C3283"/>
    <w:rsid w:val="007C383C"/>
    <w:rsid w:val="007C5D99"/>
    <w:rsid w:val="007C6A72"/>
    <w:rsid w:val="007C7EEF"/>
    <w:rsid w:val="007D0293"/>
    <w:rsid w:val="007D0CA9"/>
    <w:rsid w:val="007D100F"/>
    <w:rsid w:val="007D1823"/>
    <w:rsid w:val="007D375F"/>
    <w:rsid w:val="007D395B"/>
    <w:rsid w:val="007E0C17"/>
    <w:rsid w:val="007E166D"/>
    <w:rsid w:val="007E35E4"/>
    <w:rsid w:val="007E3C06"/>
    <w:rsid w:val="007E3C7C"/>
    <w:rsid w:val="007E4C47"/>
    <w:rsid w:val="007E507E"/>
    <w:rsid w:val="007E7BFB"/>
    <w:rsid w:val="007F099D"/>
    <w:rsid w:val="007F21CB"/>
    <w:rsid w:val="007F364A"/>
    <w:rsid w:val="007F3C3F"/>
    <w:rsid w:val="00801D7C"/>
    <w:rsid w:val="00803132"/>
    <w:rsid w:val="0080326F"/>
    <w:rsid w:val="00803B13"/>
    <w:rsid w:val="00804609"/>
    <w:rsid w:val="008066DB"/>
    <w:rsid w:val="00807443"/>
    <w:rsid w:val="00807E74"/>
    <w:rsid w:val="00811A09"/>
    <w:rsid w:val="00812E80"/>
    <w:rsid w:val="00813069"/>
    <w:rsid w:val="00814890"/>
    <w:rsid w:val="00815C22"/>
    <w:rsid w:val="00817C82"/>
    <w:rsid w:val="00817FD3"/>
    <w:rsid w:val="00820510"/>
    <w:rsid w:val="00821B57"/>
    <w:rsid w:val="008221AC"/>
    <w:rsid w:val="00824762"/>
    <w:rsid w:val="00824F6C"/>
    <w:rsid w:val="00824F82"/>
    <w:rsid w:val="008256B9"/>
    <w:rsid w:val="008265B7"/>
    <w:rsid w:val="00827CCD"/>
    <w:rsid w:val="00831173"/>
    <w:rsid w:val="00834C61"/>
    <w:rsid w:val="00835AFF"/>
    <w:rsid w:val="0083620A"/>
    <w:rsid w:val="008367A5"/>
    <w:rsid w:val="0084369D"/>
    <w:rsid w:val="008470D2"/>
    <w:rsid w:val="008505F3"/>
    <w:rsid w:val="0085233A"/>
    <w:rsid w:val="00856290"/>
    <w:rsid w:val="0085762F"/>
    <w:rsid w:val="00860A3E"/>
    <w:rsid w:val="0086129A"/>
    <w:rsid w:val="008619BF"/>
    <w:rsid w:val="008619D6"/>
    <w:rsid w:val="008623BF"/>
    <w:rsid w:val="008623F9"/>
    <w:rsid w:val="008628FC"/>
    <w:rsid w:val="00862D45"/>
    <w:rsid w:val="00864AC4"/>
    <w:rsid w:val="00866E9D"/>
    <w:rsid w:val="00867D05"/>
    <w:rsid w:val="00870959"/>
    <w:rsid w:val="00871C24"/>
    <w:rsid w:val="00873E2D"/>
    <w:rsid w:val="00874D41"/>
    <w:rsid w:val="008754FF"/>
    <w:rsid w:val="00875745"/>
    <w:rsid w:val="0087636A"/>
    <w:rsid w:val="00876B93"/>
    <w:rsid w:val="00876D82"/>
    <w:rsid w:val="00890727"/>
    <w:rsid w:val="00891238"/>
    <w:rsid w:val="00891AA6"/>
    <w:rsid w:val="008926CA"/>
    <w:rsid w:val="00894B39"/>
    <w:rsid w:val="00895FB0"/>
    <w:rsid w:val="00897BF4"/>
    <w:rsid w:val="008A017D"/>
    <w:rsid w:val="008A03DF"/>
    <w:rsid w:val="008A1555"/>
    <w:rsid w:val="008A2B81"/>
    <w:rsid w:val="008A339E"/>
    <w:rsid w:val="008A3B80"/>
    <w:rsid w:val="008A4958"/>
    <w:rsid w:val="008A4AED"/>
    <w:rsid w:val="008A71ED"/>
    <w:rsid w:val="008B0AA6"/>
    <w:rsid w:val="008B1DA0"/>
    <w:rsid w:val="008B2151"/>
    <w:rsid w:val="008B397E"/>
    <w:rsid w:val="008C0319"/>
    <w:rsid w:val="008C2836"/>
    <w:rsid w:val="008C2B67"/>
    <w:rsid w:val="008C487D"/>
    <w:rsid w:val="008C5FD7"/>
    <w:rsid w:val="008C6D76"/>
    <w:rsid w:val="008D217F"/>
    <w:rsid w:val="008D3D55"/>
    <w:rsid w:val="008D4A7B"/>
    <w:rsid w:val="008D5C1D"/>
    <w:rsid w:val="008D7411"/>
    <w:rsid w:val="008E0864"/>
    <w:rsid w:val="008E3535"/>
    <w:rsid w:val="008E3714"/>
    <w:rsid w:val="008E4927"/>
    <w:rsid w:val="008E4E68"/>
    <w:rsid w:val="008E4EBD"/>
    <w:rsid w:val="008E5CED"/>
    <w:rsid w:val="008E65D7"/>
    <w:rsid w:val="008E6716"/>
    <w:rsid w:val="008E6B85"/>
    <w:rsid w:val="008F06BF"/>
    <w:rsid w:val="008F0D3C"/>
    <w:rsid w:val="008F1565"/>
    <w:rsid w:val="008F36C2"/>
    <w:rsid w:val="008F575A"/>
    <w:rsid w:val="008F783A"/>
    <w:rsid w:val="00900862"/>
    <w:rsid w:val="009025AD"/>
    <w:rsid w:val="00902E45"/>
    <w:rsid w:val="0090310C"/>
    <w:rsid w:val="009034E6"/>
    <w:rsid w:val="009048D8"/>
    <w:rsid w:val="00904999"/>
    <w:rsid w:val="00906186"/>
    <w:rsid w:val="009076DE"/>
    <w:rsid w:val="00911A62"/>
    <w:rsid w:val="00921B74"/>
    <w:rsid w:val="00923040"/>
    <w:rsid w:val="00924973"/>
    <w:rsid w:val="0092581A"/>
    <w:rsid w:val="00925CEC"/>
    <w:rsid w:val="0092690D"/>
    <w:rsid w:val="0092782B"/>
    <w:rsid w:val="009303BE"/>
    <w:rsid w:val="00934903"/>
    <w:rsid w:val="00941D30"/>
    <w:rsid w:val="00942B9B"/>
    <w:rsid w:val="009439C2"/>
    <w:rsid w:val="0094786B"/>
    <w:rsid w:val="009478E2"/>
    <w:rsid w:val="009501A6"/>
    <w:rsid w:val="009502A9"/>
    <w:rsid w:val="009507FF"/>
    <w:rsid w:val="00951459"/>
    <w:rsid w:val="00952D5A"/>
    <w:rsid w:val="009541FA"/>
    <w:rsid w:val="00955519"/>
    <w:rsid w:val="0095684B"/>
    <w:rsid w:val="00956B70"/>
    <w:rsid w:val="0095758C"/>
    <w:rsid w:val="00957DDF"/>
    <w:rsid w:val="00962E1A"/>
    <w:rsid w:val="009632FE"/>
    <w:rsid w:val="00963986"/>
    <w:rsid w:val="00963B55"/>
    <w:rsid w:val="009648BB"/>
    <w:rsid w:val="009648EC"/>
    <w:rsid w:val="00974C0D"/>
    <w:rsid w:val="009754BE"/>
    <w:rsid w:val="00975E00"/>
    <w:rsid w:val="00975E1F"/>
    <w:rsid w:val="00975F35"/>
    <w:rsid w:val="00977035"/>
    <w:rsid w:val="0098179D"/>
    <w:rsid w:val="00982C0A"/>
    <w:rsid w:val="00982E83"/>
    <w:rsid w:val="009838E5"/>
    <w:rsid w:val="009855AB"/>
    <w:rsid w:val="0098793C"/>
    <w:rsid w:val="009902B0"/>
    <w:rsid w:val="009907A0"/>
    <w:rsid w:val="00995073"/>
    <w:rsid w:val="00995C5D"/>
    <w:rsid w:val="009964F8"/>
    <w:rsid w:val="0099745B"/>
    <w:rsid w:val="009A0430"/>
    <w:rsid w:val="009A1E44"/>
    <w:rsid w:val="009A2B1D"/>
    <w:rsid w:val="009B14BE"/>
    <w:rsid w:val="009B2415"/>
    <w:rsid w:val="009B4093"/>
    <w:rsid w:val="009B4936"/>
    <w:rsid w:val="009B50E4"/>
    <w:rsid w:val="009B575F"/>
    <w:rsid w:val="009B5DCF"/>
    <w:rsid w:val="009B69C2"/>
    <w:rsid w:val="009B6ECB"/>
    <w:rsid w:val="009C1085"/>
    <w:rsid w:val="009C2D2F"/>
    <w:rsid w:val="009C2DE3"/>
    <w:rsid w:val="009C441B"/>
    <w:rsid w:val="009C5363"/>
    <w:rsid w:val="009C6166"/>
    <w:rsid w:val="009C644C"/>
    <w:rsid w:val="009C7151"/>
    <w:rsid w:val="009C7B38"/>
    <w:rsid w:val="009D01C4"/>
    <w:rsid w:val="009D3511"/>
    <w:rsid w:val="009D4203"/>
    <w:rsid w:val="009D5A71"/>
    <w:rsid w:val="009D5A8D"/>
    <w:rsid w:val="009D5D4E"/>
    <w:rsid w:val="009D6B38"/>
    <w:rsid w:val="009D759D"/>
    <w:rsid w:val="009D7EA5"/>
    <w:rsid w:val="009E0A72"/>
    <w:rsid w:val="009E2CBD"/>
    <w:rsid w:val="009E31C8"/>
    <w:rsid w:val="009E412D"/>
    <w:rsid w:val="009E520C"/>
    <w:rsid w:val="009E520F"/>
    <w:rsid w:val="009E5DEA"/>
    <w:rsid w:val="009E7D9E"/>
    <w:rsid w:val="009F00F9"/>
    <w:rsid w:val="009F09E3"/>
    <w:rsid w:val="009F272B"/>
    <w:rsid w:val="009F32F6"/>
    <w:rsid w:val="009F4AAF"/>
    <w:rsid w:val="009F697C"/>
    <w:rsid w:val="009F69D4"/>
    <w:rsid w:val="009F6C61"/>
    <w:rsid w:val="009F732A"/>
    <w:rsid w:val="00A0156F"/>
    <w:rsid w:val="00A0371B"/>
    <w:rsid w:val="00A05544"/>
    <w:rsid w:val="00A05CA9"/>
    <w:rsid w:val="00A071FE"/>
    <w:rsid w:val="00A106AE"/>
    <w:rsid w:val="00A125F3"/>
    <w:rsid w:val="00A12EE1"/>
    <w:rsid w:val="00A13C51"/>
    <w:rsid w:val="00A14074"/>
    <w:rsid w:val="00A1494E"/>
    <w:rsid w:val="00A150C2"/>
    <w:rsid w:val="00A15958"/>
    <w:rsid w:val="00A16BD6"/>
    <w:rsid w:val="00A17FFE"/>
    <w:rsid w:val="00A24FB7"/>
    <w:rsid w:val="00A266D1"/>
    <w:rsid w:val="00A2736C"/>
    <w:rsid w:val="00A31B12"/>
    <w:rsid w:val="00A326B5"/>
    <w:rsid w:val="00A338A6"/>
    <w:rsid w:val="00A339DD"/>
    <w:rsid w:val="00A33BCF"/>
    <w:rsid w:val="00A35174"/>
    <w:rsid w:val="00A36707"/>
    <w:rsid w:val="00A3791E"/>
    <w:rsid w:val="00A37C02"/>
    <w:rsid w:val="00A410C3"/>
    <w:rsid w:val="00A41C61"/>
    <w:rsid w:val="00A435FE"/>
    <w:rsid w:val="00A4394A"/>
    <w:rsid w:val="00A43D8F"/>
    <w:rsid w:val="00A50A26"/>
    <w:rsid w:val="00A52156"/>
    <w:rsid w:val="00A52791"/>
    <w:rsid w:val="00A53935"/>
    <w:rsid w:val="00A542C1"/>
    <w:rsid w:val="00A54D16"/>
    <w:rsid w:val="00A56443"/>
    <w:rsid w:val="00A61331"/>
    <w:rsid w:val="00A64B84"/>
    <w:rsid w:val="00A65FA0"/>
    <w:rsid w:val="00A718CA"/>
    <w:rsid w:val="00A75A27"/>
    <w:rsid w:val="00A7611B"/>
    <w:rsid w:val="00A7751A"/>
    <w:rsid w:val="00A80490"/>
    <w:rsid w:val="00A80B0E"/>
    <w:rsid w:val="00A81D41"/>
    <w:rsid w:val="00A82295"/>
    <w:rsid w:val="00A82D75"/>
    <w:rsid w:val="00A84B9D"/>
    <w:rsid w:val="00A85F08"/>
    <w:rsid w:val="00A85F7D"/>
    <w:rsid w:val="00A8614C"/>
    <w:rsid w:val="00A866F4"/>
    <w:rsid w:val="00A86A8E"/>
    <w:rsid w:val="00A90B3F"/>
    <w:rsid w:val="00A9100A"/>
    <w:rsid w:val="00A92095"/>
    <w:rsid w:val="00A926DE"/>
    <w:rsid w:val="00A9276D"/>
    <w:rsid w:val="00A94061"/>
    <w:rsid w:val="00A9684F"/>
    <w:rsid w:val="00A974FD"/>
    <w:rsid w:val="00A97839"/>
    <w:rsid w:val="00AA130B"/>
    <w:rsid w:val="00AA15FF"/>
    <w:rsid w:val="00AA287C"/>
    <w:rsid w:val="00AA2F59"/>
    <w:rsid w:val="00AA5F52"/>
    <w:rsid w:val="00AA71C7"/>
    <w:rsid w:val="00AA7918"/>
    <w:rsid w:val="00AA7CF3"/>
    <w:rsid w:val="00AB066A"/>
    <w:rsid w:val="00AB2596"/>
    <w:rsid w:val="00AB30D4"/>
    <w:rsid w:val="00AB36BE"/>
    <w:rsid w:val="00AB3A79"/>
    <w:rsid w:val="00AB4E7C"/>
    <w:rsid w:val="00AB57D4"/>
    <w:rsid w:val="00AB6035"/>
    <w:rsid w:val="00AB66D0"/>
    <w:rsid w:val="00AC146D"/>
    <w:rsid w:val="00AC1D4B"/>
    <w:rsid w:val="00AC33F7"/>
    <w:rsid w:val="00AC3853"/>
    <w:rsid w:val="00AC3AC3"/>
    <w:rsid w:val="00AC576F"/>
    <w:rsid w:val="00AC66D3"/>
    <w:rsid w:val="00AC6BBE"/>
    <w:rsid w:val="00AC6C8D"/>
    <w:rsid w:val="00AC7D3E"/>
    <w:rsid w:val="00AC7F87"/>
    <w:rsid w:val="00AD0323"/>
    <w:rsid w:val="00AD112F"/>
    <w:rsid w:val="00AD15C4"/>
    <w:rsid w:val="00AD5D31"/>
    <w:rsid w:val="00AD6D11"/>
    <w:rsid w:val="00AE2B7E"/>
    <w:rsid w:val="00AE3775"/>
    <w:rsid w:val="00AE6941"/>
    <w:rsid w:val="00AF1A25"/>
    <w:rsid w:val="00AF206D"/>
    <w:rsid w:val="00AF239D"/>
    <w:rsid w:val="00AF2E6C"/>
    <w:rsid w:val="00AF3308"/>
    <w:rsid w:val="00AF36E4"/>
    <w:rsid w:val="00AF4FAA"/>
    <w:rsid w:val="00AF547F"/>
    <w:rsid w:val="00AF7B3C"/>
    <w:rsid w:val="00B006C9"/>
    <w:rsid w:val="00B00E19"/>
    <w:rsid w:val="00B03BA8"/>
    <w:rsid w:val="00B047C0"/>
    <w:rsid w:val="00B0599B"/>
    <w:rsid w:val="00B1297F"/>
    <w:rsid w:val="00B162E9"/>
    <w:rsid w:val="00B1642B"/>
    <w:rsid w:val="00B204C0"/>
    <w:rsid w:val="00B20505"/>
    <w:rsid w:val="00B20934"/>
    <w:rsid w:val="00B22DEC"/>
    <w:rsid w:val="00B22EC4"/>
    <w:rsid w:val="00B243BE"/>
    <w:rsid w:val="00B24A28"/>
    <w:rsid w:val="00B25F56"/>
    <w:rsid w:val="00B277EA"/>
    <w:rsid w:val="00B27ECA"/>
    <w:rsid w:val="00B3037F"/>
    <w:rsid w:val="00B31EF4"/>
    <w:rsid w:val="00B3219E"/>
    <w:rsid w:val="00B33AD2"/>
    <w:rsid w:val="00B33FFB"/>
    <w:rsid w:val="00B358ED"/>
    <w:rsid w:val="00B36603"/>
    <w:rsid w:val="00B36C6B"/>
    <w:rsid w:val="00B41209"/>
    <w:rsid w:val="00B42EB1"/>
    <w:rsid w:val="00B436CC"/>
    <w:rsid w:val="00B44A56"/>
    <w:rsid w:val="00B46F06"/>
    <w:rsid w:val="00B4706C"/>
    <w:rsid w:val="00B4786B"/>
    <w:rsid w:val="00B47DC5"/>
    <w:rsid w:val="00B5096E"/>
    <w:rsid w:val="00B50C6D"/>
    <w:rsid w:val="00B53CF0"/>
    <w:rsid w:val="00B53EB7"/>
    <w:rsid w:val="00B54E55"/>
    <w:rsid w:val="00B6242C"/>
    <w:rsid w:val="00B63374"/>
    <w:rsid w:val="00B64001"/>
    <w:rsid w:val="00B6401F"/>
    <w:rsid w:val="00B6533F"/>
    <w:rsid w:val="00B654D5"/>
    <w:rsid w:val="00B668DD"/>
    <w:rsid w:val="00B668EA"/>
    <w:rsid w:val="00B703D1"/>
    <w:rsid w:val="00B70A46"/>
    <w:rsid w:val="00B70B5B"/>
    <w:rsid w:val="00B737E7"/>
    <w:rsid w:val="00B74432"/>
    <w:rsid w:val="00B74862"/>
    <w:rsid w:val="00B76F58"/>
    <w:rsid w:val="00B77101"/>
    <w:rsid w:val="00B80B5D"/>
    <w:rsid w:val="00B810D3"/>
    <w:rsid w:val="00B818AC"/>
    <w:rsid w:val="00B81E03"/>
    <w:rsid w:val="00B82C24"/>
    <w:rsid w:val="00B83A13"/>
    <w:rsid w:val="00B84090"/>
    <w:rsid w:val="00B84C24"/>
    <w:rsid w:val="00B85673"/>
    <w:rsid w:val="00B9124B"/>
    <w:rsid w:val="00B9157A"/>
    <w:rsid w:val="00B91ABD"/>
    <w:rsid w:val="00B9250F"/>
    <w:rsid w:val="00B92CF3"/>
    <w:rsid w:val="00B93349"/>
    <w:rsid w:val="00B93541"/>
    <w:rsid w:val="00B977E9"/>
    <w:rsid w:val="00BA081E"/>
    <w:rsid w:val="00BA0A6B"/>
    <w:rsid w:val="00BA1BDC"/>
    <w:rsid w:val="00BA2F27"/>
    <w:rsid w:val="00BA6086"/>
    <w:rsid w:val="00BA718A"/>
    <w:rsid w:val="00BB224F"/>
    <w:rsid w:val="00BB2CCD"/>
    <w:rsid w:val="00BB31AB"/>
    <w:rsid w:val="00BB3CC3"/>
    <w:rsid w:val="00BB4FEA"/>
    <w:rsid w:val="00BC143E"/>
    <w:rsid w:val="00BC1F02"/>
    <w:rsid w:val="00BC2BDF"/>
    <w:rsid w:val="00BC3462"/>
    <w:rsid w:val="00BC3F34"/>
    <w:rsid w:val="00BC594F"/>
    <w:rsid w:val="00BC7A67"/>
    <w:rsid w:val="00BD0028"/>
    <w:rsid w:val="00BD1ED3"/>
    <w:rsid w:val="00BD219E"/>
    <w:rsid w:val="00BD227D"/>
    <w:rsid w:val="00BD25DE"/>
    <w:rsid w:val="00BD27F4"/>
    <w:rsid w:val="00BD38BE"/>
    <w:rsid w:val="00BD3BF3"/>
    <w:rsid w:val="00BD5A99"/>
    <w:rsid w:val="00BD5FE4"/>
    <w:rsid w:val="00BD62C2"/>
    <w:rsid w:val="00BE0764"/>
    <w:rsid w:val="00BE4F95"/>
    <w:rsid w:val="00BE56DA"/>
    <w:rsid w:val="00BE60DC"/>
    <w:rsid w:val="00BE6FB3"/>
    <w:rsid w:val="00BE7156"/>
    <w:rsid w:val="00BE7480"/>
    <w:rsid w:val="00BE7DD8"/>
    <w:rsid w:val="00BF76BA"/>
    <w:rsid w:val="00BF7A3E"/>
    <w:rsid w:val="00C00919"/>
    <w:rsid w:val="00C00BF6"/>
    <w:rsid w:val="00C01750"/>
    <w:rsid w:val="00C02509"/>
    <w:rsid w:val="00C02E52"/>
    <w:rsid w:val="00C0352C"/>
    <w:rsid w:val="00C0367B"/>
    <w:rsid w:val="00C04939"/>
    <w:rsid w:val="00C051AB"/>
    <w:rsid w:val="00C05859"/>
    <w:rsid w:val="00C05DD6"/>
    <w:rsid w:val="00C06457"/>
    <w:rsid w:val="00C066D6"/>
    <w:rsid w:val="00C102CC"/>
    <w:rsid w:val="00C1189A"/>
    <w:rsid w:val="00C13FD0"/>
    <w:rsid w:val="00C1678A"/>
    <w:rsid w:val="00C17A82"/>
    <w:rsid w:val="00C20271"/>
    <w:rsid w:val="00C2083E"/>
    <w:rsid w:val="00C20DBA"/>
    <w:rsid w:val="00C22DC0"/>
    <w:rsid w:val="00C24165"/>
    <w:rsid w:val="00C249DC"/>
    <w:rsid w:val="00C25CC9"/>
    <w:rsid w:val="00C26233"/>
    <w:rsid w:val="00C27051"/>
    <w:rsid w:val="00C27054"/>
    <w:rsid w:val="00C278FD"/>
    <w:rsid w:val="00C30BFC"/>
    <w:rsid w:val="00C31A7A"/>
    <w:rsid w:val="00C3300A"/>
    <w:rsid w:val="00C35EA5"/>
    <w:rsid w:val="00C36756"/>
    <w:rsid w:val="00C36AC1"/>
    <w:rsid w:val="00C36BAF"/>
    <w:rsid w:val="00C40CDB"/>
    <w:rsid w:val="00C43E92"/>
    <w:rsid w:val="00C458E2"/>
    <w:rsid w:val="00C50C2C"/>
    <w:rsid w:val="00C53D6F"/>
    <w:rsid w:val="00C55077"/>
    <w:rsid w:val="00C55250"/>
    <w:rsid w:val="00C560F6"/>
    <w:rsid w:val="00C56404"/>
    <w:rsid w:val="00C57B9D"/>
    <w:rsid w:val="00C60A6B"/>
    <w:rsid w:val="00C60C78"/>
    <w:rsid w:val="00C612EF"/>
    <w:rsid w:val="00C61F86"/>
    <w:rsid w:val="00C6378E"/>
    <w:rsid w:val="00C64E24"/>
    <w:rsid w:val="00C65A75"/>
    <w:rsid w:val="00C6611B"/>
    <w:rsid w:val="00C66824"/>
    <w:rsid w:val="00C70B42"/>
    <w:rsid w:val="00C712B3"/>
    <w:rsid w:val="00C720D9"/>
    <w:rsid w:val="00C72851"/>
    <w:rsid w:val="00C72996"/>
    <w:rsid w:val="00C740CE"/>
    <w:rsid w:val="00C74482"/>
    <w:rsid w:val="00C75C63"/>
    <w:rsid w:val="00C7694D"/>
    <w:rsid w:val="00C76ACF"/>
    <w:rsid w:val="00C77096"/>
    <w:rsid w:val="00C816EE"/>
    <w:rsid w:val="00C82845"/>
    <w:rsid w:val="00C839F8"/>
    <w:rsid w:val="00C84926"/>
    <w:rsid w:val="00C84FEE"/>
    <w:rsid w:val="00C850BF"/>
    <w:rsid w:val="00C85931"/>
    <w:rsid w:val="00C867CD"/>
    <w:rsid w:val="00C870C5"/>
    <w:rsid w:val="00C932A7"/>
    <w:rsid w:val="00C93E7D"/>
    <w:rsid w:val="00C969D4"/>
    <w:rsid w:val="00C97049"/>
    <w:rsid w:val="00C97BEF"/>
    <w:rsid w:val="00CA01F1"/>
    <w:rsid w:val="00CA09EC"/>
    <w:rsid w:val="00CA25C8"/>
    <w:rsid w:val="00CA51A7"/>
    <w:rsid w:val="00CA5896"/>
    <w:rsid w:val="00CB0C89"/>
    <w:rsid w:val="00CB5F38"/>
    <w:rsid w:val="00CC19E5"/>
    <w:rsid w:val="00CC2A31"/>
    <w:rsid w:val="00CC4417"/>
    <w:rsid w:val="00CC5321"/>
    <w:rsid w:val="00CC63BA"/>
    <w:rsid w:val="00CC66C7"/>
    <w:rsid w:val="00CC697A"/>
    <w:rsid w:val="00CD01FB"/>
    <w:rsid w:val="00CD0545"/>
    <w:rsid w:val="00CD4CA2"/>
    <w:rsid w:val="00CD4FFF"/>
    <w:rsid w:val="00CD6862"/>
    <w:rsid w:val="00CD6A19"/>
    <w:rsid w:val="00CE0766"/>
    <w:rsid w:val="00CE11B6"/>
    <w:rsid w:val="00CE3082"/>
    <w:rsid w:val="00CE5B32"/>
    <w:rsid w:val="00CE6822"/>
    <w:rsid w:val="00CE699B"/>
    <w:rsid w:val="00CE6A52"/>
    <w:rsid w:val="00CE7F26"/>
    <w:rsid w:val="00CF0590"/>
    <w:rsid w:val="00CF1463"/>
    <w:rsid w:val="00CF1597"/>
    <w:rsid w:val="00CF1603"/>
    <w:rsid w:val="00CF46B1"/>
    <w:rsid w:val="00CF4D68"/>
    <w:rsid w:val="00CF4ED5"/>
    <w:rsid w:val="00CF54C1"/>
    <w:rsid w:val="00D01A61"/>
    <w:rsid w:val="00D0253C"/>
    <w:rsid w:val="00D025F1"/>
    <w:rsid w:val="00D02BC5"/>
    <w:rsid w:val="00D02D83"/>
    <w:rsid w:val="00D06682"/>
    <w:rsid w:val="00D06ED8"/>
    <w:rsid w:val="00D07175"/>
    <w:rsid w:val="00D07B7E"/>
    <w:rsid w:val="00D07D65"/>
    <w:rsid w:val="00D1212A"/>
    <w:rsid w:val="00D12796"/>
    <w:rsid w:val="00D127CE"/>
    <w:rsid w:val="00D138DC"/>
    <w:rsid w:val="00D14203"/>
    <w:rsid w:val="00D1484D"/>
    <w:rsid w:val="00D1594B"/>
    <w:rsid w:val="00D164B0"/>
    <w:rsid w:val="00D16D9B"/>
    <w:rsid w:val="00D20493"/>
    <w:rsid w:val="00D20A36"/>
    <w:rsid w:val="00D216EB"/>
    <w:rsid w:val="00D253CE"/>
    <w:rsid w:val="00D255C5"/>
    <w:rsid w:val="00D27C04"/>
    <w:rsid w:val="00D30CDB"/>
    <w:rsid w:val="00D33965"/>
    <w:rsid w:val="00D33A84"/>
    <w:rsid w:val="00D343F8"/>
    <w:rsid w:val="00D348EE"/>
    <w:rsid w:val="00D34A20"/>
    <w:rsid w:val="00D34B3E"/>
    <w:rsid w:val="00D34B75"/>
    <w:rsid w:val="00D3582B"/>
    <w:rsid w:val="00D35F0C"/>
    <w:rsid w:val="00D36971"/>
    <w:rsid w:val="00D377F1"/>
    <w:rsid w:val="00D42228"/>
    <w:rsid w:val="00D42CFF"/>
    <w:rsid w:val="00D43295"/>
    <w:rsid w:val="00D4488A"/>
    <w:rsid w:val="00D449D7"/>
    <w:rsid w:val="00D44A1B"/>
    <w:rsid w:val="00D45285"/>
    <w:rsid w:val="00D4600E"/>
    <w:rsid w:val="00D4673F"/>
    <w:rsid w:val="00D47E7C"/>
    <w:rsid w:val="00D511AD"/>
    <w:rsid w:val="00D54F78"/>
    <w:rsid w:val="00D552D9"/>
    <w:rsid w:val="00D55A96"/>
    <w:rsid w:val="00D572D5"/>
    <w:rsid w:val="00D57421"/>
    <w:rsid w:val="00D57D93"/>
    <w:rsid w:val="00D6044E"/>
    <w:rsid w:val="00D636A1"/>
    <w:rsid w:val="00D66B40"/>
    <w:rsid w:val="00D72E1A"/>
    <w:rsid w:val="00D745FA"/>
    <w:rsid w:val="00D757CA"/>
    <w:rsid w:val="00D75BE3"/>
    <w:rsid w:val="00D8102F"/>
    <w:rsid w:val="00D82DB8"/>
    <w:rsid w:val="00D84B79"/>
    <w:rsid w:val="00D8557E"/>
    <w:rsid w:val="00D8566B"/>
    <w:rsid w:val="00D86E7D"/>
    <w:rsid w:val="00D87419"/>
    <w:rsid w:val="00D90B62"/>
    <w:rsid w:val="00D91F54"/>
    <w:rsid w:val="00D922DF"/>
    <w:rsid w:val="00D92C2A"/>
    <w:rsid w:val="00D936ED"/>
    <w:rsid w:val="00D976EA"/>
    <w:rsid w:val="00D97AD3"/>
    <w:rsid w:val="00DA05B3"/>
    <w:rsid w:val="00DA0631"/>
    <w:rsid w:val="00DA1752"/>
    <w:rsid w:val="00DA28DB"/>
    <w:rsid w:val="00DA2DB8"/>
    <w:rsid w:val="00DA617D"/>
    <w:rsid w:val="00DA6297"/>
    <w:rsid w:val="00DA6EF4"/>
    <w:rsid w:val="00DB0250"/>
    <w:rsid w:val="00DB2685"/>
    <w:rsid w:val="00DB2AB6"/>
    <w:rsid w:val="00DB2CD3"/>
    <w:rsid w:val="00DB2DD4"/>
    <w:rsid w:val="00DB707E"/>
    <w:rsid w:val="00DC0A8D"/>
    <w:rsid w:val="00DC12B4"/>
    <w:rsid w:val="00DC17C4"/>
    <w:rsid w:val="00DC20F8"/>
    <w:rsid w:val="00DC2D84"/>
    <w:rsid w:val="00DC342B"/>
    <w:rsid w:val="00DC37EC"/>
    <w:rsid w:val="00DC4421"/>
    <w:rsid w:val="00DC4771"/>
    <w:rsid w:val="00DC5095"/>
    <w:rsid w:val="00DC7C4B"/>
    <w:rsid w:val="00DD04B8"/>
    <w:rsid w:val="00DD1F87"/>
    <w:rsid w:val="00DD26EC"/>
    <w:rsid w:val="00DD3094"/>
    <w:rsid w:val="00DD380D"/>
    <w:rsid w:val="00DD426C"/>
    <w:rsid w:val="00DD63C5"/>
    <w:rsid w:val="00DE2D0B"/>
    <w:rsid w:val="00DE3335"/>
    <w:rsid w:val="00DE5767"/>
    <w:rsid w:val="00DE5B9A"/>
    <w:rsid w:val="00DE6305"/>
    <w:rsid w:val="00DE6D00"/>
    <w:rsid w:val="00DE6EDD"/>
    <w:rsid w:val="00DF2F3B"/>
    <w:rsid w:val="00DF46E9"/>
    <w:rsid w:val="00DF5356"/>
    <w:rsid w:val="00DF5A97"/>
    <w:rsid w:val="00DF5C26"/>
    <w:rsid w:val="00E01D1F"/>
    <w:rsid w:val="00E0326A"/>
    <w:rsid w:val="00E07293"/>
    <w:rsid w:val="00E07593"/>
    <w:rsid w:val="00E10730"/>
    <w:rsid w:val="00E10CD6"/>
    <w:rsid w:val="00E10F44"/>
    <w:rsid w:val="00E1206A"/>
    <w:rsid w:val="00E156FD"/>
    <w:rsid w:val="00E160F0"/>
    <w:rsid w:val="00E17A45"/>
    <w:rsid w:val="00E21643"/>
    <w:rsid w:val="00E2212D"/>
    <w:rsid w:val="00E231A7"/>
    <w:rsid w:val="00E23CE0"/>
    <w:rsid w:val="00E246DD"/>
    <w:rsid w:val="00E24E90"/>
    <w:rsid w:val="00E24F6E"/>
    <w:rsid w:val="00E256FD"/>
    <w:rsid w:val="00E2589D"/>
    <w:rsid w:val="00E26B97"/>
    <w:rsid w:val="00E272E6"/>
    <w:rsid w:val="00E30D04"/>
    <w:rsid w:val="00E30E26"/>
    <w:rsid w:val="00E30F61"/>
    <w:rsid w:val="00E31ABB"/>
    <w:rsid w:val="00E31F2A"/>
    <w:rsid w:val="00E3268C"/>
    <w:rsid w:val="00E330CE"/>
    <w:rsid w:val="00E333CB"/>
    <w:rsid w:val="00E3359F"/>
    <w:rsid w:val="00E34C3A"/>
    <w:rsid w:val="00E354B3"/>
    <w:rsid w:val="00E36D5B"/>
    <w:rsid w:val="00E4204E"/>
    <w:rsid w:val="00E4423B"/>
    <w:rsid w:val="00E443E1"/>
    <w:rsid w:val="00E4500B"/>
    <w:rsid w:val="00E4638C"/>
    <w:rsid w:val="00E47B63"/>
    <w:rsid w:val="00E526E1"/>
    <w:rsid w:val="00E52EAC"/>
    <w:rsid w:val="00E54186"/>
    <w:rsid w:val="00E561FC"/>
    <w:rsid w:val="00E57C25"/>
    <w:rsid w:val="00E60623"/>
    <w:rsid w:val="00E61F3A"/>
    <w:rsid w:val="00E62547"/>
    <w:rsid w:val="00E63C50"/>
    <w:rsid w:val="00E64628"/>
    <w:rsid w:val="00E6534D"/>
    <w:rsid w:val="00E71648"/>
    <w:rsid w:val="00E719E3"/>
    <w:rsid w:val="00E7225F"/>
    <w:rsid w:val="00E72E01"/>
    <w:rsid w:val="00E731C8"/>
    <w:rsid w:val="00E73943"/>
    <w:rsid w:val="00E74E89"/>
    <w:rsid w:val="00E7518F"/>
    <w:rsid w:val="00E767B8"/>
    <w:rsid w:val="00E77D6D"/>
    <w:rsid w:val="00E80BD1"/>
    <w:rsid w:val="00E81818"/>
    <w:rsid w:val="00E8189E"/>
    <w:rsid w:val="00E84410"/>
    <w:rsid w:val="00E84815"/>
    <w:rsid w:val="00E85097"/>
    <w:rsid w:val="00E873E7"/>
    <w:rsid w:val="00E9003B"/>
    <w:rsid w:val="00E90804"/>
    <w:rsid w:val="00E933F2"/>
    <w:rsid w:val="00E9372D"/>
    <w:rsid w:val="00E945A1"/>
    <w:rsid w:val="00E94780"/>
    <w:rsid w:val="00E952D1"/>
    <w:rsid w:val="00E95A6F"/>
    <w:rsid w:val="00E96235"/>
    <w:rsid w:val="00EA0056"/>
    <w:rsid w:val="00EA76CD"/>
    <w:rsid w:val="00EB082D"/>
    <w:rsid w:val="00EB08D8"/>
    <w:rsid w:val="00EB4F93"/>
    <w:rsid w:val="00EB5333"/>
    <w:rsid w:val="00EB68B9"/>
    <w:rsid w:val="00EB692D"/>
    <w:rsid w:val="00EC04D6"/>
    <w:rsid w:val="00EC2326"/>
    <w:rsid w:val="00EC25F2"/>
    <w:rsid w:val="00EC2B8F"/>
    <w:rsid w:val="00EC46F8"/>
    <w:rsid w:val="00EC56C4"/>
    <w:rsid w:val="00EC5CD4"/>
    <w:rsid w:val="00ED219A"/>
    <w:rsid w:val="00ED2378"/>
    <w:rsid w:val="00ED36D5"/>
    <w:rsid w:val="00ED4A4E"/>
    <w:rsid w:val="00ED515A"/>
    <w:rsid w:val="00ED78F0"/>
    <w:rsid w:val="00EE0D94"/>
    <w:rsid w:val="00EE148A"/>
    <w:rsid w:val="00EE216F"/>
    <w:rsid w:val="00EE3647"/>
    <w:rsid w:val="00EE3AFC"/>
    <w:rsid w:val="00EE3E63"/>
    <w:rsid w:val="00EE5FB4"/>
    <w:rsid w:val="00EE65FD"/>
    <w:rsid w:val="00EE705D"/>
    <w:rsid w:val="00EF15E9"/>
    <w:rsid w:val="00EF1E07"/>
    <w:rsid w:val="00EF237E"/>
    <w:rsid w:val="00EF31E3"/>
    <w:rsid w:val="00EF5EC6"/>
    <w:rsid w:val="00EF60A7"/>
    <w:rsid w:val="00F0046A"/>
    <w:rsid w:val="00F0134E"/>
    <w:rsid w:val="00F01717"/>
    <w:rsid w:val="00F05485"/>
    <w:rsid w:val="00F07926"/>
    <w:rsid w:val="00F111B6"/>
    <w:rsid w:val="00F11D1C"/>
    <w:rsid w:val="00F13E83"/>
    <w:rsid w:val="00F13FAB"/>
    <w:rsid w:val="00F149F2"/>
    <w:rsid w:val="00F16CF5"/>
    <w:rsid w:val="00F16F6B"/>
    <w:rsid w:val="00F20346"/>
    <w:rsid w:val="00F21207"/>
    <w:rsid w:val="00F21C70"/>
    <w:rsid w:val="00F23DF8"/>
    <w:rsid w:val="00F254FE"/>
    <w:rsid w:val="00F26D73"/>
    <w:rsid w:val="00F30181"/>
    <w:rsid w:val="00F3108A"/>
    <w:rsid w:val="00F31286"/>
    <w:rsid w:val="00F31DB5"/>
    <w:rsid w:val="00F3217D"/>
    <w:rsid w:val="00F323B4"/>
    <w:rsid w:val="00F34A09"/>
    <w:rsid w:val="00F363BB"/>
    <w:rsid w:val="00F370BA"/>
    <w:rsid w:val="00F42269"/>
    <w:rsid w:val="00F42B43"/>
    <w:rsid w:val="00F42DFB"/>
    <w:rsid w:val="00F431AD"/>
    <w:rsid w:val="00F4326A"/>
    <w:rsid w:val="00F43AC6"/>
    <w:rsid w:val="00F43B8F"/>
    <w:rsid w:val="00F43C3A"/>
    <w:rsid w:val="00F43EE7"/>
    <w:rsid w:val="00F453F6"/>
    <w:rsid w:val="00F45BFA"/>
    <w:rsid w:val="00F4792A"/>
    <w:rsid w:val="00F47BBB"/>
    <w:rsid w:val="00F508EC"/>
    <w:rsid w:val="00F517D8"/>
    <w:rsid w:val="00F54238"/>
    <w:rsid w:val="00F54572"/>
    <w:rsid w:val="00F54ECE"/>
    <w:rsid w:val="00F57887"/>
    <w:rsid w:val="00F65AE5"/>
    <w:rsid w:val="00F7000A"/>
    <w:rsid w:val="00F71CA2"/>
    <w:rsid w:val="00F72359"/>
    <w:rsid w:val="00F767CE"/>
    <w:rsid w:val="00F773CA"/>
    <w:rsid w:val="00F82FB3"/>
    <w:rsid w:val="00F83591"/>
    <w:rsid w:val="00F83C5F"/>
    <w:rsid w:val="00F84556"/>
    <w:rsid w:val="00F85652"/>
    <w:rsid w:val="00F85A23"/>
    <w:rsid w:val="00F861B3"/>
    <w:rsid w:val="00F92706"/>
    <w:rsid w:val="00F93A7B"/>
    <w:rsid w:val="00F93A83"/>
    <w:rsid w:val="00F95E9D"/>
    <w:rsid w:val="00F9658C"/>
    <w:rsid w:val="00F97604"/>
    <w:rsid w:val="00FA07C2"/>
    <w:rsid w:val="00FA228D"/>
    <w:rsid w:val="00FA3AC8"/>
    <w:rsid w:val="00FA4143"/>
    <w:rsid w:val="00FA5C67"/>
    <w:rsid w:val="00FA607A"/>
    <w:rsid w:val="00FA7ED9"/>
    <w:rsid w:val="00FB1445"/>
    <w:rsid w:val="00FB199C"/>
    <w:rsid w:val="00FB2F85"/>
    <w:rsid w:val="00FB3D6A"/>
    <w:rsid w:val="00FB4CE3"/>
    <w:rsid w:val="00FB5A79"/>
    <w:rsid w:val="00FC4381"/>
    <w:rsid w:val="00FC57DC"/>
    <w:rsid w:val="00FC5B91"/>
    <w:rsid w:val="00FC6964"/>
    <w:rsid w:val="00FC6DCD"/>
    <w:rsid w:val="00FC6DEE"/>
    <w:rsid w:val="00FD0301"/>
    <w:rsid w:val="00FD0A13"/>
    <w:rsid w:val="00FD27A8"/>
    <w:rsid w:val="00FD2ADB"/>
    <w:rsid w:val="00FD2CCA"/>
    <w:rsid w:val="00FD3045"/>
    <w:rsid w:val="00FD3341"/>
    <w:rsid w:val="00FD3AC4"/>
    <w:rsid w:val="00FD63C5"/>
    <w:rsid w:val="00FD6F10"/>
    <w:rsid w:val="00FD733B"/>
    <w:rsid w:val="00FD7747"/>
    <w:rsid w:val="00FD7DEB"/>
    <w:rsid w:val="00FE0727"/>
    <w:rsid w:val="00FE19E4"/>
    <w:rsid w:val="00FE211E"/>
    <w:rsid w:val="00FE4943"/>
    <w:rsid w:val="00FE65B9"/>
    <w:rsid w:val="00FF0EA7"/>
    <w:rsid w:val="00FF29C1"/>
    <w:rsid w:val="00FF37F1"/>
    <w:rsid w:val="00FF3E52"/>
    <w:rsid w:val="00FF6D48"/>
    <w:rsid w:val="00FF71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21D5CF9"/>
  <w15:docId w15:val="{7EA7B5B5-F86C-46F4-8F69-2B6A9AC15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356"/>
    <w:rPr>
      <w:lang w:val="en-US"/>
    </w:rPr>
  </w:style>
  <w:style w:type="paragraph" w:styleId="Heading1">
    <w:name w:val="heading 1"/>
    <w:basedOn w:val="Normal"/>
    <w:next w:val="Normal"/>
    <w:link w:val="Heading1Char"/>
    <w:uiPriority w:val="9"/>
    <w:qFormat/>
    <w:rsid w:val="00DF5356"/>
    <w:pPr>
      <w:keepNext/>
      <w:keepLines/>
      <w:spacing w:before="400" w:after="40" w:line="240" w:lineRule="auto"/>
      <w:outlineLvl w:val="0"/>
    </w:pPr>
    <w:rPr>
      <w:rFonts w:asciiTheme="majorHAnsi" w:eastAsiaTheme="majorEastAsia" w:hAnsiTheme="majorHAnsi" w:cstheme="majorBidi"/>
      <w:color w:val="1F4F69" w:themeColor="accent1" w:themeShade="80"/>
      <w:sz w:val="36"/>
      <w:szCs w:val="36"/>
    </w:rPr>
  </w:style>
  <w:style w:type="paragraph" w:styleId="Heading2">
    <w:name w:val="heading 2"/>
    <w:basedOn w:val="Normal"/>
    <w:next w:val="Normal"/>
    <w:link w:val="Heading2Char"/>
    <w:uiPriority w:val="9"/>
    <w:unhideWhenUsed/>
    <w:qFormat/>
    <w:rsid w:val="00DF5356"/>
    <w:pPr>
      <w:keepNext/>
      <w:keepLines/>
      <w:spacing w:before="40" w:after="0" w:line="240" w:lineRule="auto"/>
      <w:outlineLvl w:val="1"/>
    </w:pPr>
    <w:rPr>
      <w:rFonts w:asciiTheme="majorHAnsi" w:eastAsiaTheme="majorEastAsia" w:hAnsiTheme="majorHAnsi" w:cstheme="majorBidi"/>
      <w:color w:val="2F759E" w:themeColor="accent1" w:themeShade="BF"/>
      <w:sz w:val="32"/>
      <w:szCs w:val="32"/>
    </w:rPr>
  </w:style>
  <w:style w:type="paragraph" w:styleId="Heading3">
    <w:name w:val="heading 3"/>
    <w:basedOn w:val="Normal"/>
    <w:next w:val="Normal"/>
    <w:link w:val="Heading3Char"/>
    <w:uiPriority w:val="9"/>
    <w:unhideWhenUsed/>
    <w:qFormat/>
    <w:rsid w:val="00DF5356"/>
    <w:pPr>
      <w:keepNext/>
      <w:keepLines/>
      <w:spacing w:before="40" w:after="0" w:line="240" w:lineRule="auto"/>
      <w:outlineLvl w:val="2"/>
    </w:pPr>
    <w:rPr>
      <w:rFonts w:asciiTheme="majorHAnsi" w:eastAsiaTheme="majorEastAsia" w:hAnsiTheme="majorHAnsi" w:cstheme="majorBidi"/>
      <w:color w:val="2F759E" w:themeColor="accent1" w:themeShade="BF"/>
      <w:sz w:val="28"/>
      <w:szCs w:val="28"/>
    </w:rPr>
  </w:style>
  <w:style w:type="paragraph" w:styleId="Heading4">
    <w:name w:val="heading 4"/>
    <w:basedOn w:val="Normal"/>
    <w:next w:val="Normal"/>
    <w:link w:val="Heading4Char"/>
    <w:uiPriority w:val="9"/>
    <w:unhideWhenUsed/>
    <w:qFormat/>
    <w:rsid w:val="00DF5356"/>
    <w:pPr>
      <w:keepNext/>
      <w:keepLines/>
      <w:spacing w:before="40" w:after="0"/>
      <w:outlineLvl w:val="3"/>
    </w:pPr>
    <w:rPr>
      <w:rFonts w:asciiTheme="majorHAnsi" w:eastAsiaTheme="majorEastAsia" w:hAnsiTheme="majorHAnsi" w:cstheme="majorBidi"/>
      <w:color w:val="2F759E" w:themeColor="accent1" w:themeShade="BF"/>
      <w:sz w:val="24"/>
      <w:szCs w:val="24"/>
    </w:rPr>
  </w:style>
  <w:style w:type="paragraph" w:styleId="Heading5">
    <w:name w:val="heading 5"/>
    <w:basedOn w:val="Normal"/>
    <w:next w:val="Normal"/>
    <w:link w:val="Heading5Char"/>
    <w:uiPriority w:val="9"/>
    <w:unhideWhenUsed/>
    <w:qFormat/>
    <w:rsid w:val="00DF5356"/>
    <w:pPr>
      <w:keepNext/>
      <w:keepLines/>
      <w:spacing w:before="40" w:after="0"/>
      <w:outlineLvl w:val="4"/>
    </w:pPr>
    <w:rPr>
      <w:rFonts w:asciiTheme="majorHAnsi" w:eastAsiaTheme="majorEastAsia" w:hAnsiTheme="majorHAnsi" w:cstheme="majorBidi"/>
      <w:caps/>
      <w:color w:val="2F759E" w:themeColor="accent1" w:themeShade="BF"/>
    </w:rPr>
  </w:style>
  <w:style w:type="paragraph" w:styleId="Heading6">
    <w:name w:val="heading 6"/>
    <w:basedOn w:val="Normal"/>
    <w:next w:val="Normal"/>
    <w:link w:val="Heading6Char"/>
    <w:uiPriority w:val="9"/>
    <w:unhideWhenUsed/>
    <w:qFormat/>
    <w:rsid w:val="00DF5356"/>
    <w:pPr>
      <w:keepNext/>
      <w:keepLines/>
      <w:spacing w:before="40" w:after="0"/>
      <w:outlineLvl w:val="5"/>
    </w:pPr>
    <w:rPr>
      <w:rFonts w:asciiTheme="majorHAnsi" w:eastAsiaTheme="majorEastAsia" w:hAnsiTheme="majorHAnsi" w:cstheme="majorBidi"/>
      <w:i/>
      <w:iCs/>
      <w:caps/>
      <w:color w:val="1F4F69" w:themeColor="accent1" w:themeShade="80"/>
    </w:rPr>
  </w:style>
  <w:style w:type="paragraph" w:styleId="Heading7">
    <w:name w:val="heading 7"/>
    <w:basedOn w:val="Normal"/>
    <w:next w:val="Normal"/>
    <w:link w:val="Heading7Char"/>
    <w:uiPriority w:val="9"/>
    <w:unhideWhenUsed/>
    <w:qFormat/>
    <w:rsid w:val="00DF5356"/>
    <w:pPr>
      <w:keepNext/>
      <w:keepLines/>
      <w:spacing w:before="40" w:after="0"/>
      <w:outlineLvl w:val="6"/>
    </w:pPr>
    <w:rPr>
      <w:rFonts w:asciiTheme="majorHAnsi" w:eastAsiaTheme="majorEastAsia" w:hAnsiTheme="majorHAnsi" w:cstheme="majorBidi"/>
      <w:b/>
      <w:bCs/>
      <w:color w:val="1F4F69" w:themeColor="accent1" w:themeShade="80"/>
    </w:rPr>
  </w:style>
  <w:style w:type="paragraph" w:styleId="Heading8">
    <w:name w:val="heading 8"/>
    <w:basedOn w:val="Normal"/>
    <w:next w:val="Normal"/>
    <w:link w:val="Heading8Char"/>
    <w:uiPriority w:val="9"/>
    <w:semiHidden/>
    <w:unhideWhenUsed/>
    <w:qFormat/>
    <w:rsid w:val="00DF5356"/>
    <w:pPr>
      <w:keepNext/>
      <w:keepLines/>
      <w:spacing w:before="40" w:after="0"/>
      <w:outlineLvl w:val="7"/>
    </w:pPr>
    <w:rPr>
      <w:rFonts w:asciiTheme="majorHAnsi" w:eastAsiaTheme="majorEastAsia" w:hAnsiTheme="majorHAnsi" w:cstheme="majorBidi"/>
      <w:b/>
      <w:bCs/>
      <w:i/>
      <w:iCs/>
      <w:color w:val="1F4F69" w:themeColor="accent1" w:themeShade="80"/>
    </w:rPr>
  </w:style>
  <w:style w:type="paragraph" w:styleId="Heading9">
    <w:name w:val="heading 9"/>
    <w:basedOn w:val="Normal"/>
    <w:next w:val="Normal"/>
    <w:link w:val="Heading9Char"/>
    <w:uiPriority w:val="9"/>
    <w:semiHidden/>
    <w:unhideWhenUsed/>
    <w:qFormat/>
    <w:rsid w:val="00DF5356"/>
    <w:pPr>
      <w:keepNext/>
      <w:keepLines/>
      <w:spacing w:before="40" w:after="0"/>
      <w:outlineLvl w:val="8"/>
    </w:pPr>
    <w:rPr>
      <w:rFonts w:asciiTheme="majorHAnsi" w:eastAsiaTheme="majorEastAsia" w:hAnsiTheme="majorHAnsi" w:cstheme="majorBidi"/>
      <w:i/>
      <w:iCs/>
      <w:color w:val="1F4F6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BodyText">
    <w:name w:val="Body Text"/>
    <w:pPr>
      <w:jc w:val="both"/>
    </w:pPr>
    <w:rPr>
      <w:rFonts w:ascii="Trebuchet MS" w:eastAsia="Trebuchet MS" w:hAnsi="Trebuchet MS" w:cs="Trebuchet MS"/>
      <w:b/>
      <w:bCs/>
      <w:color w:val="000000"/>
      <w:sz w:val="24"/>
      <w:szCs w:val="24"/>
      <w:u w:color="000000"/>
      <w:lang w:val="en-US"/>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rPr>
  </w:style>
  <w:style w:type="paragraph" w:styleId="TOC1">
    <w:name w:val="toc 1"/>
    <w:next w:val="Normal"/>
    <w:uiPriority w:val="39"/>
    <w:pPr>
      <w:keepNext/>
      <w:widowControl w:val="0"/>
      <w:tabs>
        <w:tab w:val="right" w:leader="dot" w:pos="8280"/>
      </w:tabs>
      <w:jc w:val="both"/>
    </w:pPr>
    <w:rPr>
      <w:rFonts w:ascii="Trebuchet MS" w:eastAsia="Trebuchet MS" w:hAnsi="Trebuchet MS" w:cs="Trebuchet MS"/>
      <w:b/>
      <w:bCs/>
      <w:color w:val="000000"/>
      <w:sz w:val="24"/>
      <w:szCs w:val="24"/>
      <w:u w:color="000000"/>
      <w:lang w:val="en-US"/>
    </w:rPr>
  </w:style>
  <w:style w:type="character" w:customStyle="1" w:styleId="Hyperlink1">
    <w:name w:val="Hyperlink.1"/>
    <w:basedOn w:val="Link"/>
    <w:rPr>
      <w:rFonts w:ascii="Trebuchet MS" w:eastAsia="Trebuchet MS" w:hAnsi="Trebuchet MS" w:cs="Trebuchet MS"/>
      <w:color w:val="0000FF"/>
      <w:u w:val="single" w:color="0000FF"/>
    </w:rPr>
  </w:style>
  <w:style w:type="paragraph" w:styleId="Header">
    <w:name w:val="header"/>
    <w:link w:val="HeaderChar"/>
    <w:uiPriority w:val="99"/>
    <w:pPr>
      <w:tabs>
        <w:tab w:val="center" w:pos="4320"/>
        <w:tab w:val="right" w:pos="8640"/>
      </w:tabs>
    </w:pPr>
    <w:rPr>
      <w:rFonts w:eastAsia="Times New Roman"/>
      <w:color w:val="000000"/>
      <w:sz w:val="24"/>
      <w:szCs w:val="24"/>
      <w:u w:color="000000"/>
      <w:lang w:val="en-US"/>
    </w:rPr>
  </w:style>
  <w:style w:type="paragraph" w:styleId="NormalWeb">
    <w:name w:val="Normal (Web)"/>
    <w:uiPriority w:val="99"/>
    <w:pPr>
      <w:keepNext/>
      <w:spacing w:before="100" w:after="100"/>
      <w:jc w:val="both"/>
    </w:pPr>
    <w:rPr>
      <w:rFonts w:ascii="Arial Unicode MS" w:hAnsi="Arial Unicode MS" w:cs="Arial Unicode MS"/>
      <w:color w:val="000000"/>
      <w:sz w:val="24"/>
      <w:szCs w:val="24"/>
      <w:u w:color="000000"/>
    </w:rPr>
  </w:style>
  <w:style w:type="numbering" w:customStyle="1" w:styleId="List0">
    <w:name w:val="List 0"/>
    <w:basedOn w:val="NoList"/>
    <w:pPr>
      <w:numPr>
        <w:numId w:val="8"/>
      </w:numPr>
    </w:pPr>
  </w:style>
  <w:style w:type="paragraph" w:customStyle="1" w:styleId="Lista2">
    <w:name w:val="Lista2"/>
    <w:pPr>
      <w:tabs>
        <w:tab w:val="left" w:pos="720"/>
      </w:tabs>
      <w:ind w:left="720" w:hanging="360"/>
      <w:jc w:val="both"/>
    </w:pPr>
    <w:rPr>
      <w:rFonts w:hAnsi="Arial Unicode MS" w:cs="Arial Unicode MS"/>
      <w:color w:val="000000"/>
      <w:sz w:val="24"/>
      <w:szCs w:val="24"/>
      <w:u w:color="000000"/>
      <w:lang w:val="en-US"/>
    </w:rPr>
  </w:style>
  <w:style w:type="paragraph" w:styleId="BodyText3">
    <w:name w:val="Body Text 3"/>
    <w:pPr>
      <w:jc w:val="both"/>
    </w:pPr>
    <w:rPr>
      <w:rFonts w:hAnsi="Arial Unicode MS" w:cs="Arial Unicode MS"/>
      <w:color w:val="000000"/>
      <w:sz w:val="24"/>
      <w:szCs w:val="24"/>
      <w:u w:color="000000"/>
      <w:lang w:val="en-US"/>
    </w:rPr>
  </w:style>
  <w:style w:type="paragraph" w:styleId="BodyText2">
    <w:name w:val="Body Text 2"/>
    <w:link w:val="BodyText2Char"/>
    <w:pPr>
      <w:spacing w:before="120" w:after="120"/>
      <w:jc w:val="both"/>
    </w:pPr>
    <w:rPr>
      <w:rFonts w:hAnsi="Arial Unicode MS" w:cs="Arial Unicode MS"/>
      <w:color w:val="000000"/>
      <w:sz w:val="24"/>
      <w:szCs w:val="24"/>
      <w:u w:color="000000"/>
      <w:lang w:val="en-US"/>
    </w:rPr>
  </w:style>
  <w:style w:type="paragraph" w:styleId="ListBullet">
    <w:name w:val="List Bullet"/>
    <w:pPr>
      <w:spacing w:before="120" w:after="120"/>
      <w:jc w:val="both"/>
    </w:pPr>
    <w:rPr>
      <w:rFonts w:ascii="Trebuchet MS" w:hAnsi="Arial Unicode MS" w:cs="Arial Unicode MS"/>
      <w:b/>
      <w:bCs/>
      <w:color w:val="000000"/>
      <w:sz w:val="24"/>
      <w:szCs w:val="24"/>
      <w:u w:color="000000"/>
      <w:lang w:val="en-US"/>
    </w:rPr>
  </w:style>
  <w:style w:type="numbering" w:customStyle="1" w:styleId="List1">
    <w:name w:val="List 1"/>
    <w:basedOn w:val="NoList"/>
    <w:pPr>
      <w:numPr>
        <w:numId w:val="11"/>
      </w:numPr>
    </w:pPr>
  </w:style>
  <w:style w:type="numbering" w:customStyle="1" w:styleId="List21">
    <w:name w:val="List 21"/>
    <w:basedOn w:val="NoList"/>
    <w:pPr>
      <w:numPr>
        <w:numId w:val="17"/>
      </w:numPr>
    </w:pPr>
  </w:style>
  <w:style w:type="paragraph" w:styleId="Footer">
    <w:name w:val="footer"/>
    <w:link w:val="FooterChar"/>
    <w:uiPriority w:val="99"/>
    <w:pPr>
      <w:tabs>
        <w:tab w:val="center" w:pos="4320"/>
        <w:tab w:val="right" w:pos="8640"/>
      </w:tabs>
    </w:pPr>
    <w:rPr>
      <w:rFonts w:eastAsia="Times New Roman"/>
      <w:color w:val="000000"/>
      <w:sz w:val="24"/>
      <w:szCs w:val="24"/>
      <w:u w:color="000000"/>
      <w:lang w:val="en-US"/>
    </w:rPr>
  </w:style>
  <w:style w:type="numbering" w:customStyle="1" w:styleId="List31">
    <w:name w:val="List 31"/>
    <w:basedOn w:val="NoList"/>
    <w:pPr>
      <w:numPr>
        <w:numId w:val="18"/>
      </w:numPr>
    </w:pPr>
  </w:style>
  <w:style w:type="paragraph" w:customStyle="1" w:styleId="maufzhlung2">
    <w:name w:val="m_aufzählung2"/>
    <w:next w:val="Normal"/>
    <w:uiPriority w:val="99"/>
    <w:pPr>
      <w:tabs>
        <w:tab w:val="left" w:pos="709"/>
      </w:tabs>
      <w:spacing w:before="60" w:after="140" w:line="360" w:lineRule="auto"/>
      <w:ind w:left="1440" w:hanging="360"/>
      <w:jc w:val="both"/>
    </w:pPr>
    <w:rPr>
      <w:rFonts w:ascii="Arial" w:hAnsi="Arial Unicode MS" w:cs="Arial Unicode MS"/>
      <w:color w:val="000000"/>
      <w:u w:color="000000"/>
      <w:lang w:val="en-US"/>
    </w:rPr>
  </w:style>
  <w:style w:type="numbering" w:customStyle="1" w:styleId="List41">
    <w:name w:val="List 41"/>
    <w:basedOn w:val="NoList"/>
    <w:pPr>
      <w:numPr>
        <w:numId w:val="25"/>
      </w:numPr>
    </w:pPr>
  </w:style>
  <w:style w:type="numbering" w:customStyle="1" w:styleId="List51">
    <w:name w:val="List 51"/>
    <w:basedOn w:val="NoList"/>
    <w:pPr>
      <w:numPr>
        <w:numId w:val="26"/>
      </w:numPr>
    </w:pPr>
  </w:style>
  <w:style w:type="paragraph" w:customStyle="1" w:styleId="mStandard">
    <w:name w:val="m_Standard"/>
    <w:link w:val="mStandardZchn"/>
    <w:uiPriority w:val="99"/>
    <w:pPr>
      <w:spacing w:before="60" w:after="140" w:line="360" w:lineRule="auto"/>
      <w:jc w:val="both"/>
    </w:pPr>
    <w:rPr>
      <w:rFonts w:ascii="Arial" w:hAnsi="Arial Unicode MS" w:cs="Arial Unicode MS"/>
      <w:color w:val="000000"/>
      <w:u w:color="000000"/>
      <w:lang w:val="en-US"/>
    </w:rPr>
  </w:style>
  <w:style w:type="numbering" w:customStyle="1" w:styleId="List6">
    <w:name w:val="List 6"/>
    <w:basedOn w:val="NoList"/>
    <w:pPr>
      <w:numPr>
        <w:numId w:val="27"/>
      </w:numPr>
    </w:pPr>
  </w:style>
  <w:style w:type="paragraph" w:customStyle="1" w:styleId="maufzhlung">
    <w:name w:val="m_aufzählung"/>
    <w:uiPriority w:val="99"/>
    <w:pPr>
      <w:tabs>
        <w:tab w:val="left" w:pos="709"/>
      </w:tabs>
      <w:spacing w:before="60" w:line="360" w:lineRule="auto"/>
      <w:ind w:left="720" w:hanging="360"/>
      <w:jc w:val="both"/>
    </w:pPr>
    <w:rPr>
      <w:rFonts w:ascii="Arial" w:hAnsi="Arial Unicode MS" w:cs="Arial Unicode MS"/>
      <w:color w:val="000000"/>
      <w:u w:color="000000"/>
      <w:lang w:val="en-US"/>
    </w:rPr>
  </w:style>
  <w:style w:type="numbering" w:customStyle="1" w:styleId="List7">
    <w:name w:val="List 7"/>
    <w:basedOn w:val="NoList"/>
    <w:pPr>
      <w:numPr>
        <w:numId w:val="28"/>
      </w:numPr>
    </w:pPr>
  </w:style>
  <w:style w:type="paragraph" w:customStyle="1" w:styleId="DefaultA">
    <w:name w:val="Default A"/>
    <w:rPr>
      <w:rFonts w:ascii="EUAlbertina" w:eastAsia="EUAlbertina" w:hAnsi="EUAlbertina" w:cs="EUAlbertina"/>
      <w:color w:val="000000"/>
      <w:sz w:val="24"/>
      <w:szCs w:val="24"/>
      <w:u w:color="000000"/>
      <w:lang w:val="en-US"/>
    </w:rPr>
  </w:style>
  <w:style w:type="paragraph" w:customStyle="1" w:styleId="Guidelines5">
    <w:name w:val="Guidelines 5"/>
    <w:pPr>
      <w:spacing w:before="240" w:after="240"/>
      <w:jc w:val="both"/>
    </w:pPr>
    <w:rPr>
      <w:rFonts w:hAnsi="Arial Unicode MS" w:cs="Arial Unicode MS"/>
      <w:b/>
      <w:bCs/>
      <w:color w:val="000000"/>
      <w:sz w:val="24"/>
      <w:szCs w:val="24"/>
      <w:u w:color="000000"/>
    </w:rPr>
  </w:style>
  <w:style w:type="numbering" w:customStyle="1" w:styleId="List8">
    <w:name w:val="List 8"/>
    <w:basedOn w:val="NoList"/>
    <w:pPr>
      <w:numPr>
        <w:numId w:val="37"/>
      </w:numPr>
    </w:pPr>
  </w:style>
  <w:style w:type="numbering" w:customStyle="1" w:styleId="List9">
    <w:name w:val="List 9"/>
    <w:basedOn w:val="NoList"/>
    <w:pPr>
      <w:numPr>
        <w:numId w:val="31"/>
      </w:numPr>
    </w:pPr>
  </w:style>
  <w:style w:type="numbering" w:customStyle="1" w:styleId="List10">
    <w:name w:val="List 10"/>
    <w:basedOn w:val="NoList"/>
    <w:pPr>
      <w:numPr>
        <w:numId w:val="33"/>
      </w:numPr>
    </w:pPr>
  </w:style>
  <w:style w:type="numbering" w:customStyle="1" w:styleId="List11">
    <w:name w:val="List 11"/>
    <w:basedOn w:val="NoList"/>
    <w:pPr>
      <w:numPr>
        <w:numId w:val="36"/>
      </w:numPr>
    </w:pPr>
  </w:style>
  <w:style w:type="numbering" w:customStyle="1" w:styleId="List12">
    <w:name w:val="List 12"/>
    <w:basedOn w:val="NoList"/>
    <w:pPr>
      <w:numPr>
        <w:numId w:val="38"/>
      </w:numPr>
    </w:pPr>
  </w:style>
  <w:style w:type="numbering" w:customStyle="1" w:styleId="List13">
    <w:name w:val="List 13"/>
    <w:basedOn w:val="NoList"/>
    <w:pPr>
      <w:numPr>
        <w:numId w:val="39"/>
      </w:numPr>
    </w:pPr>
  </w:style>
  <w:style w:type="numbering" w:customStyle="1" w:styleId="List14">
    <w:name w:val="List 14"/>
    <w:basedOn w:val="NoList"/>
    <w:pPr>
      <w:numPr>
        <w:numId w:val="180"/>
      </w:numPr>
    </w:pPr>
  </w:style>
  <w:style w:type="paragraph" w:styleId="ListParagraph">
    <w:name w:val="List Paragraph"/>
    <w:aliases w:val="Akapit z listą BS,Outlines a.b.c.,List_Paragraph,Multilevel para_II,Akapit z lista BS,List Paragraph1,Normal bullet 2,Table of contents numbered,Elenco puntato 2 livello,body 2,1st level - Bullet List Paragraph,Lettre d'introduction"/>
    <w:link w:val="ListParagraphChar"/>
    <w:uiPriority w:val="34"/>
    <w:qFormat/>
    <w:pPr>
      <w:ind w:left="720"/>
      <w:contextualSpacing/>
    </w:pPr>
  </w:style>
  <w:style w:type="numbering" w:customStyle="1" w:styleId="List15">
    <w:name w:val="List 15"/>
    <w:basedOn w:val="NoList"/>
    <w:pPr>
      <w:numPr>
        <w:numId w:val="49"/>
      </w:numPr>
    </w:pPr>
  </w:style>
  <w:style w:type="paragraph" w:customStyle="1" w:styleId="Default">
    <w:name w:val="Default"/>
    <w:rPr>
      <w:rFonts w:ascii="Helvetica" w:eastAsia="Helvetica" w:hAnsi="Helvetica" w:cs="Helvetica"/>
      <w:color w:val="000000"/>
    </w:rPr>
  </w:style>
  <w:style w:type="numbering" w:customStyle="1" w:styleId="List16">
    <w:name w:val="List 16"/>
    <w:basedOn w:val="NoList"/>
    <w:pPr>
      <w:numPr>
        <w:numId w:val="58"/>
      </w:numPr>
    </w:pPr>
  </w:style>
  <w:style w:type="numbering" w:customStyle="1" w:styleId="List17">
    <w:name w:val="List 17"/>
    <w:basedOn w:val="NoList"/>
    <w:pPr>
      <w:numPr>
        <w:numId w:val="227"/>
      </w:numPr>
    </w:pPr>
  </w:style>
  <w:style w:type="paragraph" w:customStyle="1" w:styleId="CM3">
    <w:name w:val="CM3"/>
    <w:next w:val="DefaultA"/>
    <w:uiPriority w:val="99"/>
    <w:rPr>
      <w:rFonts w:ascii="EUAlbertina" w:eastAsia="EUAlbertina" w:hAnsi="EUAlbertina" w:cs="EUAlbertina"/>
      <w:color w:val="000000"/>
      <w:sz w:val="24"/>
      <w:szCs w:val="24"/>
      <w:u w:color="000000"/>
      <w:lang w:val="en-US"/>
    </w:rPr>
  </w:style>
  <w:style w:type="numbering" w:customStyle="1" w:styleId="List18">
    <w:name w:val="List 18"/>
    <w:basedOn w:val="NoList"/>
    <w:pPr>
      <w:numPr>
        <w:numId w:val="65"/>
      </w:numPr>
    </w:pPr>
  </w:style>
  <w:style w:type="paragraph" w:styleId="BodyTextIndent3">
    <w:name w:val="Body Text Indent 3"/>
    <w:pPr>
      <w:keepNext/>
      <w:spacing w:before="120"/>
      <w:ind w:left="3"/>
      <w:jc w:val="both"/>
    </w:pPr>
    <w:rPr>
      <w:rFonts w:ascii="Verdana" w:hAnsi="Arial Unicode MS" w:cs="Arial Unicode MS"/>
      <w:color w:val="000000"/>
      <w:sz w:val="24"/>
      <w:szCs w:val="24"/>
      <w:u w:color="000000"/>
      <w:lang w:val="en-US"/>
    </w:rPr>
  </w:style>
  <w:style w:type="paragraph" w:styleId="FootnoteText">
    <w:name w:val="footnote text"/>
    <w:aliases w:val="Fußnotentextf,Fußnotentextr,stile 1,Footnote,Footnote1,Footnote2,Footnote3,Footnote4,Footnote5,Footnote6,Footnote7,Footnote8,Footnote9,Footnote10,Footnote11,Footnote21,Footnote31,Footnote41,Footnote51,Footnote61,Footnote71,f"/>
    <w:link w:val="FootnoteTextChar"/>
    <w:uiPriority w:val="99"/>
    <w:rPr>
      <w:rFonts w:eastAsia="Times New Roman"/>
      <w:color w:val="000000"/>
      <w:u w:color="000000"/>
      <w:lang w:val="en-US"/>
    </w:rPr>
  </w:style>
  <w:style w:type="numbering" w:customStyle="1" w:styleId="List19">
    <w:name w:val="List 19"/>
    <w:basedOn w:val="NoList"/>
    <w:pPr>
      <w:numPr>
        <w:numId w:val="66"/>
      </w:numPr>
    </w:pPr>
  </w:style>
  <w:style w:type="numbering" w:customStyle="1" w:styleId="List20">
    <w:name w:val="List 20"/>
    <w:basedOn w:val="NoList"/>
    <w:pPr>
      <w:numPr>
        <w:numId w:val="116"/>
      </w:numPr>
    </w:pPr>
  </w:style>
  <w:style w:type="numbering" w:customStyle="1" w:styleId="List211">
    <w:name w:val="List 211"/>
    <w:basedOn w:val="NoList"/>
    <w:pPr>
      <w:numPr>
        <w:numId w:val="171"/>
      </w:numPr>
    </w:pPr>
  </w:style>
  <w:style w:type="numbering" w:customStyle="1" w:styleId="List22">
    <w:name w:val="List 22"/>
    <w:basedOn w:val="NoList"/>
    <w:pPr>
      <w:numPr>
        <w:numId w:val="80"/>
      </w:numPr>
    </w:pPr>
  </w:style>
  <w:style w:type="numbering" w:customStyle="1" w:styleId="List23">
    <w:name w:val="List 23"/>
    <w:basedOn w:val="NoList"/>
    <w:pPr>
      <w:numPr>
        <w:numId w:val="91"/>
      </w:numPr>
    </w:pPr>
  </w:style>
  <w:style w:type="numbering" w:customStyle="1" w:styleId="List24">
    <w:name w:val="List 24"/>
    <w:basedOn w:val="NoList"/>
    <w:pPr>
      <w:numPr>
        <w:numId w:val="143"/>
      </w:numPr>
    </w:pPr>
  </w:style>
  <w:style w:type="numbering" w:customStyle="1" w:styleId="List25">
    <w:name w:val="List 25"/>
    <w:basedOn w:val="NoList"/>
    <w:pPr>
      <w:numPr>
        <w:numId w:val="167"/>
      </w:numPr>
    </w:pPr>
  </w:style>
  <w:style w:type="numbering" w:customStyle="1" w:styleId="List26">
    <w:name w:val="List 26"/>
    <w:basedOn w:val="NoList"/>
    <w:pPr>
      <w:numPr>
        <w:numId w:val="175"/>
      </w:numPr>
    </w:pPr>
  </w:style>
  <w:style w:type="paragraph" w:styleId="CommentText">
    <w:name w:val="annotation text"/>
    <w:link w:val="CommentTextChar"/>
    <w:rPr>
      <w:rFonts w:eastAsia="Times New Roman"/>
      <w:color w:val="000000"/>
      <w:u w:color="000000"/>
      <w:lang w:val="en-US"/>
    </w:rPr>
  </w:style>
  <w:style w:type="paragraph" w:customStyle="1" w:styleId="Text1">
    <w:name w:val="Text 1"/>
    <w:pPr>
      <w:keepNext/>
      <w:spacing w:after="240"/>
      <w:ind w:left="482"/>
      <w:jc w:val="both"/>
    </w:pPr>
    <w:rPr>
      <w:rFonts w:ascii="Verdana" w:hAnsi="Arial Unicode MS" w:cs="Arial Unicode MS"/>
      <w:color w:val="000000"/>
      <w:sz w:val="24"/>
      <w:szCs w:val="24"/>
      <w:u w:color="000000"/>
      <w:lang w:val="en-US"/>
    </w:rPr>
  </w:style>
  <w:style w:type="numbering" w:customStyle="1" w:styleId="List27">
    <w:name w:val="List 27"/>
    <w:basedOn w:val="NoList"/>
    <w:pPr>
      <w:numPr>
        <w:numId w:val="183"/>
      </w:numPr>
    </w:pPr>
  </w:style>
  <w:style w:type="character" w:customStyle="1" w:styleId="Hyperlink2">
    <w:name w:val="Hyperlink.2"/>
    <w:basedOn w:val="Link"/>
    <w:rPr>
      <w:rFonts w:ascii="Trebuchet MS" w:eastAsia="Trebuchet MS" w:hAnsi="Trebuchet MS" w:cs="Trebuchet MS"/>
      <w:color w:val="0000FF"/>
      <w:u w:val="single" w:color="0000FF"/>
      <w:lang w:val="en-US"/>
    </w:rPr>
  </w:style>
  <w:style w:type="character" w:customStyle="1" w:styleId="Hyperlink3">
    <w:name w:val="Hyperlink.3"/>
    <w:basedOn w:val="Link"/>
    <w:rPr>
      <w:rFonts w:ascii="Trebuchet MS" w:eastAsia="Trebuchet MS" w:hAnsi="Trebuchet MS" w:cs="Trebuchet MS"/>
      <w:color w:val="0000FF"/>
      <w:u w:val="single" w:color="0000FF"/>
      <w:lang w:val="en-US"/>
    </w:rPr>
  </w:style>
  <w:style w:type="numbering" w:customStyle="1" w:styleId="List28">
    <w:name w:val="List 28"/>
    <w:basedOn w:val="NoList"/>
    <w:pPr>
      <w:numPr>
        <w:numId w:val="184"/>
      </w:numPr>
    </w:pPr>
  </w:style>
  <w:style w:type="numbering" w:customStyle="1" w:styleId="List29">
    <w:name w:val="List 29"/>
    <w:basedOn w:val="NoList"/>
    <w:pPr>
      <w:numPr>
        <w:numId w:val="203"/>
      </w:numPr>
    </w:pPr>
  </w:style>
  <w:style w:type="numbering" w:customStyle="1" w:styleId="List30">
    <w:name w:val="List 30"/>
    <w:basedOn w:val="NoList"/>
    <w:pPr>
      <w:numPr>
        <w:numId w:val="191"/>
      </w:numPr>
    </w:pPr>
  </w:style>
  <w:style w:type="numbering" w:customStyle="1" w:styleId="List311">
    <w:name w:val="List 311"/>
    <w:basedOn w:val="NoList"/>
    <w:pPr>
      <w:numPr>
        <w:numId w:val="193"/>
      </w:numPr>
    </w:pPr>
  </w:style>
  <w:style w:type="numbering" w:customStyle="1" w:styleId="List32">
    <w:name w:val="List 32"/>
    <w:basedOn w:val="NoList"/>
    <w:pPr>
      <w:numPr>
        <w:numId w:val="194"/>
      </w:numPr>
    </w:pPr>
  </w:style>
  <w:style w:type="numbering" w:customStyle="1" w:styleId="List33">
    <w:name w:val="List 33"/>
    <w:basedOn w:val="NoList"/>
    <w:pPr>
      <w:numPr>
        <w:numId w:val="202"/>
      </w:numPr>
    </w:pPr>
  </w:style>
  <w:style w:type="numbering" w:customStyle="1" w:styleId="List34">
    <w:name w:val="List 34"/>
    <w:basedOn w:val="NoList"/>
    <w:pPr>
      <w:numPr>
        <w:numId w:val="206"/>
      </w:numPr>
    </w:pPr>
  </w:style>
  <w:style w:type="numbering" w:customStyle="1" w:styleId="List35">
    <w:name w:val="List 35"/>
    <w:basedOn w:val="NoList"/>
    <w:pPr>
      <w:numPr>
        <w:numId w:val="213"/>
      </w:numPr>
    </w:pPr>
  </w:style>
  <w:style w:type="numbering" w:customStyle="1" w:styleId="List36">
    <w:name w:val="List 36"/>
    <w:basedOn w:val="NoList"/>
    <w:pPr>
      <w:numPr>
        <w:numId w:val="220"/>
      </w:numPr>
    </w:pPr>
  </w:style>
  <w:style w:type="numbering" w:customStyle="1" w:styleId="List37">
    <w:name w:val="List 37"/>
    <w:basedOn w:val="NoList"/>
    <w:pPr>
      <w:numPr>
        <w:numId w:val="219"/>
      </w:numPr>
    </w:pPr>
  </w:style>
  <w:style w:type="numbering" w:customStyle="1" w:styleId="List38">
    <w:name w:val="List 38"/>
    <w:basedOn w:val="NoList"/>
    <w:pPr>
      <w:numPr>
        <w:numId w:val="221"/>
      </w:numPr>
    </w:pPr>
  </w:style>
  <w:style w:type="numbering" w:customStyle="1" w:styleId="List39">
    <w:name w:val="List 39"/>
    <w:basedOn w:val="NoList"/>
    <w:pPr>
      <w:numPr>
        <w:numId w:val="223"/>
      </w:numPr>
    </w:pPr>
  </w:style>
  <w:style w:type="numbering" w:customStyle="1" w:styleId="List40">
    <w:name w:val="List 40"/>
    <w:basedOn w:val="NoList"/>
    <w:pPr>
      <w:numPr>
        <w:numId w:val="225"/>
      </w:numPr>
    </w:pPr>
  </w:style>
  <w:style w:type="numbering" w:customStyle="1" w:styleId="List411">
    <w:name w:val="List 411"/>
    <w:basedOn w:val="NoList"/>
    <w:pPr>
      <w:numPr>
        <w:numId w:val="226"/>
      </w:numPr>
    </w:pPr>
  </w:style>
  <w:style w:type="numbering" w:customStyle="1" w:styleId="List42">
    <w:name w:val="List 42"/>
    <w:basedOn w:val="NoList"/>
    <w:pPr>
      <w:numPr>
        <w:numId w:val="228"/>
      </w:numPr>
    </w:pPr>
  </w:style>
  <w:style w:type="paragraph" w:customStyle="1" w:styleId="maintext">
    <w:name w:val="maintext"/>
    <w:pPr>
      <w:keepNext/>
      <w:spacing w:before="120" w:after="120"/>
      <w:jc w:val="both"/>
    </w:pPr>
    <w:rPr>
      <w:rFonts w:ascii="Arial" w:hAnsi="Arial Unicode MS" w:cs="Arial Unicode MS"/>
      <w:color w:val="000000"/>
      <w:u w:color="000000"/>
    </w:rPr>
  </w:style>
  <w:style w:type="paragraph" w:customStyle="1" w:styleId="maintext-bullet">
    <w:name w:val="maintext-bullet"/>
    <w:pPr>
      <w:tabs>
        <w:tab w:val="left" w:pos="720"/>
      </w:tabs>
      <w:ind w:left="720" w:hanging="360"/>
      <w:jc w:val="both"/>
    </w:pPr>
    <w:rPr>
      <w:rFonts w:ascii="Arial" w:hAnsi="Arial Unicode MS" w:cs="Arial Unicode MS"/>
      <w:color w:val="000000"/>
      <w:u w:color="000000"/>
    </w:rPr>
  </w:style>
  <w:style w:type="numbering" w:customStyle="1" w:styleId="List43">
    <w:name w:val="List 43"/>
    <w:basedOn w:val="NoList"/>
    <w:pPr>
      <w:numPr>
        <w:numId w:val="230"/>
      </w:numPr>
    </w:pPr>
  </w:style>
  <w:style w:type="numbering" w:customStyle="1" w:styleId="List44">
    <w:name w:val="List 44"/>
    <w:basedOn w:val="NoList"/>
    <w:pPr>
      <w:numPr>
        <w:numId w:val="231"/>
      </w:numPr>
    </w:pPr>
  </w:style>
  <w:style w:type="numbering" w:customStyle="1" w:styleId="List45">
    <w:name w:val="List 45"/>
    <w:basedOn w:val="NoList"/>
    <w:pPr>
      <w:numPr>
        <w:numId w:val="232"/>
      </w:numPr>
    </w:pPr>
  </w:style>
  <w:style w:type="numbering" w:customStyle="1" w:styleId="List46">
    <w:name w:val="List 46"/>
    <w:basedOn w:val="NoList"/>
    <w:pPr>
      <w:numPr>
        <w:numId w:val="233"/>
      </w:numPr>
    </w:pPr>
  </w:style>
  <w:style w:type="character" w:styleId="CommentReference">
    <w:name w:val="annotation reference"/>
    <w:basedOn w:val="DefaultParagraphFont"/>
    <w:semiHidden/>
    <w:unhideWhenUsed/>
    <w:rPr>
      <w:sz w:val="16"/>
      <w:szCs w:val="16"/>
    </w:rPr>
  </w:style>
  <w:style w:type="paragraph" w:styleId="BalloonText">
    <w:name w:val="Balloon Text"/>
    <w:basedOn w:val="Normal"/>
    <w:link w:val="BalloonTextChar"/>
    <w:uiPriority w:val="99"/>
    <w:semiHidden/>
    <w:unhideWhenUsed/>
    <w:rsid w:val="00F254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4FE"/>
    <w:rPr>
      <w:rFonts w:ascii="Segoe UI" w:hAnsi="Segoe UI" w:cs="Segoe UI"/>
      <w:color w:val="000000"/>
      <w:sz w:val="18"/>
      <w:szCs w:val="18"/>
      <w:u w:color="000000"/>
      <w:lang w:val="en-US" w:eastAsia="en-US"/>
    </w:rPr>
  </w:style>
  <w:style w:type="character" w:customStyle="1" w:styleId="CommentTextChar">
    <w:name w:val="Comment Text Char"/>
    <w:link w:val="CommentText"/>
    <w:rsid w:val="007A1329"/>
    <w:rPr>
      <w:rFonts w:eastAsia="Times New Roman"/>
      <w:color w:val="000000"/>
      <w:u w:color="000000"/>
      <w:lang w:val="en-US"/>
    </w:rPr>
  </w:style>
  <w:style w:type="character" w:customStyle="1" w:styleId="HeaderChar">
    <w:name w:val="Header Char"/>
    <w:link w:val="Header"/>
    <w:uiPriority w:val="99"/>
    <w:rsid w:val="00B70B5B"/>
    <w:rPr>
      <w:rFonts w:eastAsia="Times New Roman"/>
      <w:color w:val="000000"/>
      <w:sz w:val="24"/>
      <w:szCs w:val="24"/>
      <w:u w:color="000000"/>
      <w:lang w:val="en-US"/>
    </w:rPr>
  </w:style>
  <w:style w:type="character" w:customStyle="1" w:styleId="Heading1Char">
    <w:name w:val="Heading 1 Char"/>
    <w:basedOn w:val="DefaultParagraphFont"/>
    <w:link w:val="Heading1"/>
    <w:uiPriority w:val="9"/>
    <w:rsid w:val="00DF5356"/>
    <w:rPr>
      <w:rFonts w:asciiTheme="majorHAnsi" w:eastAsiaTheme="majorEastAsia" w:hAnsiTheme="majorHAnsi" w:cstheme="majorBidi"/>
      <w:color w:val="1F4F69" w:themeColor="accent1" w:themeShade="80"/>
      <w:sz w:val="36"/>
      <w:szCs w:val="36"/>
    </w:rPr>
  </w:style>
  <w:style w:type="character" w:customStyle="1" w:styleId="Heading2Char">
    <w:name w:val="Heading 2 Char"/>
    <w:basedOn w:val="DefaultParagraphFont"/>
    <w:link w:val="Heading2"/>
    <w:uiPriority w:val="9"/>
    <w:rsid w:val="00DF5356"/>
    <w:rPr>
      <w:rFonts w:asciiTheme="majorHAnsi" w:eastAsiaTheme="majorEastAsia" w:hAnsiTheme="majorHAnsi" w:cstheme="majorBidi"/>
      <w:color w:val="2F759E" w:themeColor="accent1" w:themeShade="BF"/>
      <w:sz w:val="32"/>
      <w:szCs w:val="32"/>
    </w:rPr>
  </w:style>
  <w:style w:type="character" w:customStyle="1" w:styleId="Heading3Char">
    <w:name w:val="Heading 3 Char"/>
    <w:basedOn w:val="DefaultParagraphFont"/>
    <w:link w:val="Heading3"/>
    <w:uiPriority w:val="9"/>
    <w:rsid w:val="00DF5356"/>
    <w:rPr>
      <w:rFonts w:asciiTheme="majorHAnsi" w:eastAsiaTheme="majorEastAsia" w:hAnsiTheme="majorHAnsi" w:cstheme="majorBidi"/>
      <w:color w:val="2F759E" w:themeColor="accent1" w:themeShade="BF"/>
      <w:sz w:val="28"/>
      <w:szCs w:val="28"/>
    </w:rPr>
  </w:style>
  <w:style w:type="character" w:customStyle="1" w:styleId="Heading4Char">
    <w:name w:val="Heading 4 Char"/>
    <w:basedOn w:val="DefaultParagraphFont"/>
    <w:link w:val="Heading4"/>
    <w:uiPriority w:val="9"/>
    <w:rsid w:val="00DF5356"/>
    <w:rPr>
      <w:rFonts w:asciiTheme="majorHAnsi" w:eastAsiaTheme="majorEastAsia" w:hAnsiTheme="majorHAnsi" w:cstheme="majorBidi"/>
      <w:color w:val="2F759E" w:themeColor="accent1" w:themeShade="BF"/>
      <w:sz w:val="24"/>
      <w:szCs w:val="24"/>
    </w:rPr>
  </w:style>
  <w:style w:type="character" w:customStyle="1" w:styleId="Heading5Char">
    <w:name w:val="Heading 5 Char"/>
    <w:basedOn w:val="DefaultParagraphFont"/>
    <w:link w:val="Heading5"/>
    <w:uiPriority w:val="9"/>
    <w:rsid w:val="00DF5356"/>
    <w:rPr>
      <w:rFonts w:asciiTheme="majorHAnsi" w:eastAsiaTheme="majorEastAsia" w:hAnsiTheme="majorHAnsi" w:cstheme="majorBidi"/>
      <w:caps/>
      <w:color w:val="2F759E" w:themeColor="accent1" w:themeShade="BF"/>
    </w:rPr>
  </w:style>
  <w:style w:type="character" w:customStyle="1" w:styleId="Heading6Char">
    <w:name w:val="Heading 6 Char"/>
    <w:basedOn w:val="DefaultParagraphFont"/>
    <w:link w:val="Heading6"/>
    <w:uiPriority w:val="9"/>
    <w:rsid w:val="00DF5356"/>
    <w:rPr>
      <w:rFonts w:asciiTheme="majorHAnsi" w:eastAsiaTheme="majorEastAsia" w:hAnsiTheme="majorHAnsi" w:cstheme="majorBidi"/>
      <w:i/>
      <w:iCs/>
      <w:caps/>
      <w:color w:val="1F4F69" w:themeColor="accent1" w:themeShade="80"/>
    </w:rPr>
  </w:style>
  <w:style w:type="character" w:customStyle="1" w:styleId="Heading7Char">
    <w:name w:val="Heading 7 Char"/>
    <w:basedOn w:val="DefaultParagraphFont"/>
    <w:link w:val="Heading7"/>
    <w:uiPriority w:val="9"/>
    <w:rsid w:val="00DF5356"/>
    <w:rPr>
      <w:rFonts w:asciiTheme="majorHAnsi" w:eastAsiaTheme="majorEastAsia" w:hAnsiTheme="majorHAnsi" w:cstheme="majorBidi"/>
      <w:b/>
      <w:bCs/>
      <w:color w:val="1F4F69" w:themeColor="accent1" w:themeShade="80"/>
    </w:rPr>
  </w:style>
  <w:style w:type="character" w:customStyle="1" w:styleId="Heading8Char">
    <w:name w:val="Heading 8 Char"/>
    <w:basedOn w:val="DefaultParagraphFont"/>
    <w:link w:val="Heading8"/>
    <w:uiPriority w:val="9"/>
    <w:semiHidden/>
    <w:rsid w:val="00DF5356"/>
    <w:rPr>
      <w:rFonts w:asciiTheme="majorHAnsi" w:eastAsiaTheme="majorEastAsia" w:hAnsiTheme="majorHAnsi" w:cstheme="majorBidi"/>
      <w:b/>
      <w:bCs/>
      <w:i/>
      <w:iCs/>
      <w:color w:val="1F4F69" w:themeColor="accent1" w:themeShade="80"/>
    </w:rPr>
  </w:style>
  <w:style w:type="character" w:customStyle="1" w:styleId="Heading9Char">
    <w:name w:val="Heading 9 Char"/>
    <w:basedOn w:val="DefaultParagraphFont"/>
    <w:link w:val="Heading9"/>
    <w:uiPriority w:val="9"/>
    <w:semiHidden/>
    <w:rsid w:val="00DF5356"/>
    <w:rPr>
      <w:rFonts w:asciiTheme="majorHAnsi" w:eastAsiaTheme="majorEastAsia" w:hAnsiTheme="majorHAnsi" w:cstheme="majorBidi"/>
      <w:i/>
      <w:iCs/>
      <w:color w:val="1F4F69" w:themeColor="accent1" w:themeShade="80"/>
    </w:rPr>
  </w:style>
  <w:style w:type="paragraph" w:styleId="Caption">
    <w:name w:val="caption"/>
    <w:basedOn w:val="Normal"/>
    <w:next w:val="Normal"/>
    <w:uiPriority w:val="35"/>
    <w:semiHidden/>
    <w:unhideWhenUsed/>
    <w:qFormat/>
    <w:rsid w:val="00DF5356"/>
    <w:pPr>
      <w:spacing w:line="240" w:lineRule="auto"/>
    </w:pPr>
    <w:rPr>
      <w:b/>
      <w:bCs/>
      <w:smallCaps/>
      <w:color w:val="404040" w:themeColor="text2"/>
    </w:rPr>
  </w:style>
  <w:style w:type="paragraph" w:styleId="Title">
    <w:name w:val="Title"/>
    <w:basedOn w:val="Normal"/>
    <w:next w:val="Normal"/>
    <w:link w:val="TitleChar"/>
    <w:uiPriority w:val="10"/>
    <w:qFormat/>
    <w:rsid w:val="00DF5356"/>
    <w:pPr>
      <w:spacing w:after="0" w:line="204" w:lineRule="auto"/>
      <w:contextualSpacing/>
    </w:pPr>
    <w:rPr>
      <w:rFonts w:asciiTheme="majorHAnsi" w:eastAsiaTheme="majorEastAsia" w:hAnsiTheme="majorHAnsi" w:cstheme="majorBidi"/>
      <w:caps/>
      <w:color w:val="404040" w:themeColor="text2"/>
      <w:spacing w:val="-15"/>
      <w:sz w:val="72"/>
      <w:szCs w:val="72"/>
    </w:rPr>
  </w:style>
  <w:style w:type="character" w:customStyle="1" w:styleId="TitleChar">
    <w:name w:val="Title Char"/>
    <w:basedOn w:val="DefaultParagraphFont"/>
    <w:link w:val="Title"/>
    <w:uiPriority w:val="10"/>
    <w:rsid w:val="00DF5356"/>
    <w:rPr>
      <w:rFonts w:asciiTheme="majorHAnsi" w:eastAsiaTheme="majorEastAsia" w:hAnsiTheme="majorHAnsi" w:cstheme="majorBidi"/>
      <w:caps/>
      <w:color w:val="404040" w:themeColor="text2"/>
      <w:spacing w:val="-15"/>
      <w:sz w:val="72"/>
      <w:szCs w:val="72"/>
    </w:rPr>
  </w:style>
  <w:style w:type="paragraph" w:styleId="Subtitle">
    <w:name w:val="Subtitle"/>
    <w:basedOn w:val="Normal"/>
    <w:next w:val="Normal"/>
    <w:link w:val="SubtitleChar"/>
    <w:uiPriority w:val="11"/>
    <w:qFormat/>
    <w:rsid w:val="00DF5356"/>
    <w:pPr>
      <w:numPr>
        <w:ilvl w:val="1"/>
      </w:numPr>
      <w:spacing w:after="240" w:line="240" w:lineRule="auto"/>
    </w:pPr>
    <w:rPr>
      <w:rFonts w:asciiTheme="majorHAnsi" w:eastAsiaTheme="majorEastAsia" w:hAnsiTheme="majorHAnsi" w:cstheme="majorBidi"/>
      <w:color w:val="499BC9" w:themeColor="accent1"/>
      <w:sz w:val="28"/>
      <w:szCs w:val="28"/>
    </w:rPr>
  </w:style>
  <w:style w:type="character" w:customStyle="1" w:styleId="SubtitleChar">
    <w:name w:val="Subtitle Char"/>
    <w:basedOn w:val="DefaultParagraphFont"/>
    <w:link w:val="Subtitle"/>
    <w:uiPriority w:val="11"/>
    <w:rsid w:val="00DF5356"/>
    <w:rPr>
      <w:rFonts w:asciiTheme="majorHAnsi" w:eastAsiaTheme="majorEastAsia" w:hAnsiTheme="majorHAnsi" w:cstheme="majorBidi"/>
      <w:color w:val="499BC9" w:themeColor="accent1"/>
      <w:sz w:val="28"/>
      <w:szCs w:val="28"/>
    </w:rPr>
  </w:style>
  <w:style w:type="character" w:styleId="Strong">
    <w:name w:val="Strong"/>
    <w:basedOn w:val="DefaultParagraphFont"/>
    <w:uiPriority w:val="22"/>
    <w:qFormat/>
    <w:rsid w:val="00DF5356"/>
    <w:rPr>
      <w:b/>
      <w:bCs/>
    </w:rPr>
  </w:style>
  <w:style w:type="character" w:styleId="Emphasis">
    <w:name w:val="Emphasis"/>
    <w:basedOn w:val="DefaultParagraphFont"/>
    <w:uiPriority w:val="20"/>
    <w:qFormat/>
    <w:rsid w:val="00DF5356"/>
    <w:rPr>
      <w:i/>
      <w:iCs/>
    </w:rPr>
  </w:style>
  <w:style w:type="paragraph" w:styleId="NoSpacing">
    <w:name w:val="No Spacing"/>
    <w:uiPriority w:val="1"/>
    <w:qFormat/>
    <w:rsid w:val="00DF5356"/>
    <w:pPr>
      <w:spacing w:after="0" w:line="240" w:lineRule="auto"/>
    </w:pPr>
  </w:style>
  <w:style w:type="paragraph" w:styleId="Quote">
    <w:name w:val="Quote"/>
    <w:basedOn w:val="Normal"/>
    <w:next w:val="Normal"/>
    <w:link w:val="QuoteChar"/>
    <w:uiPriority w:val="29"/>
    <w:qFormat/>
    <w:rsid w:val="00DF5356"/>
    <w:pPr>
      <w:spacing w:before="120" w:after="120"/>
      <w:ind w:left="720"/>
    </w:pPr>
    <w:rPr>
      <w:color w:val="404040" w:themeColor="text2"/>
      <w:sz w:val="24"/>
      <w:szCs w:val="24"/>
    </w:rPr>
  </w:style>
  <w:style w:type="character" w:customStyle="1" w:styleId="QuoteChar">
    <w:name w:val="Quote Char"/>
    <w:basedOn w:val="DefaultParagraphFont"/>
    <w:link w:val="Quote"/>
    <w:uiPriority w:val="29"/>
    <w:rsid w:val="00DF5356"/>
    <w:rPr>
      <w:color w:val="404040" w:themeColor="text2"/>
      <w:sz w:val="24"/>
      <w:szCs w:val="24"/>
    </w:rPr>
  </w:style>
  <w:style w:type="paragraph" w:styleId="IntenseQuote">
    <w:name w:val="Intense Quote"/>
    <w:basedOn w:val="Normal"/>
    <w:next w:val="Normal"/>
    <w:link w:val="IntenseQuoteChar"/>
    <w:uiPriority w:val="30"/>
    <w:qFormat/>
    <w:rsid w:val="00DF5356"/>
    <w:pPr>
      <w:spacing w:before="100" w:beforeAutospacing="1" w:after="240" w:line="240" w:lineRule="auto"/>
      <w:ind w:left="720"/>
      <w:jc w:val="center"/>
    </w:pPr>
    <w:rPr>
      <w:rFonts w:asciiTheme="majorHAnsi" w:eastAsiaTheme="majorEastAsia" w:hAnsiTheme="majorHAnsi" w:cstheme="majorBidi"/>
      <w:color w:val="404040" w:themeColor="text2"/>
      <w:spacing w:val="-6"/>
      <w:sz w:val="32"/>
      <w:szCs w:val="32"/>
    </w:rPr>
  </w:style>
  <w:style w:type="character" w:customStyle="1" w:styleId="IntenseQuoteChar">
    <w:name w:val="Intense Quote Char"/>
    <w:basedOn w:val="DefaultParagraphFont"/>
    <w:link w:val="IntenseQuote"/>
    <w:uiPriority w:val="30"/>
    <w:rsid w:val="00DF5356"/>
    <w:rPr>
      <w:rFonts w:asciiTheme="majorHAnsi" w:eastAsiaTheme="majorEastAsia" w:hAnsiTheme="majorHAnsi" w:cstheme="majorBidi"/>
      <w:color w:val="404040" w:themeColor="text2"/>
      <w:spacing w:val="-6"/>
      <w:sz w:val="32"/>
      <w:szCs w:val="32"/>
    </w:rPr>
  </w:style>
  <w:style w:type="character" w:styleId="SubtleEmphasis">
    <w:name w:val="Subtle Emphasis"/>
    <w:basedOn w:val="DefaultParagraphFont"/>
    <w:uiPriority w:val="19"/>
    <w:qFormat/>
    <w:rsid w:val="00DF5356"/>
    <w:rPr>
      <w:i/>
      <w:iCs/>
      <w:color w:val="595959" w:themeColor="text1" w:themeTint="A6"/>
    </w:rPr>
  </w:style>
  <w:style w:type="character" w:styleId="IntenseEmphasis">
    <w:name w:val="Intense Emphasis"/>
    <w:basedOn w:val="DefaultParagraphFont"/>
    <w:uiPriority w:val="21"/>
    <w:qFormat/>
    <w:rsid w:val="00DF5356"/>
    <w:rPr>
      <w:b/>
      <w:bCs/>
      <w:i/>
      <w:iCs/>
    </w:rPr>
  </w:style>
  <w:style w:type="character" w:styleId="SubtleReference">
    <w:name w:val="Subtle Reference"/>
    <w:basedOn w:val="DefaultParagraphFont"/>
    <w:uiPriority w:val="31"/>
    <w:qFormat/>
    <w:rsid w:val="00DF5356"/>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F5356"/>
    <w:rPr>
      <w:b/>
      <w:bCs/>
      <w:smallCaps/>
      <w:color w:val="404040" w:themeColor="text2"/>
      <w:u w:val="single"/>
    </w:rPr>
  </w:style>
  <w:style w:type="character" w:styleId="BookTitle">
    <w:name w:val="Book Title"/>
    <w:basedOn w:val="DefaultParagraphFont"/>
    <w:uiPriority w:val="33"/>
    <w:qFormat/>
    <w:rsid w:val="00DF5356"/>
    <w:rPr>
      <w:b/>
      <w:bCs/>
      <w:smallCaps/>
      <w:spacing w:val="10"/>
    </w:rPr>
  </w:style>
  <w:style w:type="paragraph" w:styleId="TOCHeading">
    <w:name w:val="TOC Heading"/>
    <w:basedOn w:val="Heading1"/>
    <w:next w:val="Normal"/>
    <w:uiPriority w:val="39"/>
    <w:unhideWhenUsed/>
    <w:qFormat/>
    <w:rsid w:val="00DF5356"/>
    <w:pPr>
      <w:outlineLvl w:val="9"/>
    </w:pPr>
  </w:style>
  <w:style w:type="paragraph" w:styleId="TOC2">
    <w:name w:val="toc 2"/>
    <w:basedOn w:val="Normal"/>
    <w:next w:val="Normal"/>
    <w:autoRedefine/>
    <w:uiPriority w:val="39"/>
    <w:unhideWhenUsed/>
    <w:rsid w:val="0010407D"/>
    <w:pPr>
      <w:tabs>
        <w:tab w:val="left" w:pos="880"/>
        <w:tab w:val="right" w:leader="dot" w:pos="9054"/>
      </w:tabs>
      <w:spacing w:after="100"/>
      <w:ind w:left="220"/>
    </w:pPr>
  </w:style>
  <w:style w:type="paragraph" w:styleId="TOC3">
    <w:name w:val="toc 3"/>
    <w:basedOn w:val="Normal"/>
    <w:next w:val="Normal"/>
    <w:autoRedefine/>
    <w:uiPriority w:val="39"/>
    <w:unhideWhenUsed/>
    <w:rsid w:val="005D2F1E"/>
    <w:pPr>
      <w:spacing w:after="100"/>
      <w:ind w:left="440"/>
    </w:pPr>
  </w:style>
  <w:style w:type="character" w:customStyle="1" w:styleId="FooterChar">
    <w:name w:val="Footer Char"/>
    <w:basedOn w:val="DefaultParagraphFont"/>
    <w:link w:val="Footer"/>
    <w:uiPriority w:val="99"/>
    <w:rsid w:val="00E354B3"/>
    <w:rPr>
      <w:rFonts w:eastAsia="Times New Roman"/>
      <w:color w:val="000000"/>
      <w:sz w:val="24"/>
      <w:szCs w:val="24"/>
      <w:u w:color="000000"/>
      <w:lang w:val="en-US"/>
    </w:rPr>
  </w:style>
  <w:style w:type="paragraph" w:styleId="CommentSubject">
    <w:name w:val="annotation subject"/>
    <w:basedOn w:val="CommentText"/>
    <w:next w:val="CommentText"/>
    <w:link w:val="CommentSubjectChar"/>
    <w:uiPriority w:val="99"/>
    <w:semiHidden/>
    <w:unhideWhenUsed/>
    <w:rsid w:val="002A2EFC"/>
    <w:pPr>
      <w:spacing w:line="240" w:lineRule="auto"/>
    </w:pPr>
    <w:rPr>
      <w:rFonts w:eastAsiaTheme="minorEastAsia"/>
      <w:b/>
      <w:bCs/>
      <w:color w:val="auto"/>
      <w:sz w:val="20"/>
      <w:szCs w:val="20"/>
      <w:lang w:val="en-GB"/>
    </w:rPr>
  </w:style>
  <w:style w:type="character" w:customStyle="1" w:styleId="CommentSubjectChar">
    <w:name w:val="Comment Subject Char"/>
    <w:basedOn w:val="CommentTextChar"/>
    <w:link w:val="CommentSubject"/>
    <w:uiPriority w:val="99"/>
    <w:semiHidden/>
    <w:rsid w:val="002A2EFC"/>
    <w:rPr>
      <w:rFonts w:eastAsia="Times New Roman"/>
      <w:b/>
      <w:bCs/>
      <w:color w:val="000000"/>
      <w:sz w:val="20"/>
      <w:szCs w:val="20"/>
      <w:u w:color="000000"/>
      <w:lang w:val="en-US"/>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5A1435"/>
    <w:rPr>
      <w:vertAlign w:val="superscript"/>
    </w:rPr>
  </w:style>
  <w:style w:type="paragraph" w:customStyle="1" w:styleId="CM1">
    <w:name w:val="CM1"/>
    <w:basedOn w:val="Default"/>
    <w:next w:val="Default"/>
    <w:uiPriority w:val="99"/>
    <w:rsid w:val="005A1435"/>
    <w:pPr>
      <w:autoSpaceDE w:val="0"/>
      <w:autoSpaceDN w:val="0"/>
      <w:adjustRightInd w:val="0"/>
      <w:spacing w:after="0" w:line="240" w:lineRule="auto"/>
    </w:pPr>
    <w:rPr>
      <w:rFonts w:ascii="EUAlbertina" w:eastAsiaTheme="minorEastAsia" w:hAnsi="EUAlbertina" w:cstheme="minorBidi"/>
      <w:color w:val="auto"/>
      <w:sz w:val="24"/>
      <w:szCs w:val="24"/>
    </w:rPr>
  </w:style>
  <w:style w:type="character" w:customStyle="1" w:styleId="mStandardZchn">
    <w:name w:val="m_Standard Zchn"/>
    <w:link w:val="mStandard"/>
    <w:uiPriority w:val="99"/>
    <w:locked/>
    <w:rsid w:val="00135DEA"/>
    <w:rPr>
      <w:rFonts w:ascii="Arial" w:hAnsi="Arial Unicode MS" w:cs="Arial Unicode MS"/>
      <w:color w:val="000000"/>
      <w:u w:color="000000"/>
      <w:lang w:val="en-US"/>
    </w:rPr>
  </w:style>
  <w:style w:type="paragraph" w:styleId="Revision">
    <w:name w:val="Revision"/>
    <w:hidden/>
    <w:uiPriority w:val="99"/>
    <w:semiHidden/>
    <w:rsid w:val="00135DEA"/>
    <w:pPr>
      <w:spacing w:after="0" w:line="240" w:lineRule="auto"/>
    </w:pPr>
  </w:style>
  <w:style w:type="character" w:customStyle="1" w:styleId="FootnoteTextChar">
    <w:name w:val="Footnote Text Char"/>
    <w:aliases w:val="Fußnotentextf Char,Fußnotentextr Char,stile 1 Char,Footnote Char,Footnote1 Char,Footnote2 Char,Footnote3 Char,Footnote4 Char,Footnote5 Char,Footnote6 Char,Footnote7 Char,Footnote8 Char,Footnote9 Char,Footnote10 Char,Footnote11 Char"/>
    <w:basedOn w:val="DefaultParagraphFont"/>
    <w:link w:val="FootnoteText"/>
    <w:uiPriority w:val="99"/>
    <w:locked/>
    <w:rsid w:val="00101650"/>
    <w:rPr>
      <w:rFonts w:eastAsia="Times New Roman"/>
      <w:color w:val="000000"/>
      <w:u w:color="000000"/>
      <w:lang w:val="en-US"/>
    </w:rPr>
  </w:style>
  <w:style w:type="character" w:customStyle="1" w:styleId="UnresolvedMention1">
    <w:name w:val="Unresolved Mention1"/>
    <w:basedOn w:val="DefaultParagraphFont"/>
    <w:uiPriority w:val="99"/>
    <w:semiHidden/>
    <w:unhideWhenUsed/>
    <w:rsid w:val="0050053A"/>
    <w:rPr>
      <w:color w:val="808080"/>
      <w:shd w:val="clear" w:color="auto" w:fill="E6E6E6"/>
    </w:rPr>
  </w:style>
  <w:style w:type="character" w:customStyle="1" w:styleId="BodyText2Char">
    <w:name w:val="Body Text 2 Char"/>
    <w:basedOn w:val="DefaultParagraphFont"/>
    <w:link w:val="BodyText2"/>
    <w:rsid w:val="00DE2D0B"/>
    <w:rPr>
      <w:rFonts w:hAnsi="Arial Unicode MS" w:cs="Arial Unicode MS"/>
      <w:color w:val="000000"/>
      <w:sz w:val="24"/>
      <w:szCs w:val="24"/>
      <w:u w:color="000000"/>
      <w:lang w:val="en-US"/>
    </w:rPr>
  </w:style>
  <w:style w:type="table" w:customStyle="1" w:styleId="TableGrid1">
    <w:name w:val="Table Grid1"/>
    <w:basedOn w:val="TableNormal"/>
    <w:next w:val="TableGrid"/>
    <w:uiPriority w:val="59"/>
    <w:rsid w:val="0009285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928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CD01FB"/>
    <w:rPr>
      <w:color w:val="605E5C"/>
      <w:shd w:val="clear" w:color="auto" w:fill="E1DFDD"/>
    </w:rPr>
  </w:style>
  <w:style w:type="character" w:customStyle="1" w:styleId="ListParagraphChar">
    <w:name w:val="List Paragraph Char"/>
    <w:aliases w:val="Akapit z listą BS Char,Outlines a.b.c. Char,List_Paragraph Char,Multilevel para_II Char,Akapit z lista BS Char,List Paragraph1 Char,Normal bullet 2 Char,Table of contents numbered Char,Elenco puntato 2 livello Char,body 2 Char"/>
    <w:basedOn w:val="DefaultParagraphFont"/>
    <w:link w:val="ListParagraph"/>
    <w:uiPriority w:val="99"/>
    <w:qFormat/>
    <w:rsid w:val="005D4623"/>
  </w:style>
  <w:style w:type="paragraph" w:customStyle="1" w:styleId="EndpageText">
    <w:name w:val="End page Text"/>
    <w:basedOn w:val="Normal"/>
    <w:rsid w:val="0010407D"/>
    <w:pPr>
      <w:spacing w:after="0" w:line="260" w:lineRule="exact"/>
      <w:ind w:left="142"/>
    </w:pPr>
    <w:rPr>
      <w:rFonts w:ascii="Arial" w:eastAsia="Times New Roman" w:hAnsi="Arial" w:cs="Times New Roman"/>
      <w:sz w:val="20"/>
      <w:szCs w:val="24"/>
      <w:lang w:val="en-GB" w:eastAsia="en-US"/>
    </w:rPr>
  </w:style>
  <w:style w:type="character" w:customStyle="1" w:styleId="UnresolvedMention3">
    <w:name w:val="Unresolved Mention3"/>
    <w:basedOn w:val="DefaultParagraphFont"/>
    <w:uiPriority w:val="99"/>
    <w:semiHidden/>
    <w:unhideWhenUsed/>
    <w:rsid w:val="00096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16288">
      <w:bodyDiv w:val="1"/>
      <w:marLeft w:val="0"/>
      <w:marRight w:val="0"/>
      <w:marTop w:val="0"/>
      <w:marBottom w:val="0"/>
      <w:divBdr>
        <w:top w:val="none" w:sz="0" w:space="0" w:color="auto"/>
        <w:left w:val="none" w:sz="0" w:space="0" w:color="auto"/>
        <w:bottom w:val="none" w:sz="0" w:space="0" w:color="auto"/>
        <w:right w:val="none" w:sz="0" w:space="0" w:color="auto"/>
      </w:divBdr>
    </w:div>
    <w:div w:id="746726045">
      <w:bodyDiv w:val="1"/>
      <w:marLeft w:val="0"/>
      <w:marRight w:val="0"/>
      <w:marTop w:val="0"/>
      <w:marBottom w:val="0"/>
      <w:divBdr>
        <w:top w:val="none" w:sz="0" w:space="0" w:color="auto"/>
        <w:left w:val="none" w:sz="0" w:space="0" w:color="auto"/>
        <w:bottom w:val="none" w:sz="0" w:space="0" w:color="auto"/>
        <w:right w:val="none" w:sz="0" w:space="0" w:color="auto"/>
      </w:divBdr>
    </w:div>
    <w:div w:id="841240546">
      <w:bodyDiv w:val="1"/>
      <w:marLeft w:val="0"/>
      <w:marRight w:val="0"/>
      <w:marTop w:val="0"/>
      <w:marBottom w:val="0"/>
      <w:divBdr>
        <w:top w:val="none" w:sz="0" w:space="0" w:color="auto"/>
        <w:left w:val="none" w:sz="0" w:space="0" w:color="auto"/>
        <w:bottom w:val="none" w:sz="0" w:space="0" w:color="auto"/>
        <w:right w:val="none" w:sz="0" w:space="0" w:color="auto"/>
      </w:divBdr>
    </w:div>
    <w:div w:id="1389232800">
      <w:bodyDiv w:val="1"/>
      <w:marLeft w:val="0"/>
      <w:marRight w:val="0"/>
      <w:marTop w:val="0"/>
      <w:marBottom w:val="0"/>
      <w:divBdr>
        <w:top w:val="none" w:sz="0" w:space="0" w:color="auto"/>
        <w:left w:val="none" w:sz="0" w:space="0" w:color="auto"/>
        <w:bottom w:val="none" w:sz="0" w:space="0" w:color="auto"/>
        <w:right w:val="none" w:sz="0" w:space="0" w:color="auto"/>
      </w:divBdr>
    </w:div>
    <w:div w:id="1519195089">
      <w:bodyDiv w:val="1"/>
      <w:marLeft w:val="0"/>
      <w:marRight w:val="0"/>
      <w:marTop w:val="0"/>
      <w:marBottom w:val="0"/>
      <w:divBdr>
        <w:top w:val="none" w:sz="0" w:space="0" w:color="auto"/>
        <w:left w:val="none" w:sz="0" w:space="0" w:color="auto"/>
        <w:bottom w:val="none" w:sz="0" w:space="0" w:color="auto"/>
        <w:right w:val="none" w:sz="0" w:space="0" w:color="auto"/>
      </w:divBdr>
    </w:div>
    <w:div w:id="1881473314">
      <w:bodyDiv w:val="1"/>
      <w:marLeft w:val="0"/>
      <w:marRight w:val="0"/>
      <w:marTop w:val="0"/>
      <w:marBottom w:val="0"/>
      <w:divBdr>
        <w:top w:val="none" w:sz="0" w:space="0" w:color="auto"/>
        <w:left w:val="none" w:sz="0" w:space="0" w:color="auto"/>
        <w:bottom w:val="none" w:sz="0" w:space="0" w:color="auto"/>
        <w:right w:val="none" w:sz="0" w:space="0" w:color="auto"/>
      </w:divBdr>
    </w:div>
    <w:div w:id="1980726939">
      <w:bodyDiv w:val="1"/>
      <w:marLeft w:val="0"/>
      <w:marRight w:val="0"/>
      <w:marTop w:val="0"/>
      <w:marBottom w:val="0"/>
      <w:divBdr>
        <w:top w:val="none" w:sz="0" w:space="0" w:color="auto"/>
        <w:left w:val="none" w:sz="0" w:space="0" w:color="auto"/>
        <w:bottom w:val="none" w:sz="0" w:space="0" w:color="auto"/>
        <w:right w:val="none" w:sz="0" w:space="0" w:color="auto"/>
      </w:divBdr>
    </w:div>
    <w:div w:id="2058310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jems-rors.mdlpa.r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mania-serbia.net"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romania-serbia.net"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romania-serbia.net" TargetMode="Externa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openarchive.icomos.org/id/eprint/2436/"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C303C-EE55-4146-862F-93340D2D8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55</Pages>
  <Words>19291</Words>
  <Characters>109965</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Mihaela Dragne</cp:lastModifiedBy>
  <cp:revision>103</cp:revision>
  <cp:lastPrinted>2017-09-07T09:47:00Z</cp:lastPrinted>
  <dcterms:created xsi:type="dcterms:W3CDTF">2022-05-20T12:11:00Z</dcterms:created>
  <dcterms:modified xsi:type="dcterms:W3CDTF">2022-07-28T13:03:00Z</dcterms:modified>
</cp:coreProperties>
</file>